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NÔNG NGHIỆP VÀ PHÁT TRIỂN NÔNG THÔN</w:t>
            </w:r>
          </w:p>
          <w:p>
            <w:pPr>
              <w:pStyle w:val="Normal(Web)"/>
              <w:divId w:val="2"/>
              <w:jc w:val="center"/>
              <w:rPr>
                <w:vanish w:val="0"/>
              </w:rPr>
            </w:pPr>
            <w:r>
              <w:t xml:space="preserve">Số: </w:t>
            </w:r>
            <w:hyperlink r:id="rId3" w:history="1">
              <w:r>
                <w:rPr>
                  <w:rStyle w:val="Hyperlink"/>
                </w:rPr>
                <w:t xml:space="preserve">27/2013/TTLT-BTNMT-BNNPTNT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9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tiêu chí xác định loài ngoại lai xâm hại và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mục loài ngoại lai xâm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Đa dạng sinh học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và Nghị định số 75/2009/NĐ-CP ngày 10 tháng 09 năm 2009 của Chính phủ sửa đổi Điều 3 Nghị định số 01/2008/NĐ-CP ngày 03 tháng 01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nguyên và Môi trường, Bộ trưởng Bộ Nông nghiệp và Phát triển nông thôn ban hành Thông tư liên tịch quy định tiêu chí xác định loài ngoại lai xâm hại và ban hành danh mục loài ngoại lai xâm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Tiêu chí xác định loài ngoại lai xâm hại và loài ngoại lai có nguy cơ xâm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Loài ngoại lai xâm hại đáp ứng một trong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tự thiết lập quần thể trong tự nhiên, đang lấn chiếm nơi sinh sống, cạnh tranh thức ăn và gây hại đối với các sinh vật bản địa, có khả năng phát tán mạnh; có xu hướng hoặc đang gây mất cân bằng sinh thái tại nơi chúng xuất hiện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Qua khảo nghiệm, thử nghiệm thể hiện có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Loài ngoại lai có nguy cơ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Loài ngoại lai có nguy cơ xâm hại đã xuất hiện ở Việt Nam đáp ứng một trong các tiêu chí sau: chưa tự thiết lập được quần thể trong tự nhiên, có xu hướng lấn chiếm nơi sinh sống, cạnh tranh thức ăn, gây hại đối với loài bản địa; hoặc qua khảo nghiệm, thử nghiệm, điều tra, đánh giá thấy biểu hiện nguy cơ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Loài ngoại lai có nguy cơ xâm hại chưa xuất hiện ở Việt Nam đáp ứng các tiêu chí sau: loài chưa du nhập vào Việt Nam; đã được ghi nhận xâm hại từ hai quốc gia trở lên có điều kiện sinh thái tương tự với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Ban hành kèm theo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loài ngoại lai xâm hại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loài ngoại lai có nguy cơ xâm hại (Phụ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Sửa đổi, bổ sung danh mục loài ngoại lai xâm hại và danh mục loài ngoại lai có nguy cơ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Bộ Tài nguyên và Môi trường chủ trì, phối hợp với Bộ Nông nghiệp và Phát triển nông thôn, Bộ, cơ quan ngang bộ khác, Ủy ban nhân dân cấp tỉnh tổ chức điều tra, xác định loài ngoại lai xâm hại, loài ngoại lai có nguy cơ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nguyên và Môi trường chủ trì, phối hợp với Bộ Nông nghiệp và Phát triển nông thôn tổ chức thẩm định và tổng hợp danh mục loài ngoại lai xâm hại và danh mục loài ngoại lai có nguy cơ xâm hại theo các tiêu chí quy định tại Điều 1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nguyên và Môi trường chủ trì, phối hợp với Bộ Nông nghiệp và Phát triển nông thôn căn cứ kết quả thẩm định, xem xét, sửa đổi, bổ sung danh mục loài ngoại lai xâm hại và danh mục loài ngoại lai có nguy cơ xâm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 kể từ ngày 26 tháng 11 năm 2013. Thông tư số </w:t>
      </w:r>
      <w:hyperlink r:id="rId6" w:history="1">
        <w:r>
          <w:rPr>
            <w:rStyle w:val="Hyperlink"/>
          </w:rPr>
          <w:t xml:space="preserve">22/2011/TT-BTNMT </w:t>
        </w:r>
      </w:hyperlink>
      <w:r>
        <w:t xml:space="preserve"> ngày 01 tháng 7 năm 2011 của Bộ trưởng Bộ Tài nguyên và Môi trường quy định tiêu chí xác định loài ngoại lai xâm hại và ban hành danh mục loài ngoại lai xâm hại hết hiệu lực thi hành kể từ ngày Thông tư liên tịch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các tổ chức, cá nhân phản ánh về Bộ Tài nguyên và Môi trường, Bộ Nông nghiệp và Phát triển nông thôn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Nông nghiệp và Phát triển nông thôn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Cách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Công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7-2013-ttlt-btnmt-bnnptnt-cua-bo-nong-nghiep-va-phat-trien-nong-thon-bo-tai-nguyen-va-moi-truong---quy-dinh-tieu-chi-xac-dinh-loai-ngoai-lai-xam-hai-va-ban-hanh-danh-muc-loai-ng.aspx" TargetMode="External" /><Relationship Id="rId4" Type="http://schemas.openxmlformats.org/officeDocument/2006/relationships/hyperlink" Target="/nghi-dinh-21-2013-nd-cp-ve-viec-quy-dinh-chuc-nang-nhiem-vu-quyen-han-va-co-cau-to-chuc-cua-bo-tai-nguyen-va-moi-truong-.aspx" TargetMode="External" /><Relationship Id="rId5" Type="http://schemas.openxmlformats.org/officeDocument/2006/relationships/hyperlink" Target="/nghi-dinh-so-01-2008-nd-cp-cua-chinh-phu---quy-dinh-chuc-nang--nhiem-vu--quyen-han-va-co-cau-to-chuc-cua-bo-nong-nghiep-va-phat-trien-nong-thon.aspx" TargetMode="External" /><Relationship Id="rId6" Type="http://schemas.openxmlformats.org/officeDocument/2006/relationships/hyperlink" Target="/thong-tu-so-22-2011-tt-btnmt-cua-bo-tai-nguyen-va-moi-truong---quy-dinh-tieu-chi-xac-dinh-loai-ngoai-lai-xam-hai-va-ban-hanh-danh-muc-loai-ngoai-lai-xam-h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2022-06-21T16:45:20Z</dcterms:created>
  <dcterms:modified xsi:type="dcterms:W3CDTF">2022-06-21T16:45:20Z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2022-06-21T16:45:20Z</dcterms:created>
  <dcterms:modified xsi:type="dcterms:W3CDTF">2022-06-21T16:45:20Z</dcterms:modified>
</cp:coreProperties>
</file>