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TÀI NGUYÊN VÀ</w:t>
            </w:r>
            <w:r>
              <w:rPr>
                <w:b/>
              </w:rPr>
              <w:br/>
            </w:r>
            <w:r>
              <w:rPr>
                <w:b/>
              </w:rPr>
              <w:t xml:space="preserve">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 w:history="1">
              <w:r>
                <w:rPr>
                  <w:rStyle w:val="Hyperlink"/>
                </w:rPr>
                <w:t xml:space="preserve">41/2014/TT-BTNMT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24 tháng 07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CHẾ ĐỘ PHỤ CẤP TRÁCH NHIỆM CÔNG VIỆC, PHỤ CẤP LƯU ĐỘNG VÀ PHỤ CẤP ĐỘC HẠI, NGUY HIỂM ĐỐI VỚI VIÊN CHỨC QUAN TRẮC TÀI NGUYÊN MÔI TRƯỜNG; ĐIỀU TRA CƠ BẢN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4" w:history="1">
        <w:r>
          <w:rPr>
            <w:rStyle w:val="Hyperlink"/>
            <w:i/>
          </w:rPr>
          <w:t xml:space="preserve">21/2013/NĐ-CP </w:t>
        </w:r>
      </w:hyperlink>
      <w:r>
        <w:rPr>
          <w:i/>
        </w:rPr>
        <w:t xml:space="preserve"> ngày 04 tháng 3 năm 2013 của Chính phủ quy định chức năng, nhiệm vụ, quyền hạn và cơ cấu tổ chức của Bộ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5" w:history="1">
        <w:r>
          <w:rPr>
            <w:rStyle w:val="Hyperlink"/>
            <w:i/>
          </w:rPr>
          <w:t xml:space="preserve">204/2004/NĐ-CP </w:t>
        </w:r>
      </w:hyperlink>
      <w:r>
        <w:rPr>
          <w:i/>
        </w:rPr>
        <w:t xml:space="preserve"> ngày 14 tháng 12 năm 2004 của Chính phủ về chế độ tiền lương đối với cán bộ, công chức, viên chức và lực lượng vũ trang; đã được sửa đổi, bổ sung tại Nghị định số 76/2009/NĐ-CP ngày 15 tháng 9 năm 2009, Nghị định số 14/2012/NĐ-CP ngày 07 tháng 3 năm 2012 và Nghị định số 17/2013/NĐ-CP ngày 19 tháng 02 năm 2013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Vụ trưởng Vụ Tổ chức cán bộ và Vụ trưởng Vụ Pháp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trưởng Bộ Tài nguyên và Môi trường ban hành Thông tư quy định chế độ phụ cấp trách nhiệm công việc, phụ cấp lưu động và phụ cấp độc hại, nguy hiểm đối với viên chức quan trắc tài nguyên môi trường; điều tra cơ bản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quy định chế độ phụ cấp trách nhiệm công việc, phụ cấp lưu động và phụ cấp độc hại, nguy hiểm đối với viên chức (kể cả những người trong thời gian tập sự, thử việc) quan trắc tài nguyên môi trường; điều tra cơ bản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Mức phụ cấp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Phụ cấp trách nhiệm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hệ số 0,2 mức lương cơ sở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Trưởng nhóm (hoặc tổ trưởng) quan trắc tài nguyên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Đội trưởng (hoặc tổ trưởng) đội khoan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Đội trưởng (hoặc tổ trưởng) tổ điều tra cơ bản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Phụ cấp lưu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hệ số 0,4 mức lương cơ sở đối với viên chức trực tiếp quan trắc tài nguyên môi trường; thực hiện nhiệm vụ điều tra cơ bản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Phụ cấp độc hại, nguy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hệ số 0,1 mức lương cơ sở đối với: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Viên chức trực tiếp quan trắc tài nguyên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Viên chức trực tiếp làm công việc phân tích mẫu cơ lý đất, cơ lý đá, cơ lý nước; đo địa vật lý về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Kinh phí và cách chi trả các chế độ phụ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kinh phí và cách chi trả các chế độ phụ cấp nêu trên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phụ cấp trách nhiệm công việc thực hiện theo quy định tại Thông tư số </w:t>
      </w:r>
      <w:hyperlink r:id="rId6" w:history="1">
        <w:r>
          <w:rPr>
            <w:rStyle w:val="Hyperlink"/>
          </w:rPr>
          <w:t xml:space="preserve">05/2005/TT-BNV </w:t>
        </w:r>
      </w:hyperlink>
      <w:r>
        <w:t xml:space="preserve"> ngày 05 tháng 01 năm 2005 của Bộ trưởng Bộ Nội vụ hướng dẫn thực hiện chế độ phụ cấp trách nhiệm công việc đối với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phụ cấp lưu động thực hiện theo quy định tại Thông tư số </w:t>
      </w:r>
      <w:hyperlink r:id="rId7" w:history="1">
        <w:r>
          <w:rPr>
            <w:rStyle w:val="Hyperlink"/>
          </w:rPr>
          <w:t xml:space="preserve">06/2005/TT-BNV </w:t>
        </w:r>
      </w:hyperlink>
      <w:r>
        <w:t xml:space="preserve"> ngày 05 tháng 01 năm 2005 của Bộ trưởng Bộ Nội vụ hướng dẫn thực hiện chế độ phụ cấp lưu động đối với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chế độ phụ cấp độc hại, nguy hiểm thực hiện theo quy định tại Thông tư số </w:t>
      </w:r>
      <w:hyperlink r:id="rId8" w:history="1">
        <w:r>
          <w:rPr>
            <w:rStyle w:val="Hyperlink"/>
          </w:rPr>
          <w:t xml:space="preserve">07/2005/TT-BNV </w:t>
        </w:r>
      </w:hyperlink>
      <w:r>
        <w:t xml:space="preserve"> ngày 05 tháng 01 năm 2005 của Bộ trưởng Bộ Nội vụ hướng dẫn thực hiện chế độ phụ cấp độc hại, nguy hiểm đối với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w:t>
      </w:r>
      <w:r>
        <w:rPr>
          <w:b/>
        </w:rPr>
        <w:t xml:space="preserve">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thi hành kể từ ngày 10 tháng 9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Thủ trưởng cơ quan ngang bộ, thủ trưởng cơ quan thuộc Chính phủ, Chủ tịch Ủy ban nhân dân các tỉnh, thành phố trực thuộc Trung ương; thủ trưởng các cơ quan, đơn vị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r/>
            </w:r>
            <w:r>
              <w:t xml:space="preserve">- Thủ tướng Chính phủ;</w:t>
            </w:r>
            <w:r>
              <w:rPr/>
              <w:br/>
            </w:r>
            <w:r>
              <w:t xml:space="preserve">- Các Phó Thủ tướng Chính phủ;</w:t>
            </w:r>
            <w:r>
              <w:rPr/>
              <w:br/>
            </w:r>
            <w:r>
              <w:t xml:space="preserve">- Văn phòng Quốc hội;</w:t>
            </w:r>
            <w:r>
              <w:rPr/>
              <w:br/>
            </w:r>
            <w:r>
              <w:t xml:space="preserve">- Văn phòng Chủ tịch nước;</w:t>
            </w:r>
            <w:r>
              <w:rPr/>
              <w:br/>
            </w:r>
            <w:r>
              <w:t xml:space="preserve">- Văn phòng Chính phủ;</w:t>
            </w:r>
            <w:r>
              <w:rPr/>
              <w:br/>
            </w:r>
            <w:r>
              <w:t xml:space="preserve">- Văn phòng Trung ương và các Ban của Đảng;</w:t>
            </w:r>
            <w:r>
              <w:rPr/>
              <w:br/>
            </w:r>
            <w:r>
              <w:t xml:space="preserve">- Các bộ, cơ quan ngang bộ, cơ quan thuộc Chính phủ;</w:t>
            </w:r>
            <w:r>
              <w:rPr/>
              <w:br/>
            </w:r>
            <w:r>
              <w:t xml:space="preserve">- Kiểm toán Nhà nước;</w:t>
            </w:r>
            <w:r>
              <w:rPr/>
              <w:br/>
            </w:r>
            <w:r>
              <w:t xml:space="preserve">- HĐND, UBND các tỉnh, thành phố trực thuộc TW;</w:t>
            </w:r>
            <w:r>
              <w:rPr/>
              <w:br/>
            </w:r>
            <w:r>
              <w:t xml:space="preserve">- Sở TN&amp;MT các tỉnh, thành phố trực thuộc TW;</w:t>
            </w:r>
            <w:r>
              <w:rPr/>
              <w:br/>
            </w:r>
            <w:r>
              <w:t xml:space="preserve">- Tòa án nhân dân tối cao;</w:t>
            </w:r>
            <w:r>
              <w:rPr/>
              <w:br/>
            </w:r>
            <w:r>
              <w:t xml:space="preserve">- Viện kiểm sát nhân dân tối cao;</w:t>
            </w:r>
            <w:r>
              <w:rPr/>
              <w:br/>
            </w:r>
            <w:r>
              <w:t xml:space="preserve">- Bộ Tư pháp (Cục Kiểm tra văn bản QPPL);</w:t>
            </w:r>
            <w:r>
              <w:rPr/>
              <w:br/>
            </w:r>
            <w:r>
              <w:t xml:space="preserve">- Công báo, Cổng thông tin điện tử Chính phủ;</w:t>
            </w:r>
            <w:r>
              <w:rPr/>
              <w:br/>
            </w:r>
            <w:r>
              <w:t xml:space="preserve">- Các cơ quan, đơn vị thuộc Bộ;</w:t>
            </w:r>
            <w:r>
              <w:rPr/>
              <w:br/>
            </w:r>
            <w:r>
              <w:t xml:space="preserve">- Cổng thông tin điện tử Bộ TN&amp;MT;</w:t>
            </w:r>
            <w:r>
              <w:rPr/>
              <w:br/>
            </w:r>
            <w:r>
              <w:t xml:space="preserve">- Lưu: VT, PC, TCCB. HB180.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Mạnh Hiển</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1-2014-tt-btnmt-cua-bo-tai-nguyen-va-moi-truong---quy-dinh-che-do-phu-cap-trach-nhiem-cong-viec--phu-cap-luu-dong-va-phu-cap-doc-hai--nguy-hiem-doi-voi-vien-chuc-quan-trac-tai-nguyen-moi-.aspx" TargetMode="External" /><Relationship Id="rId4" Type="http://schemas.openxmlformats.org/officeDocument/2006/relationships/hyperlink" Target="/nghi-dinh-21-2013-nd-cp-ve-viec-quy-dinh-chuc-nang-nhiem-vu-quyen-han-va-co-cau-to-chuc-cua-bo-tai-nguyen-va-moi-truong-.aspx" TargetMode="External" /><Relationship Id="rId5" Type="http://schemas.openxmlformats.org/officeDocument/2006/relationships/hyperlink" Target="/nghi-dinh-so-204-2004-nd-cp-cua-chinh-phu---nghi-dinh-ve-che-do-tien-luong-doi-voi-can-bo--cong-chuc--vien-chuc-va-luc-luong-vu-trang.aspx" TargetMode="External" /><Relationship Id="rId6" Type="http://schemas.openxmlformats.org/officeDocument/2006/relationships/hyperlink" Target="/thong-tu-05-2005-tt-bnv.aspx" TargetMode="External" /><Relationship Id="rId7" Type="http://schemas.openxmlformats.org/officeDocument/2006/relationships/hyperlink" Target="/thong-tu-06-2005-tt-bnv-huong-dan-thuc-hien-che-do-phu-cap-luu-dong-cbcnvc.aspx" TargetMode="External" /><Relationship Id="rId8" Type="http://schemas.openxmlformats.org/officeDocument/2006/relationships/hyperlink" Target="/thong-tu-so-07-2005-tt-bnv-ngay-5-1-2005-cua-bo-noi-vu.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2022-06-22T01:29:22Z</dcterms:created>
  <dcterms:modified xsi:type="dcterms:W3CDTF">2022-06-22T01:29:22Z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2022-06-22T01:29:22Z</dcterms:created>
  <dcterms:modified xsi:type="dcterms:W3CDTF">2022-06-22T01:29:22Z</dcterms:modified>
</cp:coreProperties>
</file>