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w:t>
      </w:r>
      <w:r>
        <w:t xml:space="preserve">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TỊCH BỘLAO ĐỘNG - THƯƠNG BINH VÀ Xà HỘI - </w:t>
      </w:r>
      <w:r>
        <w:rPr/>
        <w:br/>
      </w:r>
      <w:r>
        <w:t xml:space="preserve">BỘ GIÁO DỤC VÀ ĐÀO TẠO - BỘ Y TẾ SỐ 01/2006/TTLT-BL ĐTBXH-BGD&amp;ĐT-BYT NGÀY 18 THÁNG 01 NĂM 2006HƯỚNG DẪN CÔNG TÁC DẠY VĂN HÓA, GIÁO DỤC PHỤCHỒI HÀNH VI, NHÂN CÁCH CHO NGƯỜI NGHIỆN MA TÚY, NGƯỜIBÁN DÂM VÀ</w:t>
      </w:r>
      <w:r>
        <w:rPr/>
        <w:br/>
      </w:r>
      <w:r>
        <w:t xml:space="preserve">NGƯỜI SAU CAI NGHIỆN MA TÚY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LuậtPhòng, chống ma tuý ngày 09/12/2000; Luật Giáo dục ngày14/6/2005; Pháp lệnh Xử lý vi phạm hành chính ngày 02/7/2002;Pháp lệnh Phòng, chống mại dâm ngày 17/3/2003; Nghịđịnh số 147/2003/N Đ-CP ngày 02/12/2003 của Chính phủquy định về điều kiện, thủ tục cấpgiấy phép và quản lý hoạt động của cáccơ sở cai nghiện ma tuý tự nguyện (sau đây viếttắt là Nghị định số 147/2003/N Đ-CP); Nghịđịnh số 135/2004/N Đ-CP ngày 10/6/2004 của Chính phủquy định chế độ áp dụng biện phápđưa vào cơ sở chữa bệnh, tổ chứchoạt động của cơ sở chữa bệnhtheo Pháp lệnh Xử lý vi phạm hành chính và chế độáp dụng đối với người chưa thành niên,người tự nguyện vào cơ sở chữa bệnh;Nghị định số 34/CP ngày 01/6/1996 của Chính phủhướng dẫn thi hành Pháp lệnh Phòng, chống nhiễmvi rút gây ra hội chứng suy giảm miễn dịch mắcphải ở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Sau khi có ý kiếncủa ủy ban Dân số, Gia đình và Trẻ em tạiCông văn số 1506/DSG ĐTE-TE ngày 26/12/2005 và thoả thuậncủa Bộ Tài chính tại Công văn số 16177/BTC-HCSN ngày 12/12/2005; Bộ Lao động - Thương binh và Xã hội,Bộ Giáo dục và Đào tạo và Bộ Y tế hướngdẫn công tác dạy văn hoá, giáo dục phục hồihành vi, nhân cách cho ngườinghiện ma tuý, người bán dâm và người saucai nghiện ma tuý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NHỮNG QUYĐỊNH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Phạm vi điều chỉnh và đối tượngáp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Phạm vi điều chỉnh: Thông tư này hướngdẫn về nội dung, chương trình và quản lý côngtác dạy văn hoá, giáo dục phục hồi hành vi, nhâncách cho người nghiện ma tuý, người bán dâm vàngười sau cai nghiện ma tuý.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nghiện ma tuý, người bán dâm bịáp dụng biện pháp đưa vào cơ sở chữa bệnhtheo Điều 26 Pháp lệnh Xử lý vi phạm hành chính, kểcả người nghiện ma tuý, người bán dâm tựnguyện áp dụng biện pháp này tại cơ sở chữabệnh.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sau cai nghiện ma tuý áp dụng biệnpháp tổ chức quản lý, dạy nghề và giải quyếtviệc làm cho người sau cai nghiện ma tuý quy địnhtại Điều 2 Nghị quyết số </w:t>
      </w:r>
      <w:hyperlink r:id="rId3" w:history="1">
        <w:r>
          <w:rPr>
            <w:rStyle w:val="Hyperlink"/>
          </w:rPr>
          <w:t xml:space="preserve">16/2003/QH11 </w:t>
        </w:r>
      </w:hyperlink>
      <w:r>
        <w:t xml:space="preserve"> ngày17/6/2003 của Quốc hội về việc thực hiệnthí điểm tổ chức quản lý, dạy nghề vàgiải quyết việc làm cho người sau cai nghiệnma tuý ở thành phố Hồ Chí Minh và một số tỉnh,thành phố khác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nghiện ma tuý cai nghiện tại cơ sởcai nghiện ma tuý tự nguyện theo nội dung Giấyphép hoạt động cai nghiện ma tuý quy định tạiđiểm b và điểm d khoản 1 Điều 3 Nghịđịnh số 147/2003/N Đ-CP.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cơ sở được quy định tạiđiểm b khoản 1 này bao gồm: Trung tâm Chữa bệnh- Giáo dục - Lao động xã hội;cơ sở quản lý, dạy nghềvà giải quyết việc làm cho người sau cai nghiệnma tuý và cơ sở cai nghiện ma tuý tự nguyện (sauđây gọi chung là 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Phương pháp giáo dục: công tác dạy văn hoá,giáo dục phục hồi hành vi, nhân cách cho ngườinghiện ma tuý, người bán dâm và người sau cai nghiệnma tuý là sử dụng tổng hợp các liệu pháp y khoa,liệu pháp tâm lý với các biện pháp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Nội dung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Học văn hoá theo chương trình giáo dụcthường xuyên bao gồm: các chương trình xoá mù chữvà giáo dục tiếp tục sau khi biết chữ; bổtúc trung học cơ sở; bổ túc trung học phổthông.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Giáo dục phục hồi hành vi, nhân cách cho ngườinghiện ma tuý, người bán dâm và người sau cai nghiệnma tuý (sau đây gọi chung là giáo dục phục hồihành vi, nhân cách) bao gồm: giáo dục chuyên đề; giáo dụcnhóm; giáo dục cá biệt và sinh hoạt tập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Tuỳ theo điều kiện cơ sở vật chất,thiết bị dạy học, giáo viên và quản họcviên để bố trí số lượng người nghiệnma tuý, người bán dâm và người sau cai nghiện matuý cho một lớp học. Mỗi lớp học không quá50 người (không kể giáo dục cá biệt và sinh hoạttập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Phân loại học viên: người nghiện ma tuý,người bán dâm sau thời gian điều trị cắtcơn, giải độc và phục hồi sức khoẻmà tham gia học văn hoá, giáo dục phục hồi hànhvi, nhân cách, được phân loại theo các tiêu chí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Theo độ tuổi, trình độ văn hoá và khảnăng nhận thức;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Theo bệnh lý như mắc các bệnh nhiễm trùngcơ hội hoặc có bệnh truyền nhiễm nguy hiểmkhông bảo đảm điều kiện học tập,giáo dục;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Người đã chữa trị, cai nghiện nhiềulần hay người có hành vi gây rối nguy hiểm hoặccó tiền án, tiền sự;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Theo kết quả cai nghiện, phục hồi sứckhoẻ trong quá trình chữa trị, cai nghiện tậptrung đối với người sau cai nghiện ma tuý.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kết quả phân loại theo các tiêu chítrên, Giám đốc Trung tâm chia ra các lớp có nội dung,chương trình phù hợp để bảo đảm kếtquả công tác học văn hoá, giáo dục phục hồihành vi, nhân cách tại cơ sở.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Chương trình giáo dục: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Học văn hoá: thực hiện theo chươngtrình giáo dục do Bộ Giáo dục và Đào tạoquy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Giáo dục phục hồi hành vi, nhân cách: thực hiệntheo nội dung, chương trình giáo dục do Bộ Laođộng - Thương binh và Xã hội ban hành sau khi thoảthuận với Bộ Giáo dục và Đào tạo, Bộ Ytế và các cơ quan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Thời gian: học văn hoá, giáo dục phục hồihành vi, nhân cách được bố trí phù hợp vớichương trình chữa trị, cai nghiện phục hồicho người nghiện ma tuý, người bán dâm và ngườisau cai nghiện ma tuý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người nghiện ma tuý, ngườibán dâm quy định tại đoạn 1 và đoạn 3điểm b khoản 1 Mục I của Thông tư này thì thờigian học văn hoá, giáo dục phục hồi hành vi, nhâncách không quá 0% tổng số thời gian mà người nghiệnma tuý, người bán dâm đang chữa trị, cai nghiệntại 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người sau cai nghiện ma tuýquy định tại đoạn 2 điểm b khoản 1Mục I của Thông tư này thì thời gian học vănhoá, giáo dục phục hồi hành vi, nhân cách không quá 35% tổngsố thời gian người sau cai nghiện ma tuý đangsinh hoạt và lao động sản xuất tại Trungtâm.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Nguồn kinh phí: kinh phí thực hiện công tác dạyvăn hoá, giáo dục phục hồi hành vi, nhân cách theo quyđịnh tại Thông tư này được bố trítrong dự toán ngân sách nhà nước hàng năm theo phân cấpngân sách nhà nước hiện hành; từ nguồn cung ứngdịch vụ, lao động sản xuất; đóng góp củađối tượng và các nguồn tài trợ của cáctổ chức, cá nhân trong và ngoài nước theo quy địnhcủa pháp luật. Việc lập dự toán, phân bổ,chấp hành và quyết toán kinh phí thực hiện theo quyđịnh của Luật Ngân sách Nhà nước và cácvăn bản quy phạm pháp luật hướng dẫn thựchiện Luật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DẠY VĂNHÓA, GIÁO DỤC PHỤC HỒI HÀNH VI, NHÂN CÁCH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Học văn hoá: người nghiện ma tuý, ngườibán dâm và người sau cai nghiện ma túy đang chữa trị,cai nghiện tại Trung tâm với thời gian từ 6 thángtrở lên và đủ sức khoẻ học tập,được quyền tham gia học văn hoá. Trung tâm cótrách nhiệm tổ chức các lớp học văn hoá phùhợp với trình độ của từng đốitượng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Chương trình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theo chương trình xoá mù chữ và giáodục tiếp tục sau khi biết chữ theo quy địnhcủa Bộ Giáo dục và Đào tạo đối vớingười nghiện ma tuý, người bán dâm và ngườisau cai nghiện ma tuý chưa biết chữ hoặc chưahọc hết chương trình tiểu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Chương trình trung học cơ sở: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theo chương trình bổ túc trung họccơ sởtheo quy địnhcủa Bộ Giáo dục và Đào tạo đối vớingười nghiện ma tuý, người bán dâm và ngườisau cai nghiện ma tuý đã học xong chương trình tiểuhọc hoặc chưa học hết chương trình trunghọc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Chương trình trung học phổ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theo chương trình bổ túc trung họcphổ thông theo quy định của Bộ Giáo dục vàĐào tạo đối với người nghiện matuý, người bán dâm và người sau cai nghiện ma tuýđã học xong chương trình trung học cơ sởhoặc chưa học hết chương trình trung họcphổ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Chương trình học văn hoá qui định tạikhoản 1 Mục II của Thông tư này đượcgiãn thời gian của mỗi môn học hoặc từng phầncủa bài học, phù hợp đặc điểm tâm lý, sứckhoẻ của người nghiện ma tuý, người bándâm và người sau cai nghiện ma tuý, nhưng không quá 50% tổngthời gian theo yêu cầu mỗi khoá học và phải bảođảm mục tiêu, nội dung và hướng dẫn củachương trình học văn hoá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Giáo dục phục hồi hành vi, nhân cách: ngườinghiện ma tuý, người bán dâm và người sau cai nghiệnma tuý sau khi chữa trị, cai nghiện phục hồi,đủ sức khoẻ học tập thì Trung tâm có tráchnhiệm tổ chức giáo dục phục hồi hành vi,nhân cách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Giáo dục chuyên đề: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dung, chương trình giáo dục chuyên đềbao gồm: giáo dục đạo đức, giáo dụccông dân và pháp luật; xây dựng lối sống, nếp sốngcó văn hoá; quan hệ ứng xử trong đời sốnggia đình và xã hội; giáo dục lao động và sinh hoạt;giáo dục sức khoẻ và phòng, chống HIV/AIDS; giáo dụclịch sử, an ninh quốc phòng và truyền thống dân tộc;quan điểm của Đảng và Nhà nước đốivới người nghiện ma tuý, người bán dâm vàngười sau cai nghiện ma tuý... nhằm phục hồihành vi, nhân cách cho người nghiện ma tuý, ngườibán dâm sớm tái hoà nhập cộng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dung, chương trình giáo dục chuyên đềchuyên sâu cần bổ sung hoặc giảm nhẹ haytăng cường, để phù hợp đặc điểmtừng nhóm người nghiện ma tuý, người bán dâmvà người sau cai nghiện ma tuý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người nghiện ma tuý: nộidung, chương trình tăng cường giáo dục vềđặc điểm tâm, sinh lý, những tác hại và yếutố ảnh hưởng đối với ngườinghiện ma túy...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người bán dâm: nội dung,chương trình cần tăng cường giáo dục giớitính, tình dục an toàn và sức khoẻ sinh sản; lòng tựtrọng, nhân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người nhiễm HIV: nộidung, chương trình giảm nhẹ về an ninh quốcphòng, giáo dục pháp luật; tăng cường nộidung về tình thương yêu gia đình và cộng đồng;biện pháp, kỹ năng phòng, chống HIV/AIDS.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người cai nghiện nhiều lần,có hành vi gây rối trật tự công cộng hay có tiềnán, tiền sự: nội dung, chương trình phảităng cường giáo dục pháp luật về cai nghiệntập trung và áp dụng biện pháp quản lý, dạy nghềvà giải quyết việc làm cho người sau cai nghiện.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người sau cai nghiện ma tuý: nộidung, chương trình bổ sung giáo dục về lao độngvà sinh hoạt; nhân cách, đạo đức và pháp luật;tăng cuờng các biện pháp phòng, chống tái phạm,tái nghiện ma tuý.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ngườihọc hết chương trình tiểu học và từ 16tuổi trở xuống: nội dung, chương trìnhđược giảm nhẹ, không đưa những nộidung phức tạp, khó hiểu so với trình độ và lứatuổi, tăng cường về giáo dục tâm lý, giớitính và lứa tuổi; tình bạn, tình yêu trong đời sốngthanh niên.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Giáo dục nhóm (tư vấn nhóm):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dung, chương trình giáo dục bao gồm: kỹnăng sống, quan hệ ứng xử, các giá trị cuộcsống, kiến thức và kinh nghiệm thay đổi lốisống, nâng cao nhận thức xã hội… trong sinh hoạttại Trung tâm và cộng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người nghiện ma tuý, ngườibán dâm và người sau cai nghiện ma tuý cần nâng cao nhậnthức để thay đổi hành vi, hoàn thiện nhâncách của từng người, được tổ chứctừ 20 đến 30 người trên một lớp vớihình thức giáo dục như toạ đàm, hội thảo,trao đổi thông tin, theo định hướng củangười hướng dẫn với thời gian 90 phúttrên một buổi.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Giáo dục cá biệt (tư vấn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dung, chương trình giáo dục bao gồm: nângcao nhận thức các giá trị cá nhân, quy tắc và giá trịxã hội về đạo đức, tinh thần, lốisống...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người nghiện ma tuý, ngườibán dâm và người sau cai nghiện ma tuý có hoàn cảnh, tâmlý đặc biệt hoặc những người vi phạmnội quy, quy chế của Trung tâm, với hình thứctrao đổi thông tin, tham vấn và điều trị tâmlý theo định hướng của người hướngdẫn, trong thời gian từ 20 phút đến 45 phút trên mộtbuổi.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Sinh hoạt tập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Nội dung, chương trình giáo dục bao gồm: lịchsử, truyền thống dân tộc, lòng yêu nước; tìnhhình thời sự, phát triển kinh tế, xã hội củađất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người nghiện ma tuý, ngườibán dâm và người sau cai nghiện ma tuý tham gia các buổisinh hoạt tập thể nhân các ngày lễ, kỷ niệmcủa dân tộc; vui chơi giải trí, thể dục, thểthao, văn hoá, văn nghệ; các buổi học ngoạikhoá, nâng cao đời sống tinh thần.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Kết quả học văn hoá, giáo dục phục hồihành vi, nhân cách: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Về học văn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nghiện ma tuý, người bán dâm vàngười sau cai nghiện ma tuý hoàn thành chương trìnhxoá mù chữ và giáo dục tiếp tục sau khi biết chữ,nếu đủ điều kiện theo qui định củaBộ Giáo dục và Đào tạo, thì được xétcông nhận, cấp giấy chứng nhận ngườibiết chữ, công nhận học hết chươngtrình tiểu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nghiện ma tuý, người bán dâm vàngười sau cai nghiện ma tuý hoàn thành chương trìnhbổ túc trung học cơ sở, nếu đủ cácđiều kiện theo qui định của Bộ Giáo dụcvà Đào tạo, thì được xét công nhận và cấpbằng tốt nghiệp trung học cơ sở.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phòng Giáo dục và Đào tạo huyện,quận, thành phố thuộc tỉnh cấp bằng tốtnghiệp trung học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Người nghiện ma tuý, người bán dâm vàngười sau cai nghiện ma tuý hoàn thành chương trìnhbổ túc trung học phổ thông, nếu đủ cácđiều kiện theo quy định của Bộ Giáo dụcvà Đào tạo, thì được dự thi tốt nghiệptrung học phổ thông và nếu đủ các điềukiện tốt nghiệp được cấp bằng tốtnghiệp trung học phổ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 Sở Giáo dục và Đào tạo cấpbằng tốt nghiệp trung học phổ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Về giáo dục phục hồi hành vi, nhân cách: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Việc tổ chức các lớp giáo dục phục hồihành vi, nhân cách được quy định tại khoản2 Mục II của Thông tư này, phải có thời gian thảoluận, thực hành, viết thu hoạch hoặc kiểmtra, hình thức viết hay trắc nghiệm cho mỗi lớphọc hay khoá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Giám đốc Trung tâm cấp giấy chứng nhậnhoàn thành chương trình giáo dục phục hồi hành vi,nhân cách cho người nghiện ma túy, người bán dâm vàngười sau cai nghiện ma tuý, đồng thời làmcăn cứ đánh giá, nhận xét quá trình chữa trị,cai nghiện phục hồi tại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CƠ SỞVẬT CHẤT, TRANG THIẾT BỊ VÀ CHẾ ĐỘ,CHÍNH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quá trình xây dựng, quy hoạch, nâng cấp, mởrộng cơ sở chữa bệnh trên cơ sở quy môtiếp nhận, các Trung tâm phải bố trí các phòng họcvăn hoá, giáo dục chuyên đề theo quy định củangành giáo dục và sắp xếp các lớp học vănhoá, giáo dục chuyên đề luân phiên vào các buổi sáng,chiều, tối; riêng giáo dục nhóm, giáo dục cá biệtvà sinh hoạt tập thể được bố trí phù hợpđặc điểm về cơ sở vật chất củatừng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Thiết bị dạy học: phải bảo đảmthiết bị dạy học theo từng cấp học;các thiết bị âm thanh, đèn chiếu... cho các lớp dạyvăn hoá, giáo dục phục hồi hành vi, nhân cách; giấybút, sách vở...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Thư viện: có phòng đọc và đầy đủcác đầu sách cho công tác dạy văn hoá, giáo dục phụchồi hành vi, nhân cách và những sách báo tham khảo cầnthiết cho công tác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Chế độ, chính sách cho giáo viên, giảng viên, báocáo viên… thực hiện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năm các Trung tâm có trách nhiệm dự toán kinh phí bảođảm đầy đủ thiết bị dạy học;giấy, bút, sách vở; tài liệu giảng dạy, họctập và tài liệu tham khảo; chế độ, chínhsách cho cán bộ tham gia công tác dạy văn hoá, giáo dụcphục hồi hành vi, nhân cách tại cơ sở, trình cấpcó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PHÂN CÔNG TRÁCHNHIỆM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Trách nhiệm của Sở Lao động -Thương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Chủ trì, phối hợp với Sở Giáo dục vàĐào tạo và Sở Y tế có trách nhiệm triển khainội dung, chương trình giáo dục phục hồi hànhvi, nhân cách cho người nghiện ma tuý, người bándâm và người sau cai nghiện ma tuý tại các 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nội dung, chương trình giáo dụcphục hồi hành vi, nhân cách chưa được quyđịnh thì Sở Lao động - Thương binh và Xãhội chịu trách nhiệm phê duyệt, sau khi có ý kiếncủa Sở Giáo dục và Đào tạo và Sở Y tế,kể cả các dự án đào tạo, tập huấntrong nước và quốc tế đang thực hiện tạiđịa phương; đồng thời báo cáo BộLao động - Thương binh và Xã hội để tổchức triển khai tại các 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đạo, hướng dẫn và kiểm tracác cơ sở cai nghiện tự nguyện thực hiệncông tác dạy văn hoá, giáo dục phục hồi hành vi,nhân cách cho người nghiện ma tuý theo quy định tạiThông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Chỉ đạo, hướng dẫn và tổ chứcbồi dưỡng, cập nhật kiến thức cho giáoviên thỉnh giảng hỗ trợ dạy văn hoá, giáo dụcphục hồi hành vi, nhân cách về đặc điểmtâm, sinh lý người nghiện ma tuý, người bán dâm vàngười sau cai nghiện ma tuý tại các 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Chỉ đạo, xây dựng quy trình nhận xét,đánh giá và cấp giấy chứng nhận cho ngườinghiện ma tuý, người bán dâm và người sau cai nghiện,sau khi hoàn thành chương trình giáo dục phục hồihành vi, nhân cách tại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Trách nhiệm của Sở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thực hiện chương trình họcvăn hoá: tổ chức thi và cấp bằng tốt nghiệptrung học phổ thông; chỉ đạo phòng Giáo dụcvà Đào tạo huyện, quận, thành phố thuộc tỉnh,tổ chức xét công nhận và cấp bằng tốt nghiệptrung học cơ sở cho người nghiện ma tuý,người bán dâm và người sau cai nghiện ma tuý tạiTrung tâm theo qui định của ngành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Phối hợp triển khai nội dung, chươngtrình giáo dục chuyên đề, cập nhật kiến thức,kỹ năng, thời lượng, phương pháp và hìnhthức hoạt động giáo dục đáp ứng yêu cầucủa người học; cách thức đánh giá kếtquả phù hợp đặc điểm tâm, sinh lý củangười nghiện ma tuý, người bán dâm và ngườisau cai nghiện ma tuý.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Chỉ đạo các Trung tâm giáo dục thườngxuyên huyện, quận, thành phố thuộc tỉnh tạođiều kiện về giáo viên dạy văn hoá chongười nghiện ma tuý, người bán dâm và ngườisau cai nghiện ma tuý, theo đề nghị của Giámđốc các 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Tạo điều kiện cho người nghiệnma tuý, người bán dâm và người sau cai nghiện matuý, sau khi kết thúc thời hạn chữa trị, cai nghiệntại các Trung tâm được tiếp tục học tậptại các cơ sở giáo dục do ngành giáo dục quảnlý.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Chỉ đạo, hướng dẫn và tổ chứctập huấn, bồi dưỡng kỹ năng sư phạm,phương pháp giảng dạy, tâm lý giáo dục cho độingũ cán bộ giáo dục, quản học viên tại cáccơ sở chữa trị, cai nghiện.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Trách nhiệm của Sở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đạo, hướng dẫn các cơ quan ytế trong phạm vi quản lý, tổ chức khám sứckhoẻ, đánh giá, phân loại sức khoẻ củangười nghiện ma tuý, người bán dâm và ngườisau cai nghiện ma tuý theo các Tiêu chuẩn phân loại sứckhoẻ được ban hành kèm theo Quyết định số 1613/Q Đ-BYT ngày 15/8/1997 của Bộ trưởng Bộ Ytế, để các Trung tâm lựa chọn đốitượng, bố trí thời gian, phân chia lớp họcphù hợp với từng nhóm người nghiện ma tuý,người bán dâm và người sau cai nghiện ma tuý; trừcác đối tượng nhiễm HIV đã phát triểnsang giai đoạn AIDS, lao phổi tiến triển hoặcchưa chữa khỏi, cơ thể suy kiệt.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Hướng dẫn sử dụng tổng hợp cácliệu pháp y khoa, liệu pháp tâm lý kết hợp với việcdạy văn hoá, giáo dục phục hồi hành vi, nhân cáchđể Sở Lao động - Thương binh và Xã hộiphối hợp với Sở Giáo dục và Đào tạo chỉđạo các Trung tâm bố trí thời gian, phân chia lớphọc phù hợp cho từng nhóm người nghiện matuý, người bán dâm và người sau cai nghiện ma tuý.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Chỉ đạo, hướng dẫn và tổ chứctập huấn, phổ biến, kiến thức vềđặc điểm phục hồi sức khoẻ; các bệnhtruyền nhiễm đặc biệt là bệnh lây truyềnqua đường máu, đường tình dục và các biệnpháp phòng ngừa lây nhiễm cho đội ngũ giáo viên, quảnhọc viên của ngành lao động, thương binh và xãhội và ngành giáo dục thực hiện dạy văn hoá,giáo dục phục hồi hành vi, nhân cách tại các Trung tâm.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Trách nhiệm của các Trung tâm: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Trung tâm Chữa bệnh - Giáo dục - Lao độngxã hội; cơ sở quản lý, dạy nghề và giảiquyết việc làm cho người sau cai có trách nhiệm:căn cứ số lượng người nghiện matuý, người bán dâm và người sau cai nghiện ma tuý tạicơ sở, hàng năm xây dựng kế hoạch tổ chứccác lớp học văn hoá, giáo dục phục hồi hànhvi, nhân cách; đồng thời căn cứ nội dung,chương trình, thời gian tổ chức các lớp học,xây dựng kế hoạch kinh phí hàng năm báo cáo Sở Laođộng - Thương binh và Xã hội và Sở Giáo dụcvà Đào tạo để trình Uỷ ban nhân dân tỉnh,thành phố trực thuộc Trung ương phê duyệt vàtổ chức triển khai công tác này tại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sở cai nghiện ma tuý tự nguyện có tráchnhiệm hàng năm thống kê số lượng ngườinghiện ma tuý theo trình độ văn hoá, báo cáo SởGiáo dục và Đào tạo để hỗ trợ việcdạy văn hoá; riêng công tác giáo dục phục hồi hànhvi, nhân cách cho người nghiện ma tuý được thựchiện theo quy định tại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 TỔ CHỨCTHỰC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Uỷ ban nhân dân tỉnh, thành phố trực thuộcTrung ương chỉ đạo Sở Lao động -Thương binh và Xã hội, Sở Giáo dục và Đào tạovà Sở Y tế quản lý và tổ chức triển khaicác chương trình, kế hoạch về dạy vănhoá, giáo dục phục hồi hành vi, nhân cách cho đốitượng nghiện ma tuý, người bán dâm và ngườisau cai nghiện ma tuý, triển khai trên địa bàn tỉnh,thành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Sở Lao động - Thương binh và Xã hội chủtrì, phối hợp với Sở Giáo dục và Đào tạo,Sở Y tế nghiên cứu, khảo sát xây dựng các đềán tổ chức học văn hoá, giáo dục phục hồihành vi, nhân cách cho người nghiện ma tuý, ngườibán dâm và người sau cai nghiện ma tuý tại các Trung tâmtrên địa bàn tỉnh,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năm, Sở Lao động - Thương binh vàXã hội chủ trì phối hợp với Sở Giáo dụcvà Đào tạo và Sở Tài chính xây dựng kế hoạchkinh phí trình Uỷ ban nhân dân tỉnh, thành phố trực thuộcTrung ương phê duyệt để tổ chức triểnkhai; Sở Tài chính chịu trách nhiệm bố trí kinh phíđảm bảo cho công tác này tại địaphương.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Cục Phòng, chống tệ nạn xã hội - BộLao động - Thương binh và Xã hội chủ trì, phốihợp với Vụ Giáo dục thường xuyên - BộGiáo dục và Đào tạo và Vụ Điều trị - BộY tế thường trực giúp lãnh đạo các Bộhướng dẫn thực hiện Thông tư này; hàngnăm tổ chức giao ban một lần, tổng hợptình hình, báo cáo kết quả lãnh đạo các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Thông tư này có hiệu lực sau 15 ngày, kể từngày đăng Công báo và thay thế Thông tư số 08/TT-LB ngày 22/04/1996 của liên Bộ Lao động - Thươngbinh và Xã hội và Bộ Giáo dục và Đào tạo hướngdẫn về công tác xoá mù chữ (sau xoá mù chữ) chongười nghiện ma tuý, người mại dâm tạicác cơ sở chữa bệnh.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có khó khăn, vướng mắcđề nghị phản ánh về Liên bộ đểnghiên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Nguyễn Thị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Giáo dục và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 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Nguyễn Văn Vọng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Đàm Hữu Đắc</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so-16-2003-qh11-cua-quoc-hoi---luat-xay-du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2022-06-21T16:41:37Z</dcterms:created>
  <dcterms:modified xsi:type="dcterms:W3CDTF">2022-06-21T16:41:37Z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2022-06-21T16:41:37Z</dcterms:created>
  <dcterms:modified xsi:type="dcterms:W3CDTF">2022-06-21T16:41:37Z</dcterms:modified>
</cp:coreProperties>
</file>