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NGÂN HÀNG NHÀ NƯỚC</w:t>
            </w:r>
            <w:r>
              <w:rPr>
                <w:b/>
              </w:rPr>
              <w:br/>
            </w:r>
            <w:r>
              <w:rPr>
                <w:b/>
              </w:rPr>
              <w:t xml:space="preserve">VIỆT NAM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26/2012/TT-NHNN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13 tháng 09 năm 2012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THỦ TỤCCHẤP THUẬN CỦA NGÂN HÀNG NHÀ NƯỚC VIỆT NAM ĐỐI VỚI VIỆC NIÊM YẾT CỔ PHIẾU TRÊNTHỊ TRƯỜNG CHỨNG KHOÁN TRONG NƯỚC VÀ NƯỚC NGOÀI CỦA TỔ CHỨC TÍN DỤNG CỔ PHẦN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Ngân hàng Nhà nước Việt Nam số </w:t>
      </w:r>
      <w:hyperlink r:id="rId4" w:history="1">
        <w:r>
          <w:rPr>
            <w:rStyle w:val="Hyperlink"/>
            <w:i/>
          </w:rPr>
          <w:t xml:space="preserve">46/2010/QH12 </w:t>
        </w:r>
      </w:hyperlink>
      <w:r>
        <w:rPr>
          <w:i/>
        </w:rPr>
        <w:t xml:space="preserve"> ngày 16 tháng 6 năm 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Các tổ chức tín dụng số </w:t>
      </w:r>
      <w:hyperlink r:id="rId5" w:history="1">
        <w:r>
          <w:rPr>
            <w:rStyle w:val="Hyperlink"/>
            <w:i/>
          </w:rPr>
          <w:t xml:space="preserve">47/2010/QH12 </w:t>
        </w:r>
      </w:hyperlink>
      <w:r>
        <w:rPr>
          <w:i/>
        </w:rPr>
        <w:t xml:space="preserve"> ngày 16 tháng 6 năm 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Chứng khoán số </w:t>
      </w:r>
      <w:hyperlink r:id="rId6" w:history="1">
        <w:r>
          <w:rPr>
            <w:rStyle w:val="Hyperlink"/>
            <w:i/>
          </w:rPr>
          <w:t xml:space="preserve">70/2006/QH11 </w:t>
        </w:r>
      </w:hyperlink>
      <w:r>
        <w:rPr>
          <w:i/>
        </w:rPr>
        <w:t xml:space="preserve"> ngày 29tháng 6 năm 2006; Luật sửa đổi, bổ sung một sổ điều của Luật Chứng khoán số 62/2010/QH12 ngày 24 tháng 11 năm 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7" w:history="1">
        <w:r>
          <w:rPr>
            <w:rStyle w:val="Hyperlink"/>
            <w:i/>
          </w:rPr>
          <w:t xml:space="preserve">58/2012/NĐ-CP </w:t>
        </w:r>
      </w:hyperlink>
      <w:r>
        <w:rPr>
          <w:i/>
        </w:rPr>
        <w:t xml:space="preserve"> ngày 20 tháng7 năm 2012 quy định chi tiết và hướng dẫn thi hành một số điều của Luật Chứngkhoán và Luật sửa đổi, bổ sung một số điều của Luật Chứng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8" w:history="1">
        <w:r>
          <w:rPr>
            <w:rStyle w:val="Hyperlink"/>
            <w:i/>
          </w:rPr>
          <w:t xml:space="preserve">96/2008/NĐ-CP </w:t>
        </w:r>
      </w:hyperlink>
      <w:r>
        <w:rPr>
          <w:i/>
        </w:rPr>
        <w:t xml:space="preserve"> ngày 26 tháng8 năm 2008 quy định về chức năng, nhiệm vụ, quyền hạn và cơ cấu của Ngân hàngNhà nước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Chánh Thanh tra, giám sát ngânhàng,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Thống đốc Ngân hàng Nhà nước Việt Nam ban hànhThông tư hướng dẫn thủ tục chấp thuận của Ngân hàng Nhà nước Việt Nam (sau đâygọi tắt là Ngân hàng Nhà nước) đối với việc niêm yết cổ phiếu trên thị trườngchứng khoán trong nước và nước ngoài của tổ chức tín dụng cổ phần.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hướng dẫn thủ tục chấp thuận của Ngânhàng Nhà nước đối với việc niêm yết cổ phiếu trên thị trường chứng khoán trongnước và nước ngoài (sau đây gọi tắt là niêm yết trên thị trường chứng khoán)của tổ chức tín dụng cổ phần.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tổ chức tín dụng cổ phần,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Ngân hàng thương mại cổ phần;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ty tài chính cổ phần;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Công ty cho thuê tài chính cổ phần.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tổ chức, cá nhân có liên quan đến việc niêmyết cổ phiếu trên thị trường chứng khoán của tổ chức tín dụng cổ phần.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Nguyên tắc lập hồ sơ đề nghị chấp thuậnniêm yết trên thị trường chứng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tín dụng cổ phần lập hồ sơ bằng tiếngViệt. Các bản sao tiếng Việt và các bản dịch từ tiếng nước ngoài ra tiếng Việtphải được cơ quan có thẩm quyền chứng thực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Văn bản của tổ chức tín dụng cổ phần đề nghịchấp thuận niêm yết trên thị trường chứng khoán do người đại diện theo phápluật của tổ chức tín dụng cổ phần ký. Người đại diện theo pháp luật của tổ chứctín dụng cổ phần có thể ủy quyền cho người khác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của tổ chức tín dụng cổ phần được gửi tớiNgân hàng Nhà nước (Cơ quan Thanh tra, giám sát ngân hàng) bằng các hình thứcgửi trực tiếp hoặc gửi qua đường bưu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Hiệu lực văn bản chấp thuận của Ngânhàng Nhà nước đối với việc niêm yết trên thị trường chứng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Văn bản chấp thuận của Ngân hàng Nhà nước cóhiệu lực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Văn bản chấp thuận của Ngân hàng Nhà nước đươngnhiên hết hiệu lực trong các trường hợp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thời hạn 12 (mười hai) tháng kể từ ngàyvăn bản chấp thuận của Ngân hàng Nhà nước ký ban hành, tổ chức tín dụng cổ phầnchưa niêm yết cổ phiếu trên thị trường chứng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Cổ phiếu của tổ chức tín dụng cổ phần bị hủy bỏniêm yết trên tất cả các Sở giao dịch chứng khoán đã niêm 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tổ chức tín dụng cổ phần có nhu cầubổ sung số lượng cổ phiếu niêm yết trên thị trường chứng khoán trong nước vànước ngoài, việc niêm yết này thực hiện theo quy định của pháp luật về chứngkhoán của Việt Nam và nước ngoài, không cần phải có sự chấp thuận của Ngân hàngNhà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TỤC CHẤP THUẬN TỔ CHỨC TÍN DỤNG CỔ PHẦN NIÊM YẾTTRÊN THỊ TRƯỜNG CHỨNG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Điều kiện để tổ chức tín dụng cổ phầnđược Ngân hàng Nhà nước chấp thuận niêm yết trên thị trường chứng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thời gian hoạt động tối thiểu là 02 (hai) nămtính đến thời điểm đề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 trị thực của vốn điều lệ đến thời điểm đềnghị không thấp hơn mức vốn pháp định theo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Hoạt động kinh doanh có lãi trên cơ sở báo cáotài chính hợp nhất có kiểm toán và báo cáo tài chính riêng lẻ có kiểm toántrong 02 (hai) năm liền kề trước năm đề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Tuân thủ các hạn chế để bảo đảm an toàn tronghoạt động của tổ chức tín dụng quy định tại Điều 129 và Khoản 1 Điều 130 LuậtCác tổ chức tín dụng và các hướng dẫn của Ngân hàng Nhà nước đối với các quyđịnh này liên tục trong trong thời gian 06 (sáu) tháng liền kề trước thời điểmđề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Tỷ lệ nợ xấu dưới 3% so với tổng dư nợ tại thờiđiểm cuối quý trong thời gian 02 (hai) quý liền kề trước quý đề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Thực hiện phân loại nợ và trích lập dự phòng rủiro theo quy định của Ngân hàng Nhà nước tại thời điểm cuối quý liền kề trướcquý đề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Trong thời gian 12 (mười hai) tháng liền kềtrước thời điểm đề nghị, tổ chức tín dụng cổ phần không bị xử phạt vi phạm hànhchính trong lĩnh vực tiền tệ và ngân hàng dưới hình thức phạt tiền với tổng mứcphạt từ 30 (ba mươi) triệu đồng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Tại thời điểm đề nghị, Hội đồng quản trị, Bankiểm soát của tổ chức tín dụng cổ phần có số lượng và cơ cấu đảm bảo quy địnhcủa pháp luật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Tại thời điểm đề nghị, tổ chức tín dụng cổ phầncó bộ phận kiểm toán nội bộ và hệ thống kiểm soát nội bộ bảo đảm tuân thủ Điều40, Điều 41 Luật Các tổ chức tín dụng và các quy định có liên quan của phápluật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Hồ sơ đề nghị chấp thuận niêm yết trênthị trường chứng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Văn bản của tổ chức tín dụng cổ phần đề nghịNgân hàng Nhà nước chấp thuận niêm yết trên thị trường chứng khoán (theo mẫutại Phụ lục I ban hành kèm theo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Nghị quyết của Đại hội đồng cổ đông thông quaviệc niêm yết trên thị trường chứng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Báo cáo tài chính hợp nhất có kiểm toán và báocáo tài chính riêng lẻ có kiểm toán của 02 (hai) năm liền kề trước năm đề nghị.Trường hợp năm liền kề năm đề nghị chưa có báo cáo tài chính có kiểm toán, tổchức tín dụng cổ phần gửi kèm hồ sơ báo cáo kết quả hoạt động kinh doanh vàbảng cân đối kế toán của năm này, đồng thời có văn bản cam kết bổ sung báo cáotài chính sau khi có kết quả kiểm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Văn bản ủy quyền được lập phù hợp với quy địnhcủa pháp luật (đối với trường hợp ủy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Quy trình, thủ tục chấp thuận niêm yếttrên thị trường chứng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tín dụng cổ phần lập 01 (một) bộ hồ sơtheo quy định tại Điều 6 Thông tư này gửi Ngân hàng Nhà nước (qua Cơ quan Thanhtra, giám sát ngân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40 (bốn mươi) ngày kể từ ngàynhận được đầy đủ hồ sơ quy định tại Điều 6 Thông tư này, Ngân hàng Nhà nước cóvăn bản chấp thuận hoặc không chấp thuận việc tổ chức tín dụng cổ phần niêm yếttrên thị trường chứng khoán; trường hợp không chấp thuận, văn bản phải nêu rõlý do.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Sau khi văn bản chấp thuận của Ngân hàng Nhànước đối với việc tổ chức tín dụng cổ phần niêm yết trên thị trường chứng khoáncó hiệu lực, tổ chức tín dụng cổ phần phải đăng ký niêm yết trên thị trườngchứng khoán theo quy định của pháp luật về chúng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TRÁCH NHIỆM CỦA TỔ CHỨC TÍN DỤNG CỔ PHẦN VÀ CÁC ĐƠN VỊCÓ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Trách nhiệm của tổ chức tín dụng cổ phần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Lập hồ sơ đầy đủ theo quy định tại Điều 6 Thôngtư này đề nghị Ngân hàng Nhà nước chấp thuận niêm yết trên thị trường chứngkhoán.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Chịu trách nhiệm về tính trung thực, chính xáccủa toàn bộ hồ sơ, báo cáo gửi Ngân hàng Nhà nước theo quy định tại Thông tưnày.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Gửi bản sao các văn bản chấp thuận hoặc từ chốiniêm yết của Sở giao dịch chứng khoán trong nước, nước ngoài đến Ngân hàng Nhànước (Cơ quan Thanh tra, giám sát ngân hàng) trong thời hạn 05 (năm) ngày làmviệc kể từ ngày nhận được văn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Báo cáo bằng văn bản cho Ngân hàng Nhà nước (Cơquan Thanh tra, giám sát ngân hàng) khi cổ phiếu của tổ chức tín dụng cổ phầnbị hủy bỏ niêm yết trong thời hạn 10 (mười) ngày kể từ ngày có văn bản hủy bỏniêm yết của Sở giao dịch chứng khoán. Báo cáo phải nêu rõ lý do bị hủy bỏ niêmyết cổ phiếu.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Trách nhiệm của Cơ quan Thanh tra, giámsát ngân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Đánh giá việc tổ chức tín dụng cổ phần đáp ứngcác điều kiện theo quy định tại Thông tư này; có ý kiến đồng ý hoặc không đồngý, trình Thống đốc Ngân hàng Nhà nước quyết định trong thời hạn 15 (mười lăm)ngày làm việc kể từ ngày nhận được hồ sơ đề nghị chấp thuận niêm yết trên thịtrường chứng khoán của tổ chức tín dụng cổ phần.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Tiếp nhận các báo cáo quy định tại Điều 8 Thôngtư này; nghiên cứu, đề xuất với Thống đốc Ngân hàng Nhà nước các biện pháp xửlý các vấn đề phát sinh (nếu có) đối với tổ chức tín dụng cổ phần niêm 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kể từ ngày 29 tháng 10năm 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Kể từ ngày Thông tư này có hiệu lực, Quyết địnhsố 787/2004/QĐ-NHNN ngày 24/06/2004 của Thống đốc Ngân hàng Nhà nước ban hànhquy định tạm thời về việc ngân hàng thương mại cổ phần đăng ký niêm yết và pháthành cổ phiếu ra công chúng hết 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Chánh Thanh tra, giám sát ngânhàng, Thủ trưởng các đơn vị có liên quan thuộc Ngân hàng Nhà nước, Giám đốcNgân hàng Nhà nước chi nhánh tỉnh, thành phố trực thuộc trung ương, Chủ tịch vàcác thành viên Hội đồng quản trị, Trưởng ban và các thành viên Ban kiểm soát vàTổng giám đốc (Giám đốc) tổ chức tín dụng cổ phần chịu trách nhiệm thi hànhThông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11;</w:t>
            </w:r>
            <w:r>
              <w:rPr/>
              <w:br/>
            </w:r>
            <w:r>
              <w:t xml:space="preserve">- BLĐ NHNN;</w:t>
            </w:r>
            <w:r>
              <w:rPr/>
              <w:br/>
            </w:r>
            <w:r>
              <w:t xml:space="preserve">- Bộ Tư pháp (để kiểm tra);</w:t>
            </w:r>
            <w:r>
              <w:rPr/>
              <w:br/>
            </w:r>
            <w:r>
              <w:t xml:space="preserve">- Văn phòng Chính phủ;</w:t>
            </w:r>
            <w:r>
              <w:rPr/>
              <w:br/>
            </w:r>
            <w:r>
              <w:t xml:space="preserve">- Công báo;</w:t>
            </w:r>
            <w:r>
              <w:rPr/>
              <w:br/>
            </w:r>
            <w:r>
              <w:t xml:space="preserve">- Lưu VT, VPC, TTGSNH6.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THỐNG ĐỐC</w:t>
            </w:r>
            <w:r>
              <w:rPr>
                <w:b/>
              </w:rPr>
              <w:br/>
            </w:r>
            <w:r>
              <w:rPr>
                <w:b/>
              </w:rPr>
              <w:t xml:space="preserve">PHÓ THỐNG ĐỐC</w:t>
            </w:r>
            <w:r>
              <w:rPr>
                <w:b/>
              </w:rPr>
              <w:br/>
            </w:r>
            <w:r>
              <w:rPr>
                <w:b/>
              </w:rPr>
              <w:br/>
            </w:r>
            <w:r>
              <w:rPr>
                <w:b/>
              </w:rPr>
              <w:br/>
            </w:r>
            <w:r>
              <w:rPr>
                <w:b/>
              </w:rPr>
              <w:br/>
            </w:r>
            <w:r>
              <w:rPr>
                <w:b/>
              </w:rPr>
              <w:br/>
            </w:r>
            <w:r>
              <w:rPr>
                <w:b/>
              </w:rPr>
              <w:t xml:space="preserve">Đặng Thanh Bình</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ĐƠN ĐỀ NGHỊ CHẤPTHUẬN VIỆC NIÊM YẾT CỔ PHIẾU TRÊN THỊ TRƯỜNG CHỨNG KHOÁN TRONG NƯỚC (HOẶC NƯỚCNGOÀI)</w:t>
      </w:r>
      <w:r>
        <w:rPr/>
        <w:br/>
      </w:r>
      <w:r>
        <w:rPr>
          <w:i/>
        </w:rPr>
        <w:t xml:space="preserve">(Ban hành kèm theo Thông tư số 26/2012/TT-NHNN ngày 13 tháng 9 năm 2012 củaNgân hàng Nhà nước)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TỔ CHỨC TÍN DỤNG</w:t>
            </w:r>
            <w:r>
              <w:rPr>
                <w:b/>
              </w:rPr>
              <w:br/>
            </w:r>
            <w:r>
              <w:rPr>
                <w:b/>
              </w:rPr>
              <w:t xml:space="preserve">CỔ PHẦN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 tháng …… năm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ĐỀ NGHỊ CHẤPTHUẬN VIỆC NIÊM YẾT CỔ PHIẾU TRÊN THỊ TRƯỜNG CHỨNG KHOÁN TRONG NƯỚC (HOẶC NƯỚCNGOÀI)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Kính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Ngân hàng Nhà nước Việt Nam</w:t>
            </w:r>
            <w:r>
              <w:rPr/>
              <w:br/>
            </w:r>
            <w:r>
              <w:t xml:space="preserve">- Cơ quan Thanh tra, giám sát ngân hàng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quyết số... ngày... tháng... năm....của Đại hội đồng cổ đông về việc …..(1)...., ....(2)…. đề nghị Ngân hàng Nhànước chấp thuận niêm yết cổ phiếu trên Thị trường Chứng khoán trong nước, nướcngoài của....(3)....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Thời gian, số lượng và địa điểm niêm 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gian dự kiến niêm yết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lượng cổ phần dự kiến niêm yết……….; Tỷ lệ sovới vốn điều lệ...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Tên Sở giao dịch dự kiến niêm 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Một số nội dung cụ thể</w:t>
      </w:r>
      <w:r>
        <w:t xml:space="preserve"> (Tại mục này tổchức tín dụng cổ phần nêu rõ lý do niêm yết cổ phiếu; những thuận lợi và khó khănkhi cổ phiếu được niêm yết trên thị trường chứng khoán; các giải pháp dự kiếnnhằm khắc phục những khó khăn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r>
        <w:t xml:space="preserve"> </w:t>
      </w:r>
      <w:r>
        <w:rPr>
          <w:b/>
        </w:rPr>
        <w:t xml:space="preserve">Việc đáp ứng các điều kiện để đượcchấp thuận niêm yết cổ phiếu theo quy định tại Điều…. Thông tưsố………../ 2012/TT-NHNN ngày………/2012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Ngày khai trương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 trị thực của vốn điều lệ đến thời điểm đềnghị:……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Vốn điều lệ đến thời điểm đề nghị: ……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Lợi nhuận để lại trên cơ sở báo cáo tài chínhhợp nhất có kiểm toán của năm liền kề năm đề nghị: ……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Lợi nhuận chưa phân phối của quý liền kề quý đềnghị: ......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Lợi nhuận sau thuế (trên cơ sở báo cáo tài chínhhợp nhất có kiểm toán và báo cáo tài chính riêng lẻ có kiểm toán hoặc báo cáokết quả hoạt động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 ……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 ……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Tình hình thực hiện các hạn chế để bảo đảm antoàn trong hoạt động của tổ chức tín dụng quy định tại Điều 129 và Khoản 1 Điều130 Luật Các tổ chức tín dụng và các hướng dẫn của Ngân hàng Nhà nước đối vớicác quy định này liên tục trong trong thời gian 06 (sáu) tháng liền kề trướcthời điểm đề nghị:</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Đảm bảo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đảm bảo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Tỷ lệ nợ xấu so với tổng dư nợ tại thời điểmcuối quý trong thời gian 02 (hai) quý liền kề quý đề nghị: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Trích lập dự phòng rủi ro tại thời điểm cuối quýgần nhất thời điểm đề nghị:</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Đảm bảo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đảm bảo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phòng chung phải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phòng chung thực trích:………………………………………………………………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phòng cụ thể phảitrích:………………………………………………………………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phòng cụ thể thựctrích:………………………………………………………………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Vi phạm hành chính trong lĩnh vực tiền tệ vàhoạt động ngân hàng trong thời gian 12 (mười hai) tháng liền kề trước thời điểmđề nghị:</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số tiền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ngày tháng và số tiền của các Quyết định xửphạt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Tại thời điểm đề nghị, Hội đồng quản trị, Bankiểm soát của tổ chức tín dụng cổ phần có số lượng và cơ cấu: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Đảm bảo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đảm bảo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đồng quản trị:</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và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diện vốn góp (tên tổ chức, tỷ lệ vốn góp/vốn điều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danh (Chủ tịch, thành viên, thành viên độc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viên là người điều hành (có/không)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người có liên quan tham gia Hội đồng quản trị của TCTD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kiểm soát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Chức danh (Trưởng ban, thành viên, thành viên chuyên trách)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Chứng minh tại thời điểm đề nghị tổ chức tíndụng cổ phần có bộ phận kiểm toán nội bộ và hệ thống kiểm soát nội bộ bảo đảmtuân thủ Điều 40, Điều 41 Luật Các tổ chức tín dụng và các quy định liên quancủa pháp luật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Tổ chức tín dụng cổ phần cam kết: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Chịu trách nhiệm về tính chính xác, trung thựccủa các thông tin cung cấp trong đơn.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Chấp hành nghiêm chỉnh các quy định của Ngânhàng Nhà nước và các quy định của pháp luật có liên quan.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Đính kèm hồ sơ</w:t>
            </w:r>
            <w:r>
              <w:t xml:space="preserve">(Ghi danh mục tài liệu đính kèm)</w:t>
            </w:r>
          </w:p>
        </w:tc>
        <w:tc>
          <w:tcPr>
            <w:tcW w:w="0" w:type="auto"/>
            <w:shd w:val="clear" w:color="auto" w:fill="auto"/>
            <w:vAlign w:val="center"/>
          </w:tcPr>
          <w:p>
            <w:pPr>
              <w:pStyle w:val="Normal(Web)"/>
              <w:rPr>
                <w:vanish w:val="0"/>
              </w:rPr>
            </w:pPr>
            <w:r>
              <w:rPr>
                <w:b/>
              </w:rPr>
              <w:t xml:space="preserve">NGƯỜI ĐẠI DIỆN THEO PHÁP LUẬT</w:t>
            </w:r>
            <w:r>
              <w:rPr>
                <w:b/>
              </w:rPr>
              <w:br/>
            </w:r>
            <w:r>
              <w:rPr>
                <w:b/>
              </w:rPr>
              <w:t xml:space="preserve">CỦA TỔ CHỨC TÍN DỤNG CỔ PHẦN</w:t>
            </w:r>
            <w:r>
              <w:rPr>
                <w:b/>
              </w:rPr>
              <w:br/>
            </w:r>
            <w:r>
              <w:rPr>
                <w:b/>
              </w:rPr>
              <w:t xml:space="preserve">HOẶC NGƯỜI ĐƯỢC ỦY QUYỀN</w:t>
            </w:r>
            <w:r>
              <w:rPr>
                <w:b/>
                <w:i/>
              </w:rPr>
              <w:t xml:space="preserve">(Ký tên và đóng dấu)</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Chú thích: (1) trích yếu nội dung Nghị quyếtĐHĐCĐ; (2), (3) tên tổ chức tín dụng cổ phần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CÔNG VĂN CHẤPTHUẬN CỦA NGÂN HÀNG NHÀ NƯỚC</w:t>
      </w:r>
      <w:r>
        <w:rPr/>
        <w:br/>
      </w:r>
      <w:r>
        <w:rPr>
          <w:i/>
        </w:rPr>
        <w:t xml:space="preserve">(Ban hành kèm theo Thông tư số 26/2012/TT-NHNN ngày 13 tháng 9 năm 2012 của Ngânhàng Nhà nước)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NGÂN HÀNG NHÀ NƯỚC</w:t>
            </w:r>
            <w:r>
              <w:rPr>
                <w:b/>
              </w:rPr>
              <w:br/>
            </w:r>
            <w:r>
              <w:rPr>
                <w:b/>
              </w:rPr>
              <w:t xml:space="preserve">VIỆT NAM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/NHNN-TTGSNH</w:t>
            </w:r>
            <w:r>
              <w:rPr/>
              <w:br/>
            </w:r>
            <w:r>
              <w:t xml:space="preserve"> </w:t>
            </w:r>
            <w:r>
              <w:rPr>
                <w:i/>
              </w:rPr>
              <w:t xml:space="preserve">V/v chấp thuận việc tổ chức tín dụng cổ phần… niêm yết cổ phiếu trên thị trường chứng khoán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 tháng …. năm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Kính gửi:</w:t>
      </w:r>
      <w:r>
        <w:t xml:space="preserve"> Tổ chứctín dụng cổ phần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Xét đề nghị của (tổ chức tín dụng cổ phần) ... tạivăn bản số ... ngày ... tháng... năm... và hồ sơ kèm theo về việc niêm yết cổphiếu trên thị trường chứng khoán, Ngân hàng Nhà nước có ý kiến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Chấp thuận niêm việc niêm yết cổ phiếu trên thịtrường chứng khoán của tổ chức tín dụng cổ phần:...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tín dụng cổ phần)... có trách nhiệmthực hiện các thủ tục pháp lý và chế độ báo cáo liên quan đến việc niêm yết cổphiếu theo đúng các quy định của pháp luật Việt Nam và của nước ngoài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Văn bản này có hiệu lực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Văn bản này đương nhiên hết hiệu lực trong cáctrường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thời hạn 12 tháng kể từ ngày văn bản chấpthuận của Ngân hàng Nhà nước ký ban hành, tổ chức tín dụng cổ phần chưa niêmyết cổ phiếu trên bất kỳ sở giao dịch chứng khoán nào.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Cổ phiếu của tổ chức tín dụng cổ phần bị hủy bỏniêm yết trên tất cả các Sở giao dịch chứng khoán đã niêm yết.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trên;</w:t>
            </w:r>
            <w:r>
              <w:rPr/>
              <w:br/>
            </w:r>
            <w:r>
              <w:t xml:space="preserve">- Ủy Ban chứng khoán nhà nước;</w:t>
            </w:r>
            <w:r>
              <w:rPr/>
              <w:br/>
            </w:r>
            <w:r>
              <w:t xml:space="preserve">- NHNN chi nhánh tỉnh, thành phố…;</w:t>
            </w:r>
            <w:r>
              <w:rPr/>
              <w:br/>
            </w:r>
            <w:r>
              <w:t xml:space="preserve">- Lưu VP, TTGSNH.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THỐNG ĐỐC</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6-2012-tt-nhnn-cua-ngan-hang-nha-nuoc-viet-nam---huong-dan-thu-tuc-chap-thuan-cua-ngan-hang-nha-nuoc-viet-nam-doi-voi-viec-niem-yet-co-phieu-tren-thi-truong-chung-khoan-trong-nuoc-va-nuoc.aspx" TargetMode="External" /><Relationship Id="rId4" Type="http://schemas.openxmlformats.org/officeDocument/2006/relationships/hyperlink" Target="/luat-ngan-hang-nha-nuoc-viet-nam-so-46-2010-qh12.aspx" TargetMode="External" /><Relationship Id="rId5" Type="http://schemas.openxmlformats.org/officeDocument/2006/relationships/hyperlink" Target="/luat-cac-to-chuc-tin-dung-cua-quoc-hoi--so-47-2010-qh12.aspx" TargetMode="External" /><Relationship Id="rId6" Type="http://schemas.openxmlformats.org/officeDocument/2006/relationships/hyperlink" Target="/luat-chung-khoan-so-70-2006-qh11.aspx" TargetMode="External" /><Relationship Id="rId7" Type="http://schemas.openxmlformats.org/officeDocument/2006/relationships/hyperlink" Target="/nghi-dinh-58-2012-nd-cp-huong-dan-luat-chung-khoan--luat-chung-khoan-sua-doi.aspx" TargetMode="External" /><Relationship Id="rId8" Type="http://schemas.openxmlformats.org/officeDocument/2006/relationships/hyperlink" Target="/nghi-dinh-so-96-2008-nd-cp-cua-chinh-phu---quy-dinh-chuc-nang--nhiem-vu--quyen-han-va-co-cau-to-chuc-cua-ngan-hang-nha-nuoc-viet-nam.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2022-06-21T16:46:12Z</dcterms:created>
  <dcterms:modified xsi:type="dcterms:W3CDTF">2022-06-21T16:46:12Z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2022-06-21T16:46:12Z</dcterms:created>
  <dcterms:modified xsi:type="dcterms:W3CDTF">2022-06-21T16:46:12Z</dcterms:modified>
</cp:coreProperties>
</file>