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NGUYÊN VÀ </w:t>
            </w:r>
            <w:r>
              <w:rPr>
                <w:b/>
              </w:rPr>
              <w:br/>
            </w:r>
            <w:r>
              <w:rPr>
                <w:b/>
              </w:rPr>
              <w:t xml:space="preserve">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16/2012/TT-BTNMT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11 năm 2012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VỀ ĐỀ ÁN THĂM DÒ KHOÁNG SẢN, ĐÓNG CỬA MỎ KHOÁNG SẢN VÀ MẪU BÁO CÁO KẾT QUẢHOẠT ĐỘNG KHOÁNG SẢN, MẪU VĂN BẢN TRONG HỒ SƠ CẤP PHÉP HOẠT ĐỘNG KHOÁNG SẢN, HỒSƠ PHÊ DUYỆT TRỮ LƯỢNG KHOÁNG SẢN, HỒ SƠ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Căncứ khoản 2 Điều 39 và khoản 2 Điều 75 Luật Khoáng sản số </w:t>
      </w:r>
      <w:hyperlink r:id="rId4" w:history="1">
        <w:r>
          <w:rPr>
            <w:rStyle w:val="Hyperlink"/>
            <w:i/>
          </w:rPr>
          <w:t xml:space="preserve">60/2010/QH12 </w:t>
        </w:r>
      </w:hyperlink>
      <w:r>
        <w:rPr>
          <w:i/>
        </w:rPr>
        <w:t xml:space="preserve"> ngày 17tháng 11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Căncứ khoản 4 Điều 7 và khoản 2 Điều 34 Nghị định số </w:t>
      </w:r>
      <w:hyperlink r:id="rId5" w:history="1">
        <w:r>
          <w:rPr>
            <w:rStyle w:val="Hyperlink"/>
            <w:i/>
          </w:rPr>
          <w:t xml:space="preserve">15/2012/NĐ-CP </w:t>
        </w:r>
      </w:hyperlink>
      <w:r>
        <w:rPr>
          <w:i/>
        </w:rPr>
        <w:t xml:space="preserve"> ngày 09 tháng 3năm 2012 của Chính phủ quy định chi tiết thi hành một số điều của Luật khoángsản;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Căncứ Nghị định số </w:t>
      </w:r>
      <w:hyperlink r:id="rId6" w:history="1">
        <w:r>
          <w:rPr>
            <w:rStyle w:val="Hyperlink"/>
            <w:i/>
          </w:rPr>
          <w:t xml:space="preserve">25/2008/NĐ-CP </w:t>
        </w:r>
      </w:hyperlink>
      <w:r>
        <w:rPr>
          <w:i/>
        </w:rPr>
        <w:t xml:space="preserve"> ngày 04 tháng 3 năm 2008 của Chính phủ quy địnhchức năng, nhiệm vụ, quyền hạn và cơ cấu tổ chức của Bộ Tài nguyên và Môitrường: đã được sửa đổi, bổ sung tại Nghị định số 19/2010/NĐ-CP ngày 08 tháng 3năm 2010 và Nghị định số 89/2010/NĐ-CP ngày 16 tháng 8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Xétđề nghị của Tổng cục trưởng Tổng cục Địa chất và Khoáng sản và Vụ trưởng VụPháp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BộTài nguyên và Môi trường ban hành Thông tư quy định về đề án thăm dò khoángsản, đóng cửa mỏ khoáng sản và mẫu báo cáo, văn bản trong hồ sơ cấp phép hoạtđộng khoáng sản, hồ sơ phê duyệt trữ lượng khoáng sản, hồ sơ đóng cửa mỏ khoángsản,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Thôngtư này quy định chi tiết về thẩm định đề án thăm dò khoáng sản; thẩm định, phêduyệt đề án đóng cửa mỏ khoáng sản, nghiệm thu kết quả thực hiện đề án đóng cửamỏ khoáng sản và mẫu báo cáo, văn bản trong hồ sơ cấp phép hoạt động khoángsản, hồ sơ phê duyệt trữ lượng khoáng sản, hồ sơ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Điều2. Đối tượng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Đốitượng áp dụng của Thông tư này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1.Cơ quan quản lý nhà nước về khoáng sản; cơ quan quản lý nhà nước công nghiệpkhai thác, chế biến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2.Tổ chức làm nhiệm vụ điều tra cơ bản địa chất về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3.Tổ chức, cá nhân hoạt động thăm dò khoáng sản, khai thác khoáng sản, đóng cửamỏ khoáng sản; tổ chức, cá nhân hành nghề thăm dò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ÁN THĂMDÒ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Điều3. Nội dung đề án thăm dò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1.Việc lập đề án thăm dò khoáng sản phải căn cứ vào tài liệu khảo sát, tài liệuđịa chất của các giai đoạn trước làm cơ sở cho lựa chọn diện tích và đối tượngkhoáng sản thăm dò.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2.Đề án thăm dò khoáng sản bao gồm bản thuyết minh, các phụ lục và bản vẽ kỹthuật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3.Bố cục, nội dung các chương, mục của đề án thăm dò khoáng sản được lập theo Mẫusố 01 của Phụ 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Điều4. Nội dung, trình tự thẩm định đề án thăm dò khoáng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1.Nội dung thẩm định đề án thăm dò khoáng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a)Vị trí, tọa độ, ranh giới và diện tích của khu vực thăm dò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b)Cơ sở tài liệu địa chất, khoáng sản đã có để lựa chọn diện tích và đối tượngkhoáng sản thăm dò;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c)Cơ sở phân chia nhóm mỏ theo mức độ phức tạp, lựa chọn mạng lưới công trìnhthăm dò đánh giá cấp trữ lượng, tổ hợp các phương pháp kỹ thuật, khối lượng cácdạng công trình; các loại mẫu phân tích: phương pháp lấy, gia công, phân tích,số lượng mẫu, nơi dự kiến phân tích; cách thức kiểm tra chất lượng phân tíchmẫu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d)Tác động của công tác thăm dò đến môi trường, an toàn lao động và các biện phápxử lý; các biện pháp bảo vệ khoáng sản chưa khai thác trong quá trình thăm dò;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đ)Dự kiến chỉ tiêu tính trữ lượng, cơ sở phương pháp tính trữ lượng; trữ lượng dựkiến và tính khả thi của mục tiêu trữ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e)Tính hợp lý, tính khả thi về tổ chức thi công, thời gian, tiến độ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g)Tính đúng đắn của dự toán kinh phí các hạng mục thăm dò theo các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2.Trình tự, thủ tục thẩm định đề án thăm dò khoáng sản đã được quy định tại Điều36 Nghị định số 15/2012/NĐ-CP ngày 09 tháng 3 năm 2012 của Chính phủ quy địnhchi tiết thi hành một số điều của Luật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ĐÓNG CỬAMỎ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Điều5. Nội dung đề án đóng cửa mỏ khoáng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1.Đề án đóng cửa mỏ khoáng sản bao gồm bản thuyết minh, các phụ lục và bản vẽ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2.Bố cục, nội dung các chương, mục của đề án đóng cửa mỏ khoáng sản được lập theoMẫu số 02 của Phụ 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Điều6. Thời gian và trình tự thẩm định, phê duyệt đề án đóng cửa mỏ khoáng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1.Thời gian thẩm định, phê duyệt đề án đóng cửa mỏ khoáng sản không quá 60 (sáumươi) ngày làm việc kể từ ngày nhận đủ hồ sơ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2.Tiếp nhận hồ sơ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a)Tổ chức, cá nhân đề nghị đóng cửa mỏ khoáng sản nộp hồ sơ đề nghị phê duyệt đềán đóng cửa mỏ khoáng sản cho cơ quan tiếp nhận hồ sơ. Thành phần, số lượng hồsơ đóng cửa mỏ khoáng sản thực hiện theo quy định tại Điều 33 Nghị định số15/2012/NĐ-CP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b)Trong thời gian không quá 05 (năm) ngày làm việc kể từ ngày tiếp nhận hồ sơ, cơquan tiếp nhận kiểm tra văn bản, tài liệu có trong hồ sơ. Trường hợp văn bản,tài liệu có trong hồ sơ bảo đảm đúng quy định thì cơ quan tiếp nhận hồ sơ banhành văn bản tiếp nhận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Trườnghợp hồ sơ chưa đầy đủ văn bản, tài liệu theo quy định hoặc đủ nhưng nội dungvăn bản, tài liệu có trong hồ sơ chưa bảo đảm đúng theo quy định của pháp luậtthì cơ quan tiếp nhận hồ sơ hướng dẫn bằng văn bản cho tổ chức, cá nhân đề nghịđóng cửa mỏ khoáng sản bổ sung, hoàn chỉnh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3.Thẩm định đề án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a)Trong thời gian không quá 28 (hai tám) ngày làm việc, kể từ ngày có văn bảntiếp nhận, cơ quan tiếp nhận hồ sơ phải hoàn thành việc: xem xét hồ sơ; tổ chứckiểm tra tại thực địa; lấy ý kiến nhận xét, phản biện của các chuyên gia về đềán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Trongthời gian không quá 15 (mười lăm) ngày làm việc kể từ ngày nhận được văn bảnxin ý kiến của cơ quan tiếp nhận hồ sơ, tổ chức, cá nhân được gửi lấy ý kiến cótrách nhiệm trả lời bằng văn bản về các vấn đề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b)Trong thời gian không quá 05 (năm) ngày làm việc, kể từ ngày nhận được ý kiếnnhận xét, phản biện của các chuyên gia, cơ quan tiếp nhận hồ sơ tổng hợp ý kiếngóp ý, lập tờ trình Bộ trưởng Bộ Tài nguyên và Môi trường hoặc Ủy ban nhân dâncấp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c)Trong thời gian không quá 10 (mười) ngày làm việc, kể từ ngày ban hành quyếtđịnh thành lập Hội đồng thẩm định đề án đóng cửa mỏ khoáng sản, Chủ tịch Hộiđồng phải tổ chức phiên họp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d)Trong thời gian không quá 03 (ba) ngày làm việc, kể từ ngày kết thúc phiên họpcủa Hội đồng thẩm định, cơ quan tiếp nhận hoàn thành biên bản họp Hội đồng thẩmđịnh. Trường hợp phải bổ sung, hiệu chỉnh đề hoàn thiện đề án hoặc phải lập lạiđề án đóng cửa mỏ khoáng sản, cơ quan tiếp nhận gửi văn bản thông báo nêu rõ lýdo chưa thông qua đề án hoặc những nội dung cần bổ sung, hoàn thiện đề án kèmtheo bản sao biên bản họp Hội đồng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Thờigian tổ chức, cá nhân đề nghị đóng cửa mỏ khoáng sản bổ sung, hoàn thiện hoặclập lại đề án không tính vào thời gian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đ)Nội dung thẩm định đề án đóng cửa mỏ khoáng sản thực hiện theo quy định tạikhoản 2 Điều 26 Nghị định số 15/2012/NĐ-CP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4.Phê duyệt đề án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a)Trường hợp đề án đóng cửa mỏ khoáng sản được thông qua, trong thời gian khôngquá 05 (năm) ngày làm việc, kể từ ngày hoàn thành biên bản họp Hội đồng thẩmđịnh, cơ quan tiếp nhận hoàn chỉnh và trình hồ sơ phê duyệt đề án đóng cửa mỏkhoáng sản cho cơ quan có thẩm quyền phê duyệt đề án đóng cửa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b)Trong thời hạn không quá 07 (bảy) ngày làm việc, kề từ ngày nhận được hồ sơ củacơ quan tiếp nhận, cơ quan có thẩm quyền phê duyệt đề án đóng cửa mỏ khoáng sảnquyết định phê duyệt đề án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c)Trong thời gian không quá 02 (hai) ngày làm việc, kể từ khi nhận được quyếtđịnh phê duyệt đề án đóng cửa mỏ khoáng sản, cơ quan tiếp nhận hồ sơ thông báocho tổ chức, cá nhân đề nghị đóng cửa mỏ khoáng sản để nhận kết quả và thực hiệncác nghĩa vụ có liên quan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Điều7. Nghiệm thu kết quả thực hiện đề án đóng cửa mỏ khoáng sản và quyết định đóngcửa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1.Nghiệm thu kết quả thực hiện đề án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a)Tổ chức, cá nhân đề nghị đóng cửa mỏ khoáng sản sau khi hoàn thành các hạng mụcvà khối lượng công việc đóng cửa mỏ theo đề án đã được cơ quan nhà nước có thẩmquyền phê duyệt có văn bản báo cáo kết quả thực hiện đề án gửi cơ quan tiếpnhận hồ sơ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b)Trong thời gian không quá 10 (mười) ngày làm việc kể từ ngày nhận được báo cáokết quả thực hiện đề án đóng cửa mỏ khoáng sản của tổ chức, cá nhân, cơ quantiếp nhận hồ sơ đóng cửa mỏ khoáng sản chủ trì, phối hợp với cơ quan liên quantiến hành kiểm tra thực địa và nghiệm thu kết quả thực hiện đề án đóng cửa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Kếtquả kiểm tra thực địa và nghiệm thu được thể hiện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2.Quyết định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a)Trong thời gian không quá 05 (năm) ngày làm việc, kể từ khi kết thúc nghiệm thukết quả thực hiện đề án đóng cửa mỏ, cơ quan tiếp nhận hồ sơ hoàn thiện hồ sơtrình cơ quan có thẩm quyền cấp phép hoạt động khoáng sản phê duyệt đề án đóngcửa mỏ. Hồ sơ trình phê duyệt đề án đóng cửa mỏ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-Đơn đề nghị đóng cửa mỏ khoáng sản của tổ chức, cá nhân được phép khai tháckhoáng sản kèm theo bản sao Giấy phép khai thác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-Đề án đóng cửa mỏ khoáng sản kèm theo Quyết định phê duyệt của cơ quan nhà nướccó thẩm quyền: báo cáo kết quả thực hiện đề án đóng cửa mỏ của tổ chức, cá nhânđề nghị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-Biên bản kiểm tra thực địa và kết quả nghiệm thu đề án đóng cửa mỏ khoáng sảncủa cơ quan tiếp nhận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-Dự thảo quyết định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b)Trong thời hạn không quá 07 (bảy) ngày làm việc, kể từ ngày nhận được hồ sơ củacơ quan tiếp nhận, cơ quan có thẩm quyền ban hành quyết định đóng cửa mỏ khoángsản;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c)Trong thời gian không quá 02 (hai) ngày làm việc, kể từ ngày khi nhận đượcquyết định đóng cửa mỏ khoáng sản từ cơ quan có thẩm quyền, cơ quan tiếp nhậnhồ sơ thông báo cho tổ chức, cá nhân đề nghị đóng cửa mỏ khoáng sản để nhận kếtquả và thực hiện các nghĩa vụ có liên quan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ĐƠN,BẢN VẼ, GIẤY PHÉP, QUYẾT ĐỊNH VÀ BÁO CÁO TRONG HOẠT ĐỘNG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Điều8. Mẫu đơn đề nghị cấp giấy phép hoạt động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1.Đơn đề nghị cấp, gia hạn, trả lại giấy phép thăm dò khoáng sản, trả lại giấyphép thăm dò khoáng sản hoặc trả lại một phần diện tích khu vực thăm dò khoángsản được lập theo các mẫu từ Mẫu số 03 đến Mẫu số 05 của Phụ lục ban hành kèmtheo Thông tư này; đơn đề nghị chuyển nhượng quyền thăm dò khoáng sản được lậptheo Mẫu số 06 của Phụ 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2.Đơn đề nghị cấp, gia hạn, trả lại giấy phép khai thác khoáng sản hoặc trả lạimột phần diện tích khu vực khai thác khoáng sản được lập theo các mẫu từ Mẫu số07 đến Mẫu số 09 của Phụ lục ban hành kèm theo Thông tư này; đơn đề nghị chuyểnnhượng quyền khai thác khoáng sản được lập theo Mẫu số 10 của Phụ lục ban hànhkèm theo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3.Đơn đề nghị cấp, gia hạn, trả lại giấy phép khai thác tận thu khoáng sản đượclập theo Mẫu số 11, Mẫu số 12 và Mẫu số 13 của Phụ lục ban hành kèm theo Thôngtư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Điều9. Mẫu đơn đề nghị phê duyệt trữ lượng khoáng sản, phê duyệt đề án đóng cửa mỏkhoáng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1.Đơn đề nghị phê duyệt trữ lượng khoáng sản được lập theo Mẫu số 14 của Phụ lụcban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2.Đơn đề nghị đóng cửa mỏ khoáng sản, đóng cửa một phần diện tích khu vực khaithác khoáng sản được lập theo Mẫu số 15 của Phụ lục ban hành kèm theo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Điều10. Mẫu bản vẽ trong hồ sơ cấp phép hoạt động khoáng sản, đóng cửa mỏ khoángsản; bản đồ hiện trạng khu vực khai thác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1.Bản đồ khu vực cấp phép thăm dò khoáng sản, khai thác khoáng sản, đóng cửa mỏkhoáng sản, được lập theo phụ lục của mẫu Giấy phép thăm dò khoáng sản, Giấyphép khai thác khoáng sản, Quyết định đóng cửa mỏ khoáng sản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Tỷlệ của bản đồ khu vực cấp phép hoạt động khoáng sản, đóng cửa mỏ khoáng sảnthực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a)Đối với khu vực có diện tích ≥ 10 km</w:t>
      </w:r>
      <w:r>
        <w:rPr>
          <w:vertAlign w:val="superscript"/>
        </w:rPr>
        <w:t xml:space="preserve">2</w:t>
      </w:r>
      <w:r>
        <w:t xml:space="preserve">, bản đồ khu vực đề nghị cấpphép được lập trên nền bản đồ trích lục từ bản đồ địa hình, hệ tọa độ VN-2000,có tỷ lệ không nhỏ hơn 1:50.000.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b)Đối với khu vực có diện tích từ 5 - &lt; 10=""&gt;</w:t>
      </w:r>
      <w:r>
        <w:rPr>
          <w:vertAlign w:val="superscript"/>
        </w:rPr>
        <w:t xml:space="preserve">2</w:t>
      </w:r>
      <w:r>
        <w:t xml:space="preserve">, bản đồ khuvực đề nghị cấp phép được lập trên nền bản đồ trích lục từ bản đồ địa hình, hệtọa độ VN-2000, có tỷ lệ không nhỏ hơn 1:25.000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c)Đối với khu vực có diện tích từ 1 - &lt; 5=""&gt;</w:t>
      </w:r>
      <w:r>
        <w:rPr>
          <w:vertAlign w:val="superscript"/>
        </w:rPr>
        <w:t xml:space="preserve">2</w:t>
      </w:r>
      <w:r>
        <w:t xml:space="preserve">, bản đồ khu vực đềnghị cấp phép được lập trên nền bản đồ trích lục từ bản đồ địa hình, hệ tọa độVN-2000, có tỷ lệ không nhỏ hơn 1:10.000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d)Đối với khu vực có diện tích &lt; 1=""&gt;</w:t>
      </w:r>
      <w:r>
        <w:rPr>
          <w:vertAlign w:val="superscript"/>
        </w:rPr>
        <w:t xml:space="preserve">2</w:t>
      </w:r>
      <w:r>
        <w:t xml:space="preserve">, bản đồ khu vực đề nghị cấpphép được lập trên nền bản đồ trích lục từ bản đồ địa hình, hệ tọa độ VN-2000,có tỷ lệ không nhỏ hơn 1:5.000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2.Bản đồ hiện trạng khu vực khai thác khoáng sản được lập theo Mẫu số 16 của Phụlục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Bảnđồ hiện trạng khu vực khai thác khoáng sản phải được cập nhật thường xuyêntrong quá trình khai thác, được lập trên nền bản đồ trích lục từ bản đồ địahình, hệ tọa độ VN-2000, có tỷ lệ không nhỏ hơn 1: 5.000, thể hiện chi tiết cáccông trình khai thác trong ranh giới khu vực được cấp phép khai thác khoángsản.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3.Quy định về kinh tuyến, múi chiếu của bản vẽ trong hồ sơ cấp phép hoạt độngkhoáng sản, đóng cửa mỏ khoáng sản; bản đồ hiện trạng khu vực khai thác khoángsản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a)Đối với hồ sơ thuộc thẩm quyền cấp phép của Bộ Tài nguyên và Môi trường, cácbản vẽ trong hồ sơ cấp phép hoạt động khoáng sản, đóng cửa mỏ khoáng sản; bảnđồ hiện trạng khu vực khai thác khoáng sản, được lập theo hệ tọa độ VN-2000,kinh tuyến trục trung ương, múi chiếu 6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b)Đối với hồ sơ thuộc thẩm quyền cấp phép của Ủy ban nhân dân cấp tỉnh, các bảnvẽ trong hồ sơ cấp phép hoạt động khoáng sản, đóng cửa mỏ khoáng sản; bản đồhiện trạng khu vực khai thác khoáng sản được lập theo hệ tọa độ VN-2000, kinhtuyến trục và múi chiếu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Điều11. Mẫu giấy phép, quyết định trong hoạt động khoáng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1.Giấy phép thăm dò, giấy phép khai thác, giấy phép khai thác tận thu khoáng sảnđược lập theo các mẫu từ Mẫu số 17 đến Mẫu số 21 của Phụ lục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2.Quyết định phê duyệt trữ lượng khoáng sản trong báo cáo kết quả thăm dò khoángsản được lập theo Mẫu số 22 của Phụ 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3.Quyết định phê duyệt đề án đóng cửa mỏ khoáng sản được lập theo Mẫu số 23 củaPhụ 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4.Quyết định đóng cửa mỏ khoáng sản được lập theo Mẫu số 24 của Phụ lục ban hànhkèm theo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5.Việc gia hạn giấy phép thăm dò, giấy phép khai thác, giấy phép khai thác tậnthu khoáng sản: cho phép chuyển nhượng quyền thăm dò, khai thác khoáng sản đượcthể hiện bằng giấy phép mới, có nội dung phù hợp với giấy phép đã được cấp vàcác quy định có liên quan của pháp luật về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6.Việc cho phép trả lại giấy phép thăm dò khoáng sản, trả lại một phần diện tíchkhu vực thăm dò khoáng sản, trả lại giấy phép khai thác khoáng sản; trả lại mộtphần diện tích khu vực khai thác khoáng sản được chấp thuận bằng quyết định,lập theo Mẫu số 25 và Mẫu số 26 của Phụ 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Điều12. Mẫu báo cáo kết quả hoạt động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Báocáo kết quả hoạt động khoáng sản quy định tại Điều 7 của Nghị định số15/2012/NĐ-CP được lập theo các mẫu từ Mẫu số 27 đến Mẫu số 35 của Phụ lục banhành kèm theo Thông tư này,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1.Báo cáo về hoạt động thăm dò khoáng sản được lập theo Mẫu số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2.Báo cáo về hoạt động khai thác khoáng sản được lập theo Mẫu số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3.Báo cáo tình hình quản lý nhà nước về khoáng sản và hoạt động khoáng sản trongphạm vi tỉnh, thành phố trực thuộc Trung ương được lập theo các Mẫu số 29, Mẫusố 30 và Mẫu số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4.Báo cáo tình hình quản lý nhà nước về khoáng sản và hoạt động khoáng sản trongphạm vi cả nước được lập theo Mẫu số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5.Báo cáo kết quả thăm dò khoáng sản được lập theo Mẫu số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6.Báo cáo kết quả thăm dò nước khoáng được lập theo Mẫu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7.Báo cáo kết quả thực hiện đề án đóng cửa mỏ khoáng sản được lập theo Mẫu số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Điều13. Mẫu phiếu tiếp nhận hồ sơ hoạt động khoáng sản, đóng cửa mỏ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Mẫuphiếu phiếu hẹn, phiếu tiếp nhận hồ sơ giải quyết hồ sơ hoạt động khoáng sảnđược lập theo Mẫu số 36 và Mẫu số 37 của Phụ lục ban hành kèm theo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Điều14.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Thôngtư này có hiệu lực thi hành từ ngày 15/01/2013.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Thôngtư số </w:t>
      </w:r>
      <w:hyperlink r:id="rId7" w:history="1">
        <w:r>
          <w:rPr>
            <w:rStyle w:val="Hyperlink"/>
          </w:rPr>
          <w:t xml:space="preserve">01/2006/TT-BTNMT </w:t>
        </w:r>
      </w:hyperlink>
      <w:r>
        <w:t xml:space="preserve"> ngày 23 tháng 01 năm 2006 của Bộ Tài nguyên và Môitrường hướng dẫn thực hiện một số nội dung của Nghị định số 160/2005/NĐ-CP ngày27 tháng 12 năm 2005 của Chính phủ quy định chi tiết và hướng dẫn thi hành Luậtkhoáng sản và Luật sửa đổi, bổ sung một số điều của Luật khoáng sản; Quyết địnhsố 1456/QĐ-ĐCKS ngày 04 tháng 9 năm 1997 của Bộ trưởng Bộ Công nghiệp về việcban hành “Quy chế đóng cửa mỏ các khoáng sản rắn” hết hiệu lực kể từ ngày Thôngtư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Điều15.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Trongquá trình thực hiện, nếu có khó khăn vướng mắc, đề nghị các Bộ, ngành, Ủy bannhân dân các tỉnh, thành phố trực thuộc Trung ương, các tổ chức, cá nhân liênquan phản ánh về Bộ Tài nguyên và Môi trường để nghiên cứu sửa đổi, bổ sung chophù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Nơi nhận:</w:t>
            </w:r>
            <w:r>
              <w:rPr>
                <w:b/>
                <w:i/>
              </w:rPr>
              <w:br/>
            </w:r>
            <w:r>
              <w:rPr>
                <w:b/>
                <w:i/>
              </w:rPr>
              <w:t xml:space="preserve"> </w:t>
            </w:r>
            <w:r>
              <w:t xml:space="preserve">- Ban Bí thư Trung ương Đảng;</w:t>
            </w:r>
            <w:r>
              <w:rPr/>
              <w:br/>
            </w:r>
            <w:r>
              <w:t xml:space="preserve">- Thủ tướng Chính phủ và các Phó TTg Chính phủ;</w:t>
            </w:r>
            <w:r>
              <w:rPr/>
              <w:br/>
            </w:r>
            <w:r>
              <w:t xml:space="preserve">- Văn phòng Quốc hội;</w:t>
            </w:r>
            <w:r>
              <w:rPr/>
              <w:br/>
            </w:r>
            <w:r>
              <w:t xml:space="preserve">- Văn phòng Chủ tịch nước;</w:t>
            </w:r>
            <w:r>
              <w:rPr/>
              <w:br/>
            </w:r>
            <w:r>
              <w:t xml:space="preserve">- Văn phòng Chính phủ;</w:t>
            </w:r>
            <w:r>
              <w:rPr/>
              <w:br/>
            </w:r>
            <w:r>
              <w:t xml:space="preserve">- Các Bộ, cơ quan ngang Bộ, cơ quan thuộc Chính phủ,</w:t>
            </w:r>
            <w:r>
              <w:rPr/>
              <w:br/>
            </w:r>
            <w:r>
              <w:t xml:space="preserve">- UBND các tỉnh, thành phố trực thuộc Trung ương;</w:t>
            </w:r>
            <w:r>
              <w:rPr/>
              <w:br/>
            </w:r>
            <w:r>
              <w:t xml:space="preserve">- Viện kiểm sát nhân dân tối cao;</w:t>
            </w:r>
            <w:r>
              <w:rPr/>
              <w:br/>
            </w:r>
            <w:r>
              <w:t xml:space="preserve">- Tòa án nhân dân tối cao;</w:t>
            </w:r>
            <w:r>
              <w:rPr/>
              <w:br/>
            </w:r>
            <w:r>
              <w:t xml:space="preserve">- Cục Kiểm tra văn bản QPPL (Bộ Tư pháp);</w:t>
            </w:r>
            <w:r>
              <w:rPr/>
              <w:br/>
            </w:r>
            <w:r>
              <w:t xml:space="preserve">- Cơ quan Trung ương của các đoàn thể;</w:t>
            </w:r>
            <w:r>
              <w:rPr/>
              <w:br/>
            </w:r>
            <w:r>
              <w:t xml:space="preserve">- Sở Tài nguyên và Môi trường các tỉnh, thành phố trực thuộc Trung ương;</w:t>
            </w:r>
            <w:r>
              <w:rPr/>
              <w:br/>
            </w:r>
            <w:r>
              <w:t xml:space="preserve">- Công báo, Cổng TTĐT Chính phủ;</w:t>
            </w:r>
            <w:r>
              <w:rPr/>
              <w:br/>
            </w:r>
            <w:r>
              <w:t xml:space="preserve">- Website Bộ Tài nguyên và Môi trường;</w:t>
            </w:r>
            <w:r>
              <w:rPr/>
              <w:br/>
            </w:r>
            <w:r>
              <w:t xml:space="preserve">- Các đơn vị trực thuộc Bộ Tài nguyên và Môi trường;</w:t>
            </w:r>
            <w:r>
              <w:rPr/>
              <w:br/>
            </w:r>
            <w:r>
              <w:t xml:space="preserve">- Lưu: VT, ĐCKS, PC, CP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Linh Ngọc</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12-tt-btnmt-cua-bo-tai-nguyen-va-moi-truong---quy-dinh-ve-de-an-tham-do-khoang-san--dong-cua-mo-khoang-san-va-mau-bao-cao-ket-qua-hoat-dong-khoang-san--mau-van-ban-trong-ho-so--cap-ph.aspx" TargetMode="External" /><Relationship Id="rId4" Type="http://schemas.openxmlformats.org/officeDocument/2006/relationships/hyperlink" Target="/luat-khoang-san-2010.aspx" TargetMode="External" /><Relationship Id="rId5" Type="http://schemas.openxmlformats.org/officeDocument/2006/relationships/hyperlink" Target="/nghi-dinh-15-2012-nd-cp-ve-quy-dinh-chi-tiet-thi-hanh-mot-so-dieu-cua-luat-khoang-san.aspx" TargetMode="External" /><Relationship Id="rId6" Type="http://schemas.openxmlformats.org/officeDocument/2006/relationships/hyperlink" Target="/nghi-dinh-so-25-2008-nd-cp-cua-chinh-phu---quy-dinh-chuc-nang--nhiem-vu--quyen-han-va-co-cau-to-chuc-cua-bo-tai-nguyen-va-moi-truong.aspx" TargetMode="External" /><Relationship Id="rId7" Type="http://schemas.openxmlformats.org/officeDocument/2006/relationships/hyperlink" Target="/thong-tu-01-2006-tt-btnm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2022-06-21T16:46:17Z</dcterms:created>
  <dcterms:modified xsi:type="dcterms:W3CDTF">2022-06-21T16:46:17Z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2022-06-21T16:46:17Z</dcterms:created>
  <dcterms:modified xsi:type="dcterms:W3CDTF">2022-06-21T16:46:17Z</dcterms:modified>
</cp:coreProperties>
</file>