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10/2005/TT-BTC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 tháng 2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Hướng dẫn thực hiện quy chế công khai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đối với việc phân bổ, quản lý sử dụng vốn đầu tư xây dựng cơ bản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thuộc nguồn vốn ngân sách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4" w:history="1">
        <w:r>
          <w:rPr>
            <w:rStyle w:val="Hyperlink"/>
            <w:i/>
          </w:rPr>
          <w:t xml:space="preserve">60/2003/NĐ-CP </w:t>
        </w:r>
      </w:hyperlink>
      <w:r>
        <w:rPr>
          <w:i/>
        </w:rPr>
        <w:t xml:space="preserve"> ngày 6 tháng 6 năm 2003 của Chính phủ quy định chi tiết và hướng dẫn thi hành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Quyết định số 192/2004/QĐ-TTg ngày 16 tháng 11 năm 2004 của Thủ tướng Chính phủ ban hành Quy chế công khai tài chính đối với các cấp ngân sách nhà nước, các đơn vị dự toán ngân sách, các tổ chức được ngân sách nhà nước hỗ trợ, các dự án đầu tư xây dựng cơ bản có sử dụng vốn ngân sách nhà nước, các doanh nghiệp nhà nước, các quỹ có nguồn từ ngân sách nhà nước và các quỹ có nguồn từ các khoản đóng góp của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Bộ Tài chính hướng dẫn thực hiện quy chế công khai tài chính đối với việc phân bổ, quản lý sử dụng vốn đầu tư xây dựng cơ bản thuộc nguồn vốn ngân sách nhà nước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Phạm vi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dự án đầu tư và xây dựng có sử dụng nguồn vốn ngân sách nhà nước được cơ quan có thẩm quyền quyết định giao kế hoạch vốn đầu tư của Nhà nước trong dự toán ngân sách nhà nước hàng năm đều phải thực hiện công khai tài chính, bao gồm các dự án được đầu tư 100% bằng nguồn vốn ngân sách nhà nước và các dự án được hỗ trợ đầu tư bằng nguồn vốn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Đối tượng thực hiện công khai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1.2.1. Cơ quan có thẩm quyền quyết định giao kế hoạch vốn đầu tư thuộc nguồn vốn ngân sách nhà nước hàng năm cho các dự án đầu tư xây dựng cơ bản (sau đây gọi chung là cơ quan cấp trên của chủ đầu tư),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Bộ, cơ quan ngang Bộ, cơ quan thuộc Chính phủ, các tổ chức chính trị, tổ chức xã hội, tổ chức xã hội - nghề nghiệp và các cơ quan khác ở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Tổng công ty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Uỷ ban nhân dân tỉnh, thành phố trực thuộc Trung ương; Uỷ ban nhân dân quận, huyện, thị xã, thành phố thuộc tỉnh và Uỷ ban nhân dân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1.2.2. Các chủ đầu tư, các Ban quản lý dự án (sau đây gọi chung là chủ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nội dung phải công khai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 Công khai việc phân bổ vốn đầu tư hàng năm cho các dự án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 Công khai về tổng mức vốn đầu tư, tổng dự toán được duyệt của dự án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2.3. Công khai kết quả lựa chọn nhà thầu đã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2.4. Công khai số liệu quyết toán vốn đầu tư theo niên độ ngân sách hàng năm của dự án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2.5. Công khai số liệu quyết toán vốn đầu tư khi dự án đầu tư hoàn thành đã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Các đơn vị chịu trách nhiệm thực hiện công khai tài chính việc phân bổ và sử dụng vốn đầu tư đối với các dự án đầu tư và xây dựng có sử dụng nguồn vốn ngân sách nhà nước phải thực hiện công khai kịp thời, chính xác, theo đúng thời gian đã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Không công khai những tài liệu, số liệu thuộc loại bí mật nhà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QUY ĐỊNH CỤ THỂ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w:t>
      </w:r>
      <w:r>
        <w:t xml:space="preserve"> </w:t>
      </w:r>
      <w:r>
        <w:rPr>
          <w:b/>
          <w:i/>
        </w:rPr>
        <w:t xml:space="preserve">Hàng năm cơ quan cấp trên của chủ đầu tư phải thực hiện công khai tài chính các nội dung thuộc thẩm quyền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w:t>
      </w:r>
      <w:r>
        <w:rPr>
          <w:i/>
        </w:rPr>
        <w:t xml:space="preserve">Các nội dung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Tổng mức vốn đầu tư được Nhà nước giao theo kế hoạch trong dự toán ngân sách nhà nước hàng năm và triển khai phân bổ kế hoạch vốn đầu tư cho từng dự án thuộc cấp mình quản lý (theo mẫu số 01/CKTC-ĐTXD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Kết quả lựa chọn nhà thầu đã được cấp có thẩm quyền phê duyệt của từng dự án (theo mẫu số 02/CKTC-ĐTXD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Số liệu quyết toán vốn đầu tư theo niên độ ngân sách hàng năm của từng dự án (theo mẫu số 03/CKTC-ĐTXD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d)Số liệu quyết toán vốn đầu tư khi dự án hoàn thành đã được cấp có thẩm quyền phê duyệt (theo mẫu số 04/CKTC-ĐTXD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w:t>
      </w:r>
      <w:r>
        <w:rPr>
          <w:i/>
        </w:rPr>
        <w:t xml:space="preserve">Thời điểm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nội dung công khai quy định tại tiết a, c, d điểm 1.1 phần II của Thông tư này phải được công khai chậm nhất là 30 ngày, kể từ ngày ký quyết định phân bổ, điều hòa, điều chỉnh kế hoạch vốn đầu tư, ký gửi báo cáo quyết toán niên độ ngân sách và ký quyết định phê duyệt quyết toán vốn đầu tư hoàn thành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Nội dung công khai theo tiết b điểm 1.1 phần II của Thông tư này phải được thực hiện chậm nhất là 15 ngày, kể từ ngày có kết quả lựa chọn nhà thầu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1.3. </w:t>
      </w:r>
      <w:r>
        <w:rPr>
          <w:i/>
        </w:rPr>
        <w:t xml:space="preserve">Hình thức công khai:</w:t>
      </w:r>
      <w:r>
        <w:t xml:space="preserve"> Niêm yết công khai tại trụ sở cơ quan và công bố trong hội nghị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w:t>
      </w:r>
      <w:r>
        <w:t xml:space="preserve"> </w:t>
      </w:r>
      <w:r>
        <w:rPr>
          <w:b/>
          <w:i/>
        </w:rPr>
        <w:t xml:space="preserve">Các chủ đầu tư phải thực hiện công khai tài chính các nội dung thuộc quyền quản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w:t>
      </w:r>
      <w:r>
        <w:rPr>
          <w:i/>
        </w:rPr>
        <w:t xml:space="preserve">. Các nội dung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Tổng mức vốn đầu tư, tổng dự toán được duyệt của từng dự án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Kế hoạch vốn đầu tư (kể cả điều hòa, điều chỉnh, bổ sung) được cơ quan cấp trên của chủ đầu tư giao trong năm cho từng dự án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(Mẫu công khai của tiết a, b theo mẫu số 05/CKTC-ĐTXD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Kết quả lựa chọn nhà thầu đã được cấp có thẩm quyền phê duyệt của từng dự án (theo mẫu số 02/CKTC-ĐTXD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Số liệu quyết toán vốn đầu tư theo niên độ ngân sách hàng năm của từng dự án (theo mẫu số 03/CKTC-ĐTXD trên). Đối với dự án có có yêu cầu kiểm toán thì phải công khai kết quả kiểm toán chi tiêu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Số liệu quyết toán vốn đầu tư khi dự án hoàn thành đã được cấp có thẩm quyền phê duyệt (theo mẫu số 04/CKTC-ĐTXD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 </w:t>
      </w:r>
      <w:r>
        <w:rPr>
          <w:i/>
        </w:rPr>
        <w:t xml:space="preserve">Thời điểm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nội dung công khai quy định tại tiết a, b, d, e điểm 2.1 phần II của Thông tư này phải được công khai chậm nhất là 30 ngày, kể từ ngày dự án đầu tư và quyết toán vốn vốn đầu tư được cấp có thẩm quyền giao hoặc phê duyệt, riêng điểm d là sau khi chủ đầu tư lập, gửi báo cáo tài chính năm theo chế độ kế toán áp dụng cho đơn vị chủ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Nội dung công khai theo tiết c điểm 2.1 phần II của Thông tư này phải được thực hiện chậm nhất là 15 ngày, kể từ ngày có kết quả lựa chọn nhà thầu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2.3. </w:t>
      </w:r>
      <w:r>
        <w:rPr>
          <w:i/>
        </w:rPr>
        <w:t xml:space="preserve">Hình thức công khai</w:t>
      </w:r>
      <w:r>
        <w:t xml:space="preserve">: Niêm yết công khai tại trụ sở cơ quan và công bố trong hội nghị của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3. </w:t>
      </w:r>
      <w:r>
        <w:rPr>
          <w:b/>
          <w:i/>
        </w:rPr>
        <w:t xml:space="preserve">Báo cáo tình hình thực hiện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3.1. Chủ đầu tư có trách nhiệm gửi báo cáo đã công khai và tình hình thực hiện công khai của đơn vị theo quy định tại Thông tư này cho cơ quan cấp trên của chủ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3.2. Cơ quan cấp trên của chủ đầu tư tổng hợp và lập báo cáo tình hình thực hiện công khai của đơn vị theo quy định tại Thông tư này và gửi cơ quan tài chính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3.3. Cơ quan tài chính các cấp có trách nhiệm giúp Uỷ ban nhân dân cùng cấp tổng hợp tình hình công khai tài chính về vốn đầu tư xây dựng cơ bản báo cáo Uỷ ban nhân dân và cơ quan tài chính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4. Kiểm tra, giám sát thực hiện công khai tài chính, chất vấn, trả lời chất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4.1. Mặt trận tổ quốc Việt Nam, các tổ chức chính trị - xã hội, các tổ chức đoàn thể trong, ngoài cơ quan, đơn vị công khai tài chính và nhân dân giám sát việc thực hiện công khai tài chính và có quyền chất vấn các đơn vị thực hiện công khai tài chính theo nội dung được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4.2. Các đơn vị thực hiện công khai tài chính việc phân bổ và sử dụng vốn đầu tư xây dựng cơ bản thuộc nguồn vốn ngân sách nhà nước phải trả lời chất vấn về các nội dung công khai tài chính theo quy định tại Thông tư này. Việc trả lời chất vấn phải được thực hiện bằng văn bản và gửi tới người chất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Thời gian trả lời chất vấn chậm nhất là 10 ngày sau khi nhận được văn bản chất vấn, trường hợp nội dung chất vấn phức tạp thì phải có giấy hẹn và trả lời không quá 45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4.3. Cơ quan cấp trên của chủ đầu tư kiểm tra việc thực hiện công khai tài chính của các chủ đầu tư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5. Xử lý vi phạm: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5.1. Các hành vi vi phạm quy định của pháp luật về công khai tài chính là những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khai không đầy đủ nội dung, hình thức, thời gian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khai số liệu sai sự thật;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khai những số liệu thuộc bí mật nhà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Không thực hiện báo cáo hoặc báo cáo chậm thời gian, báo cáo sai sự thật.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5.2. Tổ chức, đơn vị, cá nhân vi phạm thì tùy theo tính chất, mức độ mà xử lý kỷ luật theo quy định của pháp luật về xử lý kỷ luật và trách nhiệm vật chất của công chức; xử phạt hành chính đối với vi phạm về báo cáo và công khai tài chính theo quy định tại Nghị định số </w:t>
      </w:r>
      <w:hyperlink r:id="rId5" w:history="1">
        <w:r>
          <w:rPr>
            <w:rStyle w:val="Hyperlink"/>
          </w:rPr>
          <w:t xml:space="preserve">185/2004/NĐ-CP </w:t>
        </w:r>
      </w:hyperlink>
      <w:r>
        <w:t xml:space="preserve"> ngày 4/11/2004 của Chính phủ về xử lý phạt vi phạm hành chính trong lĩnh vực kế toán, Thông tư số 120/2004/TT-BTC ngày 15/12/2004 của Bộ Tài chính về hướng dẫn thực hiện một số điều của Nghị định số 185/2004/NĐ-CP ngày 4/11/2004 của Chính phủ và các văn bản quy phạm pháp luật khác có liên quan; hoặc bị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Thông tư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quá trình thực hiện nếu có vướng mắc đề nghị gửi ý kiến về Bộ Tài chính để nghiên cứu sửa đổi bổ sung./.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Công Nghiệp</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0-2005-tt-btc.aspx" TargetMode="External" /><Relationship Id="rId4" Type="http://schemas.openxmlformats.org/officeDocument/2006/relationships/hyperlink" Target="/nghi-dinh-so-60-2003-nd-cp-huong-dan-thi-hanh-luat-ngan-sach-nha-nuoc.aspx" TargetMode="External" /><Relationship Id="rId5" Type="http://schemas.openxmlformats.org/officeDocument/2006/relationships/hyperlink" Target="/nghi-dinh-so-185-2004-nd-cp-cua-chinh-phu---nghi-dinh-ve-xu-phat-vi-pham-hanh-chinh-trong-linh-vuc-ke-toa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2022-06-21T17:33:30Z</dcterms:created>
  <dcterms:modified xsi:type="dcterms:W3CDTF">2022-06-21T17:33:30Z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2022-06-21T17:33:30Z</dcterms:created>
  <dcterms:modified xsi:type="dcterms:W3CDTF">2022-06-21T17:33:30Z</dcterms:modified>
</cp:coreProperties>
</file>