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CÔNG AN</w:t>
            </w:r>
          </w:p>
          <w:p>
            <w:pPr>
              <w:pStyle w:val="Normal(Web)"/>
              <w:divId w:val="2"/>
              <w:jc w:val="center"/>
              <w:rPr>
                <w:vanish w:val="0"/>
              </w:rPr>
            </w:pPr>
            <w:r>
              <w:t xml:space="preserve">Số: </w:t>
            </w:r>
            <w:hyperlink r:id="rId3" w:history="1">
              <w:r>
                <w:rPr>
                  <w:rStyle w:val="Hyperlink"/>
                </w:rPr>
                <w:t xml:space="preserve">45/2011/TT-BCA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29 tháng 6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cấp giấy phép xuất nhập cảnh cho người nước ngoài thường trú tại Việt Nam không có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21/2001/NĐ-CP </w:t>
        </w:r>
      </w:hyperlink>
      <w:r>
        <w:t xml:space="preserve"> ngày 28/5/2001 của Chính phủ quy định chi tiết thi hành Pháp lệnh Nhập cảnh, xuất cảnh, cư trú của người nước ngoài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61/NQ-CP ngày 17/12/2010 của Chính phủ quy định về việc đơn giản hóa thủ tục hành chính thuộc phạm vi chức năng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77/2009/NĐ-CP ngày 15/9/2009 quy định chức năng, nhiệm vụ, quyền hạn và cơ cấu tổ chức của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Công an hướng dẫn về việc cấp giấy phép xuất nhập cảnh cho người nước ngoài thường trú tại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hướng dẫn thủ tục cấp giấy phép xuất nhập cảnh cho người nước ngoài thường trú tại Việt Nam không có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Điều kiện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nước ngoài xin cấp giấy phép xuất nhập cảnh phải có đủ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Thẻ thường trú do cơ quan Quản lý xuất nhập cảnh Việt Nam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Không có hộ chiếu do cơ quan có thẩm quyền của nước ngoài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thuộc diện bị tạm hoãn xuất cảnh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Thời hạn và giá trị sử dụng của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xuất nhập cảnh (tên tiếng Anh là Exit and Entry Permit - mẫu N18 kèm theo) cấp riêng cho từng người, có thời hạn ngắn hơn thời hạn phải đổi Thẻ thường trú ít nhất 01 tháng và không được gia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Giấy phép xuất nhập cảnh không có giá trị thay thế hộ chiếu, không xác định quốc tịch của người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Người mang Giấy phép xuất nhập cảnh kèm theo Thẻ thường trú được miễn thị thực khi xuất cảnh, nhập cảnh Việt Nam trong thời hạn của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Thủ tục, nơi tiếp nhận hồ sơ và thời hạn giải quyết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- 01 tờ khai theo mẫu N17A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Bản chụp (không cần chứng thực) Thẻ thường trú do Cơ quan Quản lý xuất nhập cảnh Việt Nam cấp kèm theo bản chính để người nhận kiểm tra, đối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- 02 ảnh cỡ 4 x 6cm mới chụp, phông nền trắng, mặt nhìn thẳng, đầu để trần, không đeo kính màu, trong đó 01 ảnh dán vào tờ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Người nước ngoài thường trú tại Việt Nam đề nghị cấp Giấy phép xuất nhập cảnh nộp hồ sơ tại Phòng Quản lý xuất nhập cảnh Công an tỉnh, thành phố nơi người nước ngoài thường trú hoặc Cục Quản lý xuất nhập cảnh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02 ngày làm việc, kể từ khi nhận đủ hồ sơ hợp lệ, Phòng Quản lý xuất nhập cảnh Công an tỉnh, thành phố xem xét và chuyển hồ sơ đề nghị cấp Giấy phép xuất nhập cảnh về Cục Quản lý xuất nhập cảnh Bộ Công an. Trong thời hạn 04 ngày làm việc, kể từ ngày nhận đủ hồ sơ hợp lệ, Cục Quản lý xuất nhập cảnh Bộ Công an xem xét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Người đề nghị cấp lại Giấy phép xuất nhập cảnh do hết hạn sử dụng, hư hỏng phải làm hồ sơ mới, nếu bị mất phải kèm theo Tờ khai mất Giấy phép xuất nhập cảnh theo mẫu N17B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Lệ phí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được cấp Giấy phép xuất nhập cảnh phải nộp lệ phí theo quy định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Việc thu hồi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Giấy phép xuất nhập cảnh bị thu hồi trong trường hợp người được cấp giấy phép bị tạm hoãn xuất cảnh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Cục Quản lý xuất nhập cảnh Bộ Công an hoặc Phòng Quản lý xuất nhập cảnh Công an tỉnh, thành phố thực hiện việc thu hồi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Xử lý vi phạm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tổ chức, cá nhân vi phạm Thông tư này, tùy theo tính chất, mức độ vi phạm sẽ bị xử lý theo quy định của pháp luật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Cục Quản lý xuất nhập cảnh Bộ Công an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các cơ quan, tổ chức liên quan và người nước ngoài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Cục Lãnh sự Bộ Ngoại giao thông báo cho các cơ quan có thẩm quyền của các nước biết, tạo điều kiện cho người được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In, quản lý ấn phẩm trắng Giấy phép xuất nhập cảnh và các mẫu N17A, N17B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kiểm tra, thống kê nhà nước về việc cấp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14 tháng 8 năm 2011 và thay thế Quyết định số 679/2007/QĐ-BCA-A11 ngày 20/06/2007 của Bộ trưởng Bộ Công an về việc ban hành Quy chế cấp và quản lý “Giấy phép xuất nhập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Các Tổng cục trưởng, Thủ trưởng các đơn vị trực thuộc Bộ, Giám đốc Công an các tỉnh, thành phố trực thuộc trung ương, Giám đốc Sở Cảnh sát phòng cháy và chữa cháy chịu trách nhiệm thi hành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nảy sinh, Công an các đơn vị, địa phương, các cơ quan, tổ chức có liên quan phản ánh về Bộ Công an (qua Cục Quản lý xuất nhập cảnh) để có hướng dẫn kịp thời./.</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tướng Lê Hồng Anh</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5-2011-tt-bca-cua-bo-cong-an---huong-dan-cap-giay-phep-xuat-nhap-canh-cho-nguoi-nuoc-ngoai-thuong-tru-tai-viet-nam-khong-co-ho-chieu.aspx" TargetMode="External" /><Relationship Id="rId4" Type="http://schemas.openxmlformats.org/officeDocument/2006/relationships/hyperlink" Target="/nghi-dinh-so-21-2001-nd-cp-cua-chinh-phu---nghi-dinh-quy-dinh-chi-tiet-thi-hanh-phap-lenh-nhap-canh--xuat-canh--cu-tru-cua-nguoi-nuoc-ngoai-tai-viet-nam.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2022-06-21T15:36:20Z</dcterms:created>
  <dcterms:modified xsi:type="dcterms:W3CDTF">2022-06-21T15:36:20Z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2022-06-21T15:36:20Z</dcterms:created>
  <dcterms:modified xsi:type="dcterms:W3CDTF">2022-06-21T15:36:20Z</dcterms:modified>
</cp:coreProperties>
</file>