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KẾ HOẠCH VÀ ĐẦU TƯ</w:t>
            </w:r>
          </w:p>
          <w:p>
            <w:pPr>
              <w:pStyle w:val="Normal(Web)"/>
              <w:divId w:val="2"/>
              <w:jc w:val="center"/>
              <w:rPr>
                <w:vanish w:val="0"/>
              </w:rPr>
            </w:pPr>
            <w:r>
              <w:t xml:space="preserve">Số: </w:t>
            </w:r>
            <w:hyperlink r:id="rId3" w:history="1">
              <w:r>
                <w:rPr>
                  <w:rStyle w:val="Hyperlink"/>
                </w:rPr>
                <w:t xml:space="preserve">04/2012/TT-BKHĐT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13 tháng 8 năm 2012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Ban hành Danh mục máy móc, thiết bị, phụ tùng thay thế, phương tiện vận tải chuyên dùng, nguyên liệu, vật tư,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bán thành phẩm trong nước đã sản xuất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116/2008/NĐ-CP ngày 14/11/2008 quy định chức năng nhiệm vụ của Bộ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123/2008/NĐ-CP </w:t>
        </w:r>
      </w:hyperlink>
      <w:r>
        <w:rPr>
          <w:i/>
        </w:rPr>
        <w:t xml:space="preserve"> ngày 08/12/2008 quy định chi tiết và hướng dẫn thi hành một số điều của Luật Thuế giá trị gia tăng số 13/2008/QH12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87/2010/NĐ-CP </w:t>
        </w:r>
      </w:hyperlink>
      <w:r>
        <w:rPr>
          <w:i/>
        </w:rPr>
        <w:t xml:space="preserve"> ngày 13/8/2010 quy định chi tiết thi hành một số điều của Luật Thuế xuất khẩu, Luật Thuế nhập khẩu số 45/2005/QH11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Kế hoạch và Đầu tư ban hành các danh mục máy móc, thiết bị, phụ tùng thay thế, phương tiện vận tải chuyên dùng, nguyên liệu, vật tư, bán thành phẩm trong nước đã sản xuất được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rPr>
          <w:b/>
        </w:rPr>
        <w:t xml:space="preserve">.</w:t>
      </w:r>
      <w:r>
        <w:t xml:space="preserve"> Ban hành kèm theo Thông tư này các Danh mục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Danh mục thiết bị, máy móc, phụ tùng thay thế, phương tiện vận tải chuyên dùng trong nước đã sản xuất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Danh mục vật tư xây dựng trong nước đã sản xuất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Danh mục nguyên liệu, vật tư, linh kiện trong nước đã sản xuất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Danh mục vật tư cần thiết cho hoạt động dầu khí trong nước đã sản xuất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Danh mục nguyên liệu, vật tư, bán thành phẩm phục vụ cho việc đóng tàu trong nước đã sản xuất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Danh mục nguyên liệu, vật tư phục vụ trực tiếp cho sản xuất sản phẩm phần mềm trong nước đã sản xuất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rPr>
          <w:b/>
        </w:rPr>
        <w:t xml:space="preserve">.</w:t>
      </w:r>
      <w:r>
        <w:t xml:space="preserve">Các Danh mục quy định tại Điều 1 Thông tư này là căn cứ thực hiện miễn, giảm, xác định đối tượng không chịu thuế giá trị gia tăng, thuế nhập khẩu theo quy định tại Nghị định số 87/2010/NĐ-CP ngày 13/8/2010 của Chính phủ quy định chi tiết thi hành một số điều Luật Thuế xuất khẩu, Thuế nhập khẩu và Nghị định số 123/2008/NĐ-CP ngày 08/12/2008 của Chính phủ quy định chi tiết và hướng dẫn thi hành một số điều của Luật Thuế giá trị gia tăng.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rPr>
          <w:b/>
        </w:rPr>
        <w:t xml:space="preserve">.</w:t>
      </w:r>
      <w:r>
        <w:t xml:space="preserve"> Nguyên liệu, vật tư, bán thành phẩm trong nước đã sản xuất được là hàng hóa được quy định tại một trong các Danh mục ban hành kèm theo Thông tư này không phụ thuộc mục đích sử dụng, trừ hàng hóa chuyên dùng.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Hàng hóa chuyên dùng quy định tại Điều này là hàng hóa đòi hỏi phải đáp ứng tiêu chuẩn kỹ thuật khi sử dụng nêu trong các chứng chỉ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r>
        <w:rPr>
          <w:b/>
        </w:rPr>
        <w:t xml:space="preserve">.</w:t>
      </w:r>
      <w:r>
        <w:t xml:space="preserve">Thông tư này có hiệu lực kể từ ngày 01 tháng 10 năm 2012 và thay thế cho Thông tư số </w:t>
      </w:r>
      <w:hyperlink r:id="rId6" w:history="1">
        <w:r>
          <w:rPr>
            <w:rStyle w:val="Hyperlink"/>
          </w:rPr>
          <w:t xml:space="preserve">04/2009/TT-BKH </w:t>
        </w:r>
      </w:hyperlink>
      <w:r>
        <w:t xml:space="preserve"> ngày 23/7/2009 của Bộ Kế hoạch và Đầu tư hướng dẫn thực hiện một số quy định về thuế nhập khấu, thuế giá trị gia tăng.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quá trình triển khai thực hiện, nếu có vướng mắc, đề nghị phản ánh kịp thời về Bộ Kế hoạch và Đầu tư để nghiên cứu sửa đổi, bổ sung./.</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Quang Vinh</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4-2012-tt-bkhdt-cua-bo-ke-hoach-va-dau-tu---ban-hanh-danh-muc-may-moc--thiet-bi--phu-tung-thay-the--phuong-tien---van-tai-chuyen-dung--nguyen-lieu--vat-tu--ban-thanh-pham---trong-nuoc-da-.aspx" TargetMode="External" /><Relationship Id="rId4" Type="http://schemas.openxmlformats.org/officeDocument/2006/relationships/hyperlink" Target="/nghi-dinh-123-2008-nd-cp-cua-chinh-phu-ve-viec-quy-dinh-chi-tiet-va-huong-dan-thi-hanh-mot-so-dieu-cua-luat-thue-gia-tri-gia-tang.aspx" TargetMode="External" /><Relationship Id="rId5" Type="http://schemas.openxmlformats.org/officeDocument/2006/relationships/hyperlink" Target="/nghi-dinh-so-87-2010-nd-cp-quy-dinh-chi-tiet-thi-hanh-luat-thue-xuat-nhap-khau.aspx" TargetMode="External" /><Relationship Id="rId6" Type="http://schemas.openxmlformats.org/officeDocument/2006/relationships/hyperlink" Target="/thong-tu-04-2009-tt-bkh-huong-dan-thue-nhap-khau--gia-tri-gia-tang.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2022-06-22T09:57:41Z</dcterms:created>
  <dcterms:modified xsi:type="dcterms:W3CDTF">2022-06-22T09:57:41Z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2022-06-22T09:57:41Z</dcterms:created>
  <dcterms:modified xsi:type="dcterms:W3CDTF">2022-06-22T09:57:41Z</dcterms:modified>
</cp:coreProperties>
</file>