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Heading2"/>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1. Công ước La Haye 1993 về bảo vệ trẻ em và hợp tác trong lĩnh vực con nuôi quốc tế</w:t>
      </w:r>
    </w:p>
    <w:p>
      <w:pPr>
        <w:pStyle w:val="Normal(Web)"/>
        <w:divId w:val="4"/>
        <w:rPr>
          <w:vanish w:val="0"/>
        </w:rPr>
      </w:pPr>
      <w:r>
        <w:t xml:space="preserve">Ngày 29 tháng 5 năm 1993, Công ước La Haye 1993 về bảo vệ trẻ em và hợp tác trong lĩnh vực con nuôi quốc tế đã được thông qua tại La Haye.</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CÔNG ƯỚC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LA HAYE 1993 VỀ BẢO VỆ TRẺ EM VÀ HỢP TÁC TRONG LĨNH VỰC CON NUÔI QUỐC TẾ</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quốc gia ký Công ước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nhận rằng để phát triển hài hoà và toàn diện nhân cách của mình, trẻ em cần phải được lớn lên trong môi trường gia đình, trong bầu không khí hạnh phúc, yêu thương và cảm thông.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Nhắc lại rằng mỗi quốc gia cần phải ưu tiên tiến hành các biện pháp thích hợp để trẻ em có thể được chăm sóc trong gia đình gốc của mình.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nhận rằng vấn đề con nuôi quốc tế có thể có lợi thế là đem lại một gia đình lâu dài cho những trẻ em không tìm được một gia đình thích hợp tại Nước gốc của mình.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Tin tưởng vào sự cần thiết phải áp dụng những biện pháp nhằm bảo đảm để thực hiện việc nuôi con nuô quốc tế vì lợi ích tốt nhất của trẻ em, tôn trọng các quyền cơ bản của trẻ em và để ngăn chặn việc bắt cóc, bán hoặc buôn bán trẻ em.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Mong muốn thiết lập các quy định chung vì mục đích đó, có tính đến các nguyên tắc được công nhận trong các văn kiện pháp lý quốc tế, đặc biệt là Công ước của Liên hợp quốc về quyền trẻ em ngày 20111989 và Tuyên bố của Liên hợp quốc về các nguyên tắc xã hội và pháp lý liên quan đến việc bảo vệ và phúc lợi trẻ em, Chỉ dẫn đặc biệt về việc bảo trợ, nuôi con nuôi trong nước và nước ngoài (Nghị quyết của Đại Hội đồng số 41/86 ngày 3121986).</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Đã thoả thuận những điều khoản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PHẠM VI ÁP DỤNG CÔNG ƯỚC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Những mục đích của Công ước này là:</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Thiết lập những bảo đảm để việc nuôi con nuôi quốc tế diễn ra vì lợi ích tốt nhất của trẻ em và tôn trọng các quyền cơ bản của trẻ em được công nhận trong luật pháp quốc tế;</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Thiết lập một hệ thống hợp tác giữa các Nước ký kết để những đảm bảo trên được tôn trọng và để ngăn ngừa việc bắt cóc, bán hoặc buôn bán trẻ em;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Đảm bảo tại các Nước ký kết sự công nhận việc nuôi con nuôi được tiến hành theo Công ước.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Công ước phải được áp dụng khi một trẻ em thường trú ở một Nước ký kết (Nước gốc) đã, đang hoặc sẽ được chuyển đến một Nước ký kết khác (Nước nhận) sau khi đã được một cặp vợ chồng hay một người thường trú ở Nước nhận nhận làm con nuôi tại Nước gốc, hoặc vì mục đích của việc nuôi con nuôi như vậy tại Nước nhận hay Nước gốc.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Công ước chỉ áp dụng đối với những trường hợp nuôi con nuôi tạo ra mối quan hệ cha mẹ và con lâu dài.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ước sẽ thôi không áp dụng nếu không có sự đồng ý nói tại mục c) Điều 17 trước khi trẻ em đến tuổi 18.</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II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NHỮNG YÊU CẦU VỚI VIỆC NUÔI CON NUÔI QUỐC TẾ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nuôi con nuôi trong phạm vi Công ước chỉ được thực hiện nếu các cơ quan có thẩm quyền của Nước gốc đã:</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Xác định rằng trẻ em có thể được nhận làm con nuôi;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Xác nhận việc nuôi con nuôi quốc tế là vì lợi ích tốt nhất của trẻ em sau khi đã xem xét kỹ lưỡng các khả năng chăm sóc các em tại Nước gốc.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Đảm bảo rằng: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Những cá nhân, tổ chức và các nhà chức trách mà việc nuôi con nuôi cần phải có sự đồng ý của họ đã được tham khảo ý kiến ở mức độ cần thiết và đã được thông báo kỹ lưỡng về những hệ quả mà sự đồng ý của họ có thể đem lại, đặc biệt là về việc vẫn giữ hay cắt đứt quan mối hệ pháp lý giữa trẻ em và gia đình gốc do việc nuôi con nuôi.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Những cá nhân, tổ chức và các nhà chức trách nói trên đã đồng ý một cách tự nguyện theo những hình thức do pháp luật đòi hỏi và những sự đồng ý này được thể hiện hoặc xác nhận bằng văn bản.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Không có bất kỳ một sự trả tiền hay bồi thường nào để có được sự đồng ý này cũng như những sự đồng ý đó đã không bị rút lại, và</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Sự đồng ý của người mẹ, nếu có yêu cầu, chỉ được đưa ra sau khi trẻ em đã được sinh ra; và</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Sau khi đã tính đến tuổi và mức độ trưởng thành của trẻ em, đảm bảo: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Trẻ em đã được tham khảo ý kiến và đã được thông báo đầy đủ về những hệ quả của việc làm con nuôi và của việc các em đồng ý làm con nuôi, nếu đòi hỏi phải có sự đồng ý đó,</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Đã xem xét những mong muốn và ý kiến của trẻ em,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Trẻ em đồng ý làm con nuôi, theo những hình thức do pháp luật đòi hỏi và sự đồng ý đó được thể hiện hoặc xác nhận bằng văn bản, nếu đòi hỏi phải có sự đồng ý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Không có bất kỳ một sự trả tiền hay bồi thường nào để có được sự đồng ý nói trên.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nuôi con nuôi trong phạm vi Công ước sẽ chỉ diễn ra nếu các cơ quan có thẩm quyền của Nước nhận: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Xác nhận cha mẹ nuôi tương lai có đủ tư cách và thích hợp để nuôi con nuôi.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Được đảm bảo rằng cha mẹ nuôi tương lai đã được tham vấn ở mức độ cần thiết.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Xác nhận trẻ em được hoặc sẽ được phép nhập cảnh và thường trú tại quốc gia đó.</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III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CÁC CƠ QUAN TRUNG ƯƠNG VÀ CÁC TỔ CHỨC ĐƯỢC CHỈ ĐỊNH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Mỗi Nước ký kết phải chỉ định một Cơ quan Trung ương để thực hiện các nghĩa vụ mà Công ước quy định cho cơ quan như vậy.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Những Nước liên bang, những Nước có nhiều hệ thống pháp luật hay những Nước có các đơn vị lãnh thổ tự trị phải được tự do chỉ định nhiều Cơ quan Trung ương và xác định rõ phạm vi chức năng theo lãnh thổ cũng như theo cá nhân của các cơ quan đó. Ở những Nước đã chỉ định nhiều Cơ quan Trung ương phải chỉ định một Cơ quan Trung ương tiếp nhận bất kỳ thông tin nào có thể được gửi đến để chuyển những thông tin đó cho Cơ quan Trung ương thích hợp trong Nước đó.</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7</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Các Cơ quan Trung ương phải hợp tác với nhau và thúc đẩy sự hợp tác giữa các cơ quan có thẩm quyền của quốc gia đó để đảm bảo vệ trẻ em và thực hiện các mục đích khác của Công ước.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Các Cơ quan Trung ương nói trên phải trực tiếp áp dụng tất cả các biện pháp thích hợp nhằm: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Cung cấp các thông tin pháp luật về con nuôi của quốc gia mình và những thông tin chung khác như các số liệu thống kê và các biểu mẫu chuẩn;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Thông báo cho nhau về việc thực hiện Công ước và, trong chừng mực có thể được, loại bỏ bất kỳ các trở ngại nào đối với việc thực hiện Công ước.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8</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Cơ quan Trung ương phải áp dụng trực tiếp hoặc thông qua các cơ quan công quyền tất cả các biện pháp thích hợp nhằm ngăn ngừa những khoản thu tài chính hoặc những khoản thu khác bất hợp pháp liên quan đến việc xin nhận con nuôi và ngăn chặn tất cả các vụ việc trái với những mục đích của Công ước.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9</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Cơ quan Trung ương phải áp dụng trực tiếp hoặc thông qua các cơ quan công quyền hay của các tổ chức khác được chỉ định ở quốc gia mình tất cả các biện pháp thích hợp, đặc biệt là để:</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Thu thập, lưu trữ và trao đổi những thông tin về tình trạng của trẻ em và của cha mẹ nuôi tương lai, trong chừng mực cần thiết để hoàn tất việc nuôi con nuôi;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Tạo điều kiện thuận lợi, theo dõi và thúc đẩy thủ tục cho nhận con nuôi;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Thúc đẩy việc phát triển ở quốc gia mình các dịch vụ tham vấn về vấn đề cho nhận con nuôi và sau khi nhận nuôi;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Cung cấp cho nhau những báo cáo đánh giá tổng quát về kinh nghiệm trong lĩnh vực con nuôi quốc tế;</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Đáp ứng những đề nghị có tính chất thông tin của các Cơ quan Trung ương hoặc các cơ quan công quyền khác về một tình trạng con nuôi cụ thể, trong phạm vi mà pháp luật của quốc gia họ cho phép.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10</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Chỉ những tổ chức chứng tỏ được khả năng thực hiện một cách phù hợp những nhiệm vụ có thể được giao phó cho họ mới được chỉ định và duy trì sự chỉ định đó.</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11</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Một tổ chức được chỉ định phải: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Theo đuổi chỉ những mục đích phi lợi nhuận theo những điều kiện và trong những giới hạn mà cơ quan có thẩm quyền của quốc gia chỉ định xác lập.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Được đặt dưới sự lãnh đạo và điều hành của những người đủ tiêu chuẩn về đạo đức, chuyên môn hoặc có kinh nghiệm để làm việc trong lĩnh vực con nuôi quốc tế.</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Chịu sự giám sát của các cơ quan có thẩm quyền của quốc gia đó về cơ cấu, hoạt động và tình trạng tài chính.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12</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Một tổ chức được chỉ định ở một Nước ký kết này chỉ có thể hoạt động ở một Nước ký kết khác nếu tổ chức này được các cơ quan có thẩm quyền của cả hai Nước cho phép làm như vậy.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13</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Mỗi Nước ký kết phải thông báo cho Ban Thư ký thường trực Hội nghị La Hay về tư pháp quốc tế về việc chỉ định Cơ quan Trung ương, và trong trường hợp thích đáng, về phạm vi chức năng của các cơ quan này, cũng như tên và địa chỉ của các tổ chức được chỉ 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IV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NHỮNG YÊU CẦU VỀ THỦ TỤC ĐỐI VỚI VIỆC NUÔI CON NUÔI QUỐC TẾ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14</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Những người thường trú ở một Nước ký kết này muốn nhận trẻ em thường trú ở một Nước ký kết khác làm con nuôi cần phải liên hệ với Cơ quan Trung ương của Nước nơi họ thường trú.</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15</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Nếu Cơ quan Trung ương của Nước nhận cho rằng những người xin con nuôi đáp ứng các điều kiện và thích hợp để nuôi con nuôi thì phải làm một báo cáo bao gồm những thông tin về nhân thân, tư cách pháp lý và sự phù hợp để nuôi con nuôi, về tình trạng cá nhân, gia đình và lý lịch y tế, về môi trường xã hội, về những lý do xin con nuôi, về khả năng đảm nhận việc nuôi con nuôi quốc tế cũng như các đặc điểm của trẻ em mà họ thấy thích hợp để nhận nuôi.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Cơ quan Trung ương của Nước nhận nói trên phải chuyển báo cáo cho Cơ quan Trung ương của Nước gốc.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16</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Nếu Cơ quan Trung ương của Nước gốc thấy rằng trẻ em đó có thể làm con nuôi được thì phải: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Làm một báo cáo bao gồm những thông tin về nhân thân của trẻ em, về khả năng được cho làm con nuôi, tình trạng cá nhân, môi trường xã hội, lý lịch gia đình, lý lịch y tế bao gồm cả lý lịch y tế của gia đình trẻ em và về những nhu cầu đặc biệt của các em;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Xem xét một cách thoả đáng việc nuôi nấng trẻ em và đặc điểm về chủng tộc, tôn giáo và văn hoá của trẻ em;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Đảm bảo rằng đã đạt được những sự đồng ý theo Điều 4; và</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Đặc biệt dựa trên cơ sở các báo cáo liên quan đến trẻ em và cha mẹ nuôi tương lai, xác nhận rằng việc cho trẻ em làm con nuôi là vì lợi ích tốt nhất của trẻ em.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Cơ quan Trung ương của Nước gốc phải chuyển cho Cơ quan Trung ương của Nước nhận báo cáo về trẻ em, bằng chứng về những sự đồng ý cần thiết đã có được và những lý do xác nhận việc giới thiệu trẻ em, đồng thời tránh để lộ danh tính của cha mẹ, nếu danh tính của họ không thể được tiết lộ tại Nước gốc.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17</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Bất kỳ một quyết định nào của Nước gốc về việc giao trẻ em cho cha mẹ nuôi tương lai chỉ có thể được thông qua nếu: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Cơ quan trung ướng có thẩm quyền của Nước đó được đảm bảo rằng cha mẹ nuôi tương lai đã đồng ý.</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Cơ quan Trung ương của Nước nhận đã chấp thuận quyết định này nếu pháp luật của Nước nhận hoặc Cơ quan Trung ương của Nước gốc đòi hỏi điều đó.</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Cơ quan Trung ương của cả hai quốc gia đã đồng ý cho tiến hành thủ tục nuôi con nuôi.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Việc cha mẹ nuôi tương lai đáp ứng các điều kiện và thích hợp cho việc nuôi con nuôi cũng như việc trẻ em được hoặc sẽ được nhập cảnh và thường trú tại Nước nhận đã được xác định theo Điều 5.</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18</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Trung ương của cả hai Nước phải áp dụng tất cả các biện pháp cần thiết để trẻ em được phép xuất cảnh Nước gốc, nhập cảnh và thường trú tại Nước nhận.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19</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Việc đưa trẻ em đến Nước nhận chỉ được thực hiện nếu đã thoả mãn những điều kiện nói tại Điều 17.</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Cơ quan Trung ương của hai Nước phải đảm bảo rằng việc đưa trẻ em đi làm con nuôi diễn ra an toàn, và trong các điều kiện thích hợp có sự đi cùng của cha mẹ nuôi hay cha mẹ nuôi tương lai nếu có thể.</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Nếu việc đưa trẻ em đi làm con nuôi không được thực hiện thì các báo cáo nói tại các Điều 15 và 16 sẽ phải được gửi trả cho các cơ quan đã gửi những báo cáo đó.</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20</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Cơ quan Trung ương phải thông báo cho nhau về quá trình cho nhận con nuôi và các biện pháp cần áp dụng để hoàn tất quá trình đó, cũng như về sự tiến triển của việc thu xếp việc cho nhận con nuôi nếu một giai đoạn thử thách là cần phải có.</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21</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Trong trường hợp việc nuôi con nuôi được thực hiện sau khi trẻ em được đưa đến Nước nhận và nếu Cơ quan Trung ương của quốc gia này cho rằng việc để cho cha mẹ nuôi tương lai tiếp tục chăm sóc các em không vì lợi ích tốt nhất của các em thì Cơ quan Trung ương như vậy phải áp dụng các biện pháp cần thiết để bảo vệ các em, đặc biệt là:</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Đưa các em ra khỏi gia đình cha mẹ nuôi tương lai và thu xếp việc chăm sóc tạm thời cho các em.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Tham khảo ý kiến Cơ quan Trung ương của Nước gốc nhằm thu xếp không trì hoãn việc giới thiệu cho trẻ em được một gia đình khác chăm sóc với mục đích làm con nuôi, hoặc nếu không thích hợp thì thu xếp một sự chăm sóc thay thế lâu dài khác cho trẻ em. Việc làm con nuôi mới chỉ được tiến hành khi Cơ quan Trung ương của Nước gốc được thông báo một cách hợp thức về cha mẹ nuôi tương lai của trẻ em.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Thu xếp việc hồi hương cho các em như là cách cuối cùng nếu lợi ích của các em đòi hỏi như vậy.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Đặc biệt tính đến tuổi và mức độ trưởng thành của trẻ em, trẻ em phải được tham khảo ý kiến và trong trường hợp cần thiết, cần có sự đồng ý của trẻ em đối với các biện pháp được tiến hành quy định tại điều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22</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Các cơ quan công quyền hoặc các tổ chức được chỉ định theo Chương III có thể thực hiện những chức năng của Cơ quan Trung ương được quy định tại chương này, trong phạm vi mà luật pháp của quốc gia họ cho phép.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Bất kỳ Nước ký kết nào cũng có thể thông báo cho cơ quan lưu chiểu Công ước việc các chức năng của Cơ quan Trung ương được quy định từ Điều 15 đến Điều 21 có thể được thực hiện trong phạm vi quy định của luật pháp và chịu sự giám sát của các cơ quan có thẩm quyền bởi những tổ chức hoặc cá nhân ở quốc gia đó nếu: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Đáp ứng các điều kiện về đạo đức, khả năng chuyên môn, kinh nghiệm và trách nhiệm theo yêu cầu của quốc gia đó; và b) Có đủ tư cách về đạo đức, được đào tạo hoặc có kinh nghiệm để hoạt động trong lĩnh vực con nuôi quốc tế.</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Nước ký kết có tuyên bố như quy định tại khoản 2 nói trên phải thông báo thường xuyên cho Ban Thư ký thường trực Hội nghị La Hay về tư pháp quốc tế tên và địa chỉ những tổ chức và cá nhân đó.</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Bất kỳ Nước ký kết nào cũng có thể tuyên bố với cơ quan lưu chiểu Công ước rằng việc nhận nuôi trẻ em thường trú tại lãnh thổ Nước đó chỉ diễn ra nếu những chức năng của Cơ quan Trung ương được thực hiện phù hợp với khoản 1.</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Mặc dù có bất kỳ tuyên bố nào phù hợp với khoản 2 nói trên được đưa ra, Cơ quan Trung ương hoặc các cơ quan, tổ chức khác theo khoản 1 vẫn phải chịu trách nhiệm về những báo cáo nói tại các Điều 15 và 16 của Công ước trong mọi trường hợp.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V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CÔNG NHẬN VÀ HỆ QUẢ CỦA VIỆC NUÔI CON NUÔI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23</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Việc nhận nuôi con nuôi được cơ quan có thẩm quyền của Nước ký kết nơi thực hiện chứng nhận là phù hợp với Công ước, được công nhận có giá trị pháp lý ở các Nước ký kết khác. Trong giấy chứng nhận phải ghi cụ thể những sự đồng ý nói tại mục c) Điều 17 do ai đưa ra và vào khi nào.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Vào thời điểm ký, phê chuẩn, chấp thuận hoặc gia nhập, mỗi Nước ký kết phải thông báo cho cơ quan lưu chiểu Công ước tên và chức năng của một hoặc những cơ quan của quốc gia đó có thẩm quyền cấp giấy chứng nhận. Quốc gia đó cũng phải thông báo về bất kỳ sự thay đổi nào trong việc chỉ định những cơ quan đó.</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24</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Một Nước ký kết chỉ có thể từ chối công nhận việc nuôi con nuôi nếu việc nuôi con nuôi đó thể trái ngược rõ ràng với chính sách công ở quốc gia đó, có xem xét đến lợi ích tốt nhất của trẻ em.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25</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Bất kỳ Nước ký kết nào cũng có thể tuyên bố với cơ quan lưu chiểu Công ước là Nước đó không bị Công ước ràng buộc phải công nhận việc nuôi con nuôi được tiến hành theo thỏa thuận được ký kết khi áp dụng khoản 2 Điều 39.</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26</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Việc công nhận nuôi con nuôi bao gồm việc công nhận: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Mối quan hệ pháp lý cha mẹ – con giữa trẻ em và cha mẹ nuôi;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Trách nhiệm cha mẹ của cha mẹ nuôi đối với trẻ em;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Việc chấm dứt mối quan hệ pháp lý tồn tại trước đó giữa trẻ em và cha mẹ đẻ nếu việc nuôi con nuôi có hệ quả như vậy tại Nước ký kết nơi thực hiện việc nuôi con nuôi đó.</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Nếu việc nuôi con nuôi dẫn đến việc chấm dứt mối quan hệ pháp lý tồn tại trước đó giữa trẻ em và cha mẹ đẻ thì trẻ em phải được hưởng tại Nước nhận, và tại bất kỳ các Nước ký kết nào khác mà công nhận việc nuôi con nuôi đó, những quyền tương tự như những quyền phát sinh do việc nuôi con nuôi có hệ quả như vậy tại mỗi nước.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Những khoản trên không làm ảnh hưởng đến việc áp dụng bất kỳ một điều khoản nào có lợi hơn đối với trẻ em đang có hiệu lực tại Nước ký kết mà công nhận việc nuôi con nuôi đó.</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27</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1.Ở những nơi có việc nuôi con nuôi được Nước gốc cấp phép không có hệ quả chấm dứt mối quan hệ pháp lý tồn tại trước đó giữa trẻ em và cha mẹ đẻ có thể chuyển thành việc nuôi con nuôi có hệ quả như vậy tại Nước nhận, nơi mà công nhận việc nuôi con nuôi theo Công ước, nếu: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Luật của Nước nhận cho phép như vậy; và</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Những sự đồng ý nói tại các mục c) và d) Điều 4 đã hoặc được đưa ra vì mục đích nuôi con nuôi như vậy.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Điều 23 cũng áp dụng đối với quyết định chuyển đổi việc nuôi con nuôi.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VI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NHỮNG QUY ĐỊNH CHUNG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28</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ước không làm ảnh hưởng đến bất kỳ quy định pháp luật nào của Nước gốc mà quy định việc nhận trẻ em thường trú tại Nước đó làm con nuôi được thực hiện tại Nước đó hoặc cấm việc thu xếp đưa trẻ em đến Nước nhận hoặc chuyển trẻ em đến Nước đó trước khi trẻ em đó được nhận làm con nuôi.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29</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Sẽ không có bất kỳ sự tiếp xúc nào giữa cha mẹ nuôi tương lai với cha mẹ đẻ trẻ em hoặc với bất kỳ một người nào khác đã chăm sóc trẻ em trước khi những quy định tại các mục từ a) đến c) Điều 4 và mục a) Điều 5 được đáp ứng, trừ khi việc nuôi con nuôi đó diễn ra trong phạm vi gia đình hoặc trừ khi mối liên hệ phù hợp với những điều kiện do cơ quan có thẩm quyền của Nước gốc quy 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30</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Các cơ quan có thẩm quyền của Nước ký kết phải đảm bảo giữ kín những thông tin do họ lưu giữ về nguồn gốc của trẻ em, đặc biệt là những thông tin liên quan đến danh tính của cha mẹ của trẻ em cũng như lý lịch y tế của trẻ em.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Các cơ quan có thẩm quyền của Nước ký kết phải đảm bảo để trẻ em hoặc người đại diện của trẻ em được tiếp cận những thông tin này theo sự hướng dẫn thích hợp trong phạm vi được pháp luật của Nước đó cho phép.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31</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Với điều kiện tuân thủ Điều 30, những dữ liệu cá nhân được thu thập hay chuyển giao theo Công ước này, đặc biệt là các dữ liệu nói ở các Điều 15 và 16, sẽ chỉ được sử dụng vào những mục đích mà vì những mục đích đó đã được thu thập và chuyển giao.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32</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Không ai được thu lợi tài chính hoặc các khoản thu khác bất chính từ một hoạt động liên quan đến vấn đề con nuôi quốc tế.</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Chỉ có thể chi trả những phí tổn và chi phí bao gồm cả lệ phí chuyên môn vừa phải cho những người có liên quan vào việc nuôi con nuôi.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Những người lãnh đạo, người quản lý và nhân viên của những tổ chức có liên quan đến vấn đề con nuôi không được nhận thù lao cao hơn một cách bất hợp lý với công việc mà họ đã làm.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33</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Bất kỳ cơ quan có thẩm quyền nào nhận thấy rằng một trong những điều khoản của Công ước không được tôn trọng hoặc có nguy cơ không được tôn trọng đều phải thông báo ngay cho Cơ quan Trung ương của quốc gia mình. Cơ quan Trung ương này phải có trách nhiệm đảm bảo rằng các biện pháp phù hợp đã được tiến hành.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34</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Một bản dịch được xác nhận phù hợp với văn bản gốc phải được cung cấp nếu cơ quan có thẩm quyền của Nước nơi nhận được văn bản có yêu cầu như vậy. Cha mẹ nuôi tương lai phải trả những chi phí cho việc dịch, trừ khi được miễn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35</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cơ quan có thẩm quyền của các Nước ký kết phải hành động nhanh chóng trong quá trình giải quyết thủ tục nuôi con nuôi.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36</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quốc gia có hai hoặc nhiều hệ thống pháp luật về nuôi con nuôi được áp dụng tại những đơn vị lãnh thổ khác nhau thì:</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Khi nói đến nơi thường trú tại quốc gia đó có nghĩa là nói đến nơi thường trú tại đơn vị lãnh thổ của quốc gia đó;</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Khi nói đến pháp luật của quốc gia đó có nghĩa là nói đến luật pháp đang có hiệu lực tại một đơn vị lãnh thổ có liên quan;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Khi nói đến cơ quan có thẩm quyền hoặc cơ quan công quyền của quốc gia đó có nghĩa là nói đến những cơ quan được phép hoạt động tại đơn vị lãnh thổ có liên quan;</w:t>
      </w:r>
      <w:r>
        <w:rPr/>
        <w:br/>
      </w:r>
      <w:r>
        <w:t xml:space="preserve">d) Khi nói đến những tổ chức được chỉ định của quốc gia đó có nghĩa là nói đến những tổ chức được chỉ định tại đơn vị lãnh thổ có liên quan.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37</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quốc gia có hai hoặc nhiều hệ thống pháp luật được áp dụng đối với những diện người khác nhau thì khi nói đến luật pháp của quốc gia đó có nghĩa là nói đến hệ thống pháp luật được quy định theo luật pháp của quốc gia đó.</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38</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Một quốc gia có những đơn vị lãnh thổ khác nhau và những đơn vị lãnh thổ này có những quy định pháp luật riêng trong lĩnh vực nuôi con nuôi sẽ không bị bắt buộc phải áp dụng Công ước khi một quốc gia có hệ thống pháp luật thống nhất cũng không bị bắt buộc phải làm như vậy.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39</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Công ước không làm ảnh hưởng đến bất kỳ văn kiện quốc tế nào khác mà các Nước ký kết Công ước này là thành viên và văn kiện đó có những quy định về các vấn đề được Công ước điều chỉnh, trừ khi những Nước thành viên của các văn kiện đó tuyên bố ngược lại.</w:t>
      </w:r>
      <w:r>
        <w:rPr/>
        <w:br/>
      </w:r>
      <w:r>
        <w:t xml:space="preserve">2. Bất kỳ Nước ký kết nào cũng có thể ký kết các thoả thuận với một hoặc nhiều Nước ký kết khác nhằm tạo thuận lợi cho việc áp dụng Công ước trong quan hệ giữa những nước đó với nhau. Những thoả thuận này chỉ có thể thay đổi những quy định tại các Điều từ 14 đến 16 và từ 18 đến 21 của Công ước. Những Nước đã ký kết những thoả thuận như vậy phải chuyển cho cơ quan lưu chiểu Công ước bản sao những thoả thuận đó.</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40</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Không chấp nhận việc bảo lưu đối với Công ước.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41</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ước phải được áp dụng trong mọi trường hợp nếu nhận được đề nghị nói tại Điều 14 sau khi Công ước có hiệu lực ở Nước gốc và Nước nhận.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42</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thư ký Hội nghị La Hay về Tư pháp quốc tế phải định kỳ triệu tập một uỷ ban đặc biệt để kiểm điểm việc thực hiện Công ước trên thực tế.</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VII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NHỮNG ĐIỀU KHOẢN CUỐI CÙNG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43</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Công ước được mở cho các quốc gia là thành viên Hội nghị La Hay về Tư pháp quốc tế ký trong thời gian diễn ra Khóa họp thứ 17 của Hội nghị này và các quốc gia khác tham dự Khoá họp đó.</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Công ước phải được phê chuẩn, chấp thuận hoặc được phê duyệt và văn kiện phê chuẩn, chấp thuận hoặc phê duyệt phải được nộp lưu chiểu cho Bộ Ngoại giao Vương quốc Hà Lan là cơ quan lưu chiểu Công ước.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44</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Bất kỳ quốc gia nào khác đều có thể gia nhập Công ước sau khi Công ước có hiệu lực theo khoản 1 Điều 46.</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Văn kiện gia nhập phải được nộp cho cơ quan lưu chiểu.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Việc gia nhập chỉ có hiệu lực trong quan hệ giữa quốc gia gia nhập và những quốc gia ký kết không có ý kiến phản đối việc gia nhập của quốc gia đó trong vòng 6 tháng kể từ khi nhận được thông báo quy định tại mục b) Điều 48. Các quốc gia cũng có thể đưa ra tuyên bố phản đối như vậy vào thời điểm các quốc gia đó phê chuẩn, chấp thuận hoặc phê duyệt Công ước sau khi đã có việc gia nhập. Tuyên bố phản đối phải được thông báo cho cơ quan lưu chiểu.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45</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Nếu một Quốc gia có hai hay nhiều đơn vị lãnh thổ và những đơn vị lãnh thổ này có những hệ thống pháp luật khác nhau áp dụng đối với các vấn đề Công ước điều chỉnh thì quốc gia đó có thể tuyên bố áp dụng Công ước tại tất cả những đơn vị lãnh thổ của quốc gia đó hoặc chỉ áp dụng tại một hoặc nhiều đơn vị lãnh thổ tại thời điểm ký, phê chuẩn, chấp thuận, phê duyệt hoặc gia nhập và có thể thay đổi tuyên bố này vào bất cứ lúc nào bằng cách đưa ra một tuyên bố mới.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Những tuyên bố như vậy phải được nộp cho cơ quan lưu chiểu và phải nói rõ những đơn vị lãnh thổ mà Công ước được áp dụng.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Nếu một quốc gia không đưa ra tuyên bố theo quy định tại điều này thì Công ước sẽ được áp dụng đối với toàn bộ các đơn vị lãnh thổ quốc gia đó.</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46</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Công ước phải bắt đầu có hiệu lực vào ngày đầu tiên của tháng tiếp theo sau thời hạn 3 tháng kể từ khi văn kiện lưu chiểu, chấp thuận hoặc phê duyệt thứ ba được lưu chiểu theo quy định tại Điều 43.</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Sau đó, Công ước sẽ có hiệu lực: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Với mỗi quốc gia phê chuẩn, chấp thuận hoặc phê duyệt Công ước sau, hoặc gia nhập vào ngày đầu tiên của tháng tiếp theo sau thời hạn 3 tháng kể từ khi nộp văn kiện phê chuẩn, chấp thuận, phê duyệt hay gia nhập.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Đối với những đơn vị lãnh thổ mà Công ước áp dụng theo Điều 45, vào ngày đầu tiên của tháng tiếp theo sau thời hạn 3 tháng kể từ khi thông báo tại điều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47</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Bất kỳ quốc gia thành viên nào của Công ước cũng có thể rút khỏi Công ước bằng cách gửi thông báo bằng văn bản cho cơ quan lưu chiểu.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Việc rút khỏi Công ước sẽ có hiệu lực vào ngày đầu tiên của tháng tiếp theo sau thời hạn 12 tháng kể từ khi cơ quan lưu chiểu nhận được thông báo đó. Nếu trong thông báo nêu rõ việc rút khỏi Công ước sẽ có hiệu lực sau một thời hạn dài hơn 12 tháng thì việc rút khỏi Công ước sẽ có hiệu lực sau khi chấm dứt thời hạn đó kể từ khi cơ quan lưu chiểu nhận được thông báo.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48</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lưu chiểu phải thông báo cho các quốc gia thành viên Hội nghị La Hay về Tư pháp quốc tế, các quốc gia khác tham dự Khóa họp thứ 17 của Hội nghị này và các quốc gia khác đã gia nhập Công ước theo Điều 44 về các nội dung sau đây: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Việc ký, phê chuẩn, chấp thuận và phê duyệt nói tại Điều 43;</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Việc gia nhập và phản đối gia nhập quy định tại Điều 44;</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Ngày Công ước bắt đầu có hiệu lực theo Điều 46;</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Những tuyên bố và chỉ định quy định tại các Điều 22, 23, 25 và 45;</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Các thỏa thuận nói tại Điều 39;</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 Việc rút khỏi Công ước quy định tại Điều 47.</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Để làm bằng, các đại diện ký tên dưới đây, được uỷ quyền hợp thức, đã ký Công ước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Làm tại La Hay, ngày 29 tháng 5 năm 1993 thành một bản duy nhất bằng tiếng Anh và tiếng Pháp, cả hai văn bản đều có giá trị như nhau và được gửi lưu chiểu tại cơ quan lưu trữ của Chính phủ Vương quốc Hà Lan. Một bản sao Công ước có chứng thực sẽ được gửi qua đường ngoại giao tới mỗi quốc gia thành viên Hội nghị La Hay về Tư pháp quốc tế vào ngày diễn ra Khóa họp thứ 17 của Hội nghị và mỗi quốc gia khác đã tham dự Khóa họp đó.</w:t>
      </w:r>
    </w:p>
    <w:p>
      <w:pPr>
        <w:pStyle w:val="Heading2"/>
        <w:divId w:val="9"/>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2. Thỏa thuận hợp tác về con nuôi quốc tế giữa Chính phủ Việt Nam và Chính phủ Québec</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NGOẠI GIAO</w:t>
            </w:r>
            <w:r>
              <w:rPr>
                <w:b/>
              </w:rPr>
              <w:br/>
            </w:r>
            <w:r>
              <w:rPr>
                <w:b/>
              </w:rPr>
              <w:t xml:space="preserve">******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113/2005/LPQT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26 tháng 12 năm 2005 </w:t>
            </w:r>
          </w:p>
        </w:tc>
      </w:tr>
    </w:tbl>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Thỏa thuận hợp tác về con nuôi quốc tế giữa Chính phủ nước Cộng hòa Xã hội Chủ nghĩa Việt Nam và Chính phủ Québec có hiệu lực từ ngày 01 tháng 01 năm 2006./.</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TL. BỘ TRƯỞNG </w:t>
            </w:r>
            <w:r>
              <w:rPr/>
              <w:br/>
            </w:r>
            <w:r>
              <w:rPr>
                <w:b/>
              </w:rPr>
              <w:t xml:space="preserve">KT. VỤ TRƯỞNG VỤ LUẬT PHÁP VÀ ĐIỀU ƯỚC QUỐC TẾ</w:t>
            </w:r>
            <w:r>
              <w:rPr>
                <w:b/>
              </w:rPr>
              <w:br/>
            </w:r>
            <w:r>
              <w:rPr>
                <w:b/>
              </w:rPr>
              <w:t xml:space="preserve">PHÓ VỤ TRƯỞNG</w:t>
            </w:r>
            <w:r>
              <w:rPr>
                <w:b/>
              </w:rPr>
              <w:br/>
            </w:r>
            <w:r>
              <w:rPr>
                <w:b/>
              </w:rPr>
              <w:br/>
            </w:r>
            <w:r>
              <w:rPr>
                <w:b/>
              </w:rPr>
              <w:br/>
            </w:r>
            <w:r>
              <w:rPr>
                <w:b/>
              </w:rPr>
              <w:br/>
            </w:r>
            <w:r>
              <w:rPr>
                <w:b/>
              </w:rPr>
              <w:t xml:space="preserve">Nguyễn Thị Hoàng Anh</w:t>
            </w:r>
          </w:p>
        </w:tc>
      </w:tr>
    </w:tbl>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THỎA THUẬN</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HỢP TÁC VỀ NUÔI CON NUÔI QUỐC TẾ GIỮA CHÍNH PHỦ CỘNG HÒA XÃ HỘI CHỦ NGHĨA VIỆT NAM VÀ CHÍNH PHỦ QUÉBEC</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CHÍNH PHỦ CỘNG HÒA XÃ HỘI CHỦ NGHĨA VIỆT NAM</w:t>
      </w:r>
      <w:r>
        <w:rPr>
          <w:b/>
        </w:rPr>
        <w:t xml:space="preserve">(Sau đây gọi là “Việt Nam”) và </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CHÍNH PHỦ QUÉBEC</w:t>
      </w:r>
      <w:r>
        <w:rPr>
          <w:b/>
        </w:rPr>
        <w:t xml:space="preserve">(Sau đây gọi là “Québec”)</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Dưới đây được chỉ định là các Bên,</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Thừa nhận rằng, để phát triển hài hòa nhân cách của mình, trẻ em phải được lớn lên trong một môi trường gia đình, trong bầu không khí hạnh phúc, tình thương yêu và sự cảm thông;</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Thừa nhận rằng, mỗi Bên phải có những biện pháp thích hợp cho phép trẻ em được nuôi dưỡng trong môi trường gia đình của mình và bảo đảm gia đình thay thế cho trẻ em không có môi trường gia đình gốc;</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Thừa nhận rằng, việc nuôi con nuôi quốc tế có lợi thế mang lại một gia đình vững bền cho trẻ em trong trường hợp không thể tìm được một gia đình phù hợp cho trẻ em đó tại Nước gốc của mình;</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Dựa trên các quy định của Công ước Liên Hợp quốc về quyền trẻ em ngày 20 tháng 11 năm 1989, đặc biệt những quy định nhằm bảo đảm lợi ích tốt nhất của trẻ em và tôn trọng các quyền của trẻ em trong việc nuôi con nuôi;</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Mong muốn thiết lập các quy định chung nhằm bảo đảm việc tôn trọng những quyền của trẻ em thường trú tại Việt Nam được những ngươi cư trú tại Québec nhận làm con nuôi và nhằm phòng ngừa việc thu lợi vật chất bất chính, bắt cóc trẻ em, bán và buôn bán trẻ em từ việc nuôi con nuôi;</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Căn cứ vào Thỏa thuận hợp tác kinh tế và kỹ thuật giữa Chính phủ Cộng hòa xã hội chủ nghĩa Việt Nam và Chính phủ Québec được ký ngày 16 tháng 01 năm 1992 và Hiệp định hợp tác về nuôi con nuôi giữa Cộng hòa Xã hội Chủ nghĩa Việt Nam và Canada ký ngày 27 tháng 6 năm 2005,</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Thỏa thuận các quy định sau:</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1</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NHỮNG QUY ĐỊNH CHUNG</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Đối tượng</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Thỏa thuận này nhằm thiết lập cơ chế hợp tác giữa Việt Nam và Québec và thủ tục giải quyết yêu cầu xin con nuôi quy định tại Thỏa thuận này, cấu thành khuôn khổ theo đó cha mẹ nuôi người Québec có thể thực hiện việc xin trẻ em Việt Nam làm con nuôi.</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Phạm vi của Thỏa thuận </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Thỏa thuận này được áp dụng đối với việc nuôi con nuôi, do những người cư trú tại Québec xin nhận trẻ em thường trú tại Việt Nam không quá độ tuổi cho làm con nuôi theo quy định của pháp luật Việt Nam.</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 Những biện pháp phòng ngừa</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Các Bên tiến hành các biện pháp thích hợp, phù hợp với pháp luật của mình, nhằm phòng ngừa việc thu lợi bất chính từ việc nuôi con nuôi được quy định tại Thỏa thuận này.</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Các Cơ quan Trung ương, các tổ chức được cấp phép và các cơ quan có thẩm quyền khác trong lĩnh vực nuôi con nuôi, trong quá trình hoạt động, phải tuân thủ các quy định nhằm phòng ngừa việc bắt cóc, bán hoặc buôn bán trẻ em, các hình thức bóc lột gây tổn hại cho trẻ em cũng như nhằm thu các nguồn lợi bất chính.</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2</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CÁC CƠ QUAN VÀ TỔ CHỨC CÓ TRÁCH NHIỆM THI HÀNH THỎA THUẬN</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 Cơ quan Trung ương</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Cơ quan Trung ương của các Bên được chỉ định nhằm thi hành Thỏa thuận này: về phía Cộng hòa Xã hội Chủ nghĩa Việt Nam là Cục Con nuôi quốc tế thuộc Bộ Tư pháp và về phía Québec là Ban Thư ký về nuôi con nuôi quốc tế thuộc Bộ Y tế và các Dịch vụ xã hội.</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5. Các cơ quan có thẩm quyền và các tổ chức</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Để áp dụng Thỏa thuận này, các Cơ quan Trung ương có quyền hành động, trực tiếp hoặc thông qua sự trợ giúp của các cơ quan có thẩm quyền của mỗi Bên, cũng như các tổ chức được cấp phép trong lĩnh vực nuôi con nuôi, phù hợp với pháp luật của nước mình.</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Đối với trường hợp nhận nuôi con nuôi giữa những người có quan hệ họ hàng, trong những trường hợp đặc biệt hoặc khi có quy định của pháp luật, những nhiệm vụ thuộc thẩm quyền của tổ chức được cấp phép theo quy định của Thỏa thuận này sẽ do chính những người xin con nuôi hoặc Cơ quan Trung ương Québec thực hiện, theo quyết định của Bộ trưởng Bộ Y tế và các Dịch vụ xã hội Québec.</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6. Các tổ chức được cấp phép </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Tổ chức có nhiệm vụ bảo vệ các quyền của trẻ em, đề cao các quyền lợi trẻ em hoặc cải thiện các điều kiện sống của trẻ em, được Bộ trưởng Bộ Y tế và các Dịch vụ xã hội Québec cấp phép, sau khi nhận được Giấy phép của Bộ Tư pháp Việt Nam, có quyền tiến hành tại Việt Nam các hoạt động nhân đạo và phi lợi nhuận nhằm hỗ trợ những người cư trú tại Québec nhận trẻ em Việt Nam làm con nuôi.</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Tổ chức được cấp phép tiến hành những thủ tục trên phù hợp với các quy định của Thỏa thuận này và pháp luật hiện hành của Việt Nam và Québec.</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3</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THỦ TỤC NUÔI CON NUÔI</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7. Trách nhiệm của Cơ quan Trung ương Québec</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Cơ quan Trung ương Québec bảo đảm rằng người xin nhận con nuôi có đủ điều kiện và phù hợp để nhận con nuôi, và cấp thư xác nhận, nhất là cam kết của người xin nhận con nuôi và khả năng nuôi con nuôi.</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Cơ quan này bảo đảm việc người xin con nuôi đã tiếp cận những thông tin sẵn có về trẻ em ở Nước gốc, đặc biệt về tình trạng sức khoẻ, hoàn cảnh cá nhân, gia đình, xã hội và tâm sinh lý, và các thông tin về cha mẹ đẻ, nếu có thể.</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 Cơ quan Trung ương Québec cũng bảo đảm, trước khi cho phép người xin con nuôi tiếp tục những thủ tục xin con nuôi, căn cứ vào kết quả đánh giá tâm sinh lý và xã hội và các thông tin do Cơ quan trung ương Việt Nam chuyển đến, những người xin con nuôi đáp ứng đầy đủ các điều kiện để nhận trẻ em được giới thiệu làm con nuôi.</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8. Trách nhiệm của tổ chức được cấp phép</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Tổ chức được cấp phép chuyển cho Cơ quan Trung ương Việt Nam hồ sơ của người xin con nuôi, kèm theo thư của Cơ quan Trung ương Québec xác nhận, nhất là cam kết và khả năng nhận con nuôi của người xin con nuôi và công hàm gồm các thông tin, tài liệu sau về người xin con nuôi:</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a) Họ và tên, giới tính, ngày sinh, số hộ chiếu hoặc thẻ căn cước, nơi cư trú, nghề nghiệp, địa chỉ liên lạc;</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 Năng lực pháp luật dân sự;</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 Khả năng nuôi con nuôi, đặc biệt là các điều kiện về kinh tế, hoàn cảnh cá nhân, gia đình, sức khỏe và môi trường xã hội;</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 Lý do xin nhận con nuôi;</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e) Đặc điểm của trẻ em mà người xin con nuôi có khả năng nhận làm con nuôi (độ tuổi, giới tính và các đặc điểm khác).</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Tổ chức được cấp phép bảo đảm hồ sơ xin con nuôi đáp ứng tất cả các quy định theo pháp luật Việt Nam và Québec, và hồ sơ xin con nuôi phải kèm theo bản dịch sang tiếng Việt được chứng thực phù hợp. Chi phí dịch thuật hồ sơ do người xin con nuôi chịu.</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9. Trách nhiệm của Cơ quan Trương ương Việt Nam </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Cơ quan Trung ương Việt Nam bảo đảm:</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a) Trẻ em được giới thiệu làm con nuôi có đủ điều kiện được nhận làm con nuôi theo pháp luật Việt Nam;</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 Sau khi xem xét khả năng nuôi dưỡng trẻ em trong nước thì việc nuôi con nuôi quốc tế là giải pháp phù hợp nhất đối với quyền lợi của trẻ em;</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 Đã có sự đồng ý cho trẻ em làm con nuôi của các cá nhân, tổ chức, hoặc cơ quan được quyền đồng ý cho trẻ em làm con nuôi, những cá nhân, tổ chức đó phải được tư vấn và thông tin theo những hình thức do pháp luật đòi hỏi về hệ quả của sự đồng ý đó và sự đồng ý cho trẻ em làm con nuôi chỉ được đưa ra sau khi trẻ em được sinh ra;</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 Căn cứ vào độ tuổi và sự trưởng thành của trẻ em, trẻ em đã được tư vấn và phải được thông tin theo những hình thức do pháp luật đòi hỏi về hệ quả của việc đồng ý làm con nuôi, các mong muốn và ý kiến của trẻ em đã được xem xét và trẻ em đã đồng ý làm con nuôi khi pháp luật đòi hỏi;</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e) Các cá nhân và tổ chức hoặc cơ quan quy định tại các điểm c) và d) của đoạn này phải được thông tin theo những hình thức do pháp luật đòi hỏi về những sự lựa chọn khác và các hệ quả pháp lý của việc nhận nuôi con nuôi trọn vẹn, cá nhân và tổ chức hoặc các cơ quan tự nguyện đồng ý cho trẻ em làm con nuôi trọn vẹn bằng văn bản, theo mẫu quy định của pháp luật;</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f) Không có bất kỳ một yêu cầu trả tiền hoặc sự đền bù nào được đưa ra để nhận được sự đồng ý chấp thuận cho trẻ em làm con nuôi theo quy định tại các điểm c) và d) của đoạn này.</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Khi Cơ quan Trung ương Việt Nam xem xét khả năng được nhận làm con nuôi của trẻ em và các điều kiện quy định tại đoạn trên được đáp ứng, Cơ quan Trung ương Việt Nam chuyển hồ sơ người xin con nuôi cho cơ quan có thẩm quyền của Việt Nam để tiếp tục giải quyết việc xin con nuôi và thông báo cho tổ chức được cấp phép biết.</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10. Giới thiệu trẻ em</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Cơ quan có thẩm quyền Việt Nam, sau khi bảo đảm việc giới thiệu trẻ em phù hợp với ý kiến được nêu tại bản đánh giá tâm sinh lý và xã hội của người xin con nuôi, gửi cho tổ chức được cấp phép để tổ chức này chuyển lại cho người xin con nuôi bản báo cáo, trong đó bao gồm các thông tin sau về trẻ em được giới thiệu làm con nuôi:</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a) Họ và tên, giới tính, ngày sinh, nơi cư trú;</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 Khả năng được nhận làm con nuôi;</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 Hoàn cảnh cá nhân, gia đình, xã hội và tâm sinh lý;</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d) Tình hình sức khoẻ;</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e) Các nhu cầu đặc biệt, nếu có.</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Người xin con nuôi trong thời hạn sớm nhất, phải chuyển cho Cơ quan có thẩm quyền Việt Nam, qua tổ chức được cấp phép, trả lời về việc giới thiệu trẻ em.</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 Không có bất cứ sự tiếp xúc nào giữa người xin con nuôi với trẻ em hoặc với những người trông nom trẻ em trước khi Cơ quan Trung ương Việt Nam nhận được ý kiến trả lời đồng ý bằng văn bản của cha mẹ nuôi về việc giới thiệu trẻ em, trừ trường hợp nhận trẻ em có họ hàng làm con nuôi.</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11. Bàn giao trẻ em cho cha mẹ nuôi</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Quyết định giao trẻ em cho cha mẹ nuôi và việc bàn giao trẻ em đó cho cha mẹ nuôi được thực hiện theo quy định của pháp luật Việt Nam.</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Cơ quan Trung ương Việt Nam xác nhận bằng văn bản các điều kiện và thủ tục giải quyết việc cho, nhận con nuôi đã được thực hiện theo đúng các quy định của Thỏa thuận này.</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 Các cơ quan Trung ương của hai Bên giám sát để các cơ quan hành chính có trách nhiệm tạo điều kiện thuận lợi cho trẻ em xuất cảnh Nước gốc, cũng như là nhập cảnh và thường trú tại Québec.</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4</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PHÁP LUẬT ÁP DỤNG VÀ BẢO VỆ TRẺ EM ĐƯỢC NHẬN LÀM CON NUÔI</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12. Hệ quả pháp lý của việc nuôi con nuôi</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Theo quy định của pháp luật Québec, Tòa án Québec công nhận hệ quả pháp lý của việc nuôi con nuôi. Hệ quả pháp lý của việc nuôi con nuôi tuân theo pháp luật Québec.</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Tổ chức được cấp phép thông báo cho Cơ quan Trung ương Việt Nam các quyết định do Tòa án Québec tuyên về việc nuôi con nuôi và gửi cho Cơ quan Trung ương Việt Nam bản sao quyết định đó.</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 Quyết định do Tòa án Québec tuyên đương nhiên được công nhận tại Việt Nam. Việc công nhận này bao gồm cả những hệ quả pháp lý của việc nuôi con nuôi theo pháp luật Québec.</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 Tại Québec, việc nuôi con nuôi làm phát sinh các quyền và nghĩa vụ của con nuôi như con đẻ.</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13. Bảo vệ trẻ em</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Québec bảo đảm trẻ em do những người cư trú tại Québec nhận làm con nuôi theo các quy định của Thỏa thuận này và các quy định của pháp luật hiện hành được bảo vệ và hưởng những quyền như trẻ em ở Québec.</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Khi việc chăm sóc trẻ em tại gia đình cha mẹ nuôi không còn phù hợp với quyền lợi tốt nhất của trẻ em, cơ quan có thẩm quyền Québec bảo đảm tất cả các biện pháp cần thiết được tiến hành nhằm bảo vệ trẻ em đó. Theo quy định của pháp luật Québec, các cơ quan có thẩm quyền của Québec chịu trách nhiệm chuyển trẻ em đến một môi trường phù hợp với sự phát triển của trẻ em. Khi trẻ em được giao cho một gia đình khác trước khi quyết định cho làm con nuôi phát sinh đầy đủ hiệu lực tại Québec, Cơ quan Trung ương Québec thông báo cho Cơ quan Trung ương Việt Nam.</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5</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HỢP TÁC</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14. Trao đổi thông tin</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Nhằm thực hiện tốt Thỏa thuận này và tuân thủ pháp luật của mỗi Bên, các Cơ quan Trung ương trao đổi thông tin về pháp luật áp dụng trong lĩnh vực nuôi con nuôi, đặc biệt các quy định liên quan đến người xin con nuôi, các số liệu thống kế và các thông tin hữu ích khác.</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Khi Cơ quan Trung ương Bên này nhận được từ Cơ quan Trung ương Bên kia yêu cầu thông tin, có nêu rõ lý do, đối với một trường hợp cụ thể, Cơ quan Trung ương đó tiến hành những biện pháp thích hợp để đáp ứng yêu cầu trong chừng mực mà pháp luật cho phép. Cơ quan Trung ương đó chỉ được sử dụng các thông tin phục vụ vào mục đích đã nêu trong đơn yêu cầu và nhằm bảo vệ quyền lợi cao nhất của trẻ em. Cơ quan đó cũng bảo đảm tính bí mật của các thông tin.</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15. Bảo vệ thông tin cá nhân </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Tất cả các thông tin cá nhân liên quan đến việc nuôi con nuôi theo Thỏa thuận này phải được bảo vệ và giữ bí mật trong chừng mực pháp luật hiện hành của Việt Nam và Québec quy định.</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16. Bảo quản thông tin sẵn có liên quan đến nguồn gốc trẻ em</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Các Bên bảo quản thông tin sẵn có liên quan đến nguồn gốc của trẻ em, tình trạng sức khỏe trước đây và hoàn cảnh gia đình. Việc tiếp cận thông tin trên phải tuân thủ các điều kiện theo quy định pháp luật mỗi Bên.</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17. Thực hiện Thỏa thuận </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Việt Nam và Québec hợp tác nhằm thực hiện tốt Thỏa thuận này. Để thực hiện tốt, các Bên thành lập nhóm công tác hỗn hợp bao gồm đại diện của các Cơ quan Trung ương. Các đại diện của cơ quan có thẩm quyền trong lĩnh vực nuôi con nuôi ở Việt Nam và Québec và tổ chức được cấp phép của Québec có thể được mời, nếu cần thiết, tham gia các cuộc họp nhóm công tác hỗn hợp Việt Nam và Québec.</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Nhóm công tác hỗn hợp nhóm họp ít nhất hai năm một lần, theo cơ chế luân phiên tại Việt Nam và Québec, nhằm xem xét việc thực hiện Thỏa thuận này và đánh giá kết quả thực hiện, đề xuất giải quyết các vấn đề khó khăn có thể xảy ra.</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 Các Bên thông tin cho nhau về việc thực hiện Thỏa thuận và có các quy định cần thiết để tháo gỡ vướng mắc trong quá trình thực hiện, nếu có.</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6</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NHỮNG QUY ĐỊNH CUỐI CÙNG</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18. Miễn hợp pháp hóa</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Các giấy tờ, tài liệu nhằm sử dụng cho việc nuôi con nuôi do các cơ quan có thẩm quyền của Bên này lập và chuyển cho Cơ quan Trung ương hoặc các cơ quan có thẩm quyền của Bên kia được miễn hợp pháp hóa lãnh sự.</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19. Ngôn ngữ liên hệ</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Các Cơ quan Trung ương trao đổi trực tiếp với nhau bằng ngôn ngữ của mỗi Bên.</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20. Sửa đổi</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Các Bên có thể sửa đổi Thỏa thuận này thông qua việc trao đổi công hàm, trong đó nói rõ ngày có hiệu lực của những sửa đổi đó. Tuy nhiên, những sửa đổi do hai Bên thống nhất không được ảnh hưởng tới các hồ sơ xin con nuôi đang được giải quyết.</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Trong thời hạn ba tháng trước khi áp dụng Công ước La Hay về bảo vệ trẻ em và hợp tác trong lĩnh vực nuôi con nuôi quốc tế, đối với những trường hợp nhận trẻ em Việt Nam làm con nuôi của người xin con nuôi Québec, các Bên sẽ xem xét lại các quy định của Thỏa thuận này.</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 Sau khi Công ước La Hay có hiệu lực tại Việt Nam và Québec, những quy định nào của Thỏa thuận này không phù hợp với Công ước sẽ bị đình chỉ áp dụng cho tới khi các quy định sửa đổi trong Thỏa thuận có hiệu lực.</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21. Hiệu lực</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Mỗi Bên thông báo cho nhau việc hoàn tất các thủ tục theo quy định trong nước để Thỏa thuận này có hiệu lực. Thỏa thuận này sẽ có hiệu lực vào ngày đầu tiên của tháng thứ hai sau khi nhận được văn bản thông báo sau cùng.</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22. Thời hạn</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Thỏa thuận này được ký kết cho thời hạn 5 năm và được mặc nhiên gia hạn mỗi lần 5 năm, trừ trường hợp ít nhất 6 tháng trước khi Thỏa thuận hết hiệu lực, một Bên thông báo cho Bên kia bằng văn bản ý định chấm dứt hiệu lực của Thỏa thuận này.</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Thỏa thuận có thể bị chấm dứt vào bất kỳ thời điểm nào nếu một Bên chuyển cho Bên kia văn bản về ý định chấm dứt. Thỏa thuận sẽ chấm dứt vào ngày đầu tiên của tháng thứ sáu sau ngày nhận đựơc ý kiến trên.</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Trong trường hợp chấm dứt hoặc không gia hạn Thỏa thuận, các Bên sẽ tiến hành những biện pháp cần thiết để hoàn tất tất cả các hồ sơ xin con nuôi được Cơ quan Trung ương Québec hoặc tổ chức được cấp phép nộp tại Cơ quan Trung ương Việt Nam, trong khuôn khổ của Thỏa thuận này.</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Để làm bằng, đại diện của các Bên đã ký Thỏa thuận này.</w:t>
      </w:r>
    </w:p>
    <w:p>
      <w:pPr>
        <w:pStyle w:val="Normal(Web)"/>
        <w:divId w:val="1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Làm tại Québec, ngày 15 tháng 9 năm 2005, thành hai bản, mỗi bản bằng tiếng Việt và tiếng Pháp, cả hai văn bản đều có giá trị như nhau./.</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THAY MẶT CHÍNH PHỦ QUÉBEC</w:t>
            </w:r>
            <w:r>
              <w:rPr>
                <w:b/>
              </w:rPr>
              <w:br/>
            </w:r>
            <w:r>
              <w:rPr>
                <w:b/>
              </w:rPr>
              <w:t xml:space="preserve">BỘ TRƯỞNG BỘ ĐỐI NGOẠI QUÉBEC</w:t>
            </w:r>
            <w:r>
              <w:rPr>
                <w:b/>
              </w:rPr>
              <w:br/>
            </w:r>
            <w:r>
              <w:rPr>
                <w:b/>
              </w:rPr>
              <w:t xml:space="preserve">MONIQUE GAGNON - TREMBLAY</w:t>
            </w:r>
            <w:r>
              <w:rPr>
                <w:b/>
              </w:rPr>
              <w:br/>
            </w:r>
            <w:r>
              <w:rPr>
                <w:b/>
              </w:rPr>
              <w:t xml:space="preserve">BỘ TRƯỞNG BỘ Y TẾ VÀ CÁC</w:t>
            </w:r>
            <w:r>
              <w:rPr>
                <w:b/>
              </w:rPr>
              <w:br/>
            </w:r>
            <w:r>
              <w:rPr>
                <w:b/>
              </w:rPr>
              <w:t xml:space="preserve">DỊCH VỤ XÃ HỘI</w:t>
            </w:r>
            <w:r>
              <w:rPr>
                <w:b/>
              </w:rPr>
              <w:br/>
            </w:r>
            <w:r>
              <w:rPr>
                <w:b/>
              </w:rPr>
              <w:br/>
            </w:r>
            <w:r>
              <w:rPr>
                <w:b/>
              </w:rPr>
              <w:br/>
            </w:r>
            <w:r>
              <w:rPr>
                <w:b/>
              </w:rPr>
              <w:br/>
            </w:r>
            <w:r>
              <w:rPr>
                <w:b/>
              </w:rPr>
              <w:t xml:space="preserve">Philippe Couillard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THAY MẶT CHÍNH PHỦ</w:t>
            </w:r>
            <w:r>
              <w:rPr>
                <w:b/>
              </w:rPr>
              <w:br/>
            </w:r>
            <w:r>
              <w:rPr>
                <w:b/>
              </w:rPr>
              <w:t xml:space="preserve">CỘNG HÒA XÃ HỘI CHỦ NGHĨA VIỆT NAM</w:t>
            </w:r>
            <w:r>
              <w:rPr>
                <w:b/>
              </w:rPr>
              <w:br/>
            </w:r>
            <w:r>
              <w:rPr>
                <w:b/>
              </w:rPr>
              <w:t xml:space="preserve">ĐẠI SỨ ĐẶC MỆNH TOÀN QUYỀN VIỆT NAM TẠI CA-NA-ĐA</w:t>
            </w:r>
            <w:r>
              <w:rPr>
                <w:b/>
              </w:rPr>
              <w:br/>
            </w:r>
            <w:r>
              <w:rPr>
                <w:b/>
              </w:rPr>
              <w:br/>
            </w:r>
            <w:r>
              <w:rPr>
                <w:b/>
              </w:rPr>
              <w:br/>
            </w:r>
            <w:r>
              <w:rPr>
                <w:b/>
              </w:rPr>
              <w:br/>
            </w:r>
            <w:r>
              <w:rPr>
                <w:b/>
              </w:rPr>
              <w:br/>
            </w:r>
            <w:r>
              <w:rPr>
                <w:b/>
              </w:rPr>
              <w:t xml:space="preserve">Nguyễn Thị Hồi</w:t>
            </w:r>
          </w:p>
        </w:tc>
      </w:tr>
    </w:tbl>
    <w:p>
      <w:pPr>
        <w:pStyle w:val="Heading2"/>
        <w:divId w:val="1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3. Thông báo 65/2011/TB-LPQT của Bộ Ngoại giao về hiệu lực của "Công ước về bảo vệ trẻ em và hợp tác trong lĩnh vực nuôi con nuôi quốc tế"</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8"/>
              <w:rPr>
                <w:vanish w:val="0"/>
              </w:rPr>
            </w:pPr>
            <w:r>
              <w:rPr>
                <w:b/>
              </w:rPr>
              <w:t xml:space="preserve">BỘ NGOẠI GIAO</w:t>
            </w:r>
            <w:r>
              <w:rPr>
                <w:b/>
              </w:rPr>
              <w:br/>
            </w:r>
            <w:r>
              <w:rPr>
                <w:b/>
              </w:rPr>
              <w:t xml:space="preserve">---------------</w:t>
            </w:r>
          </w:p>
          <w:p>
            <w:pPr>
              <w:pStyle w:val="Normal(Web)"/>
              <w:divId w:val="19"/>
              <w:rPr>
                <w:vanish w:val="0"/>
              </w:rPr>
            </w:pPr>
            <w:r>
              <w:t xml:space="preserve">Số: 65/2011/TB-LPQT </w:t>
            </w:r>
          </w:p>
        </w:tc>
        <w:tc>
          <w:tcPr>
            <w:tcW w:w="0" w:type="auto"/>
            <w:shd w:val="clear" w:color="auto" w:fill="auto"/>
            <w:vAlign w:val="center"/>
          </w:tcPr>
          <w:p>
            <w:pPr>
              <w:pStyle w:val="Normal(Web)"/>
              <w:divId w:val="20"/>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divId w:val="21"/>
              <w:rPr>
                <w:vanish w:val="0"/>
              </w:rPr>
            </w:pPr>
            <w:r>
              <w:rPr>
                <w:i/>
              </w:rPr>
              <w:t xml:space="preserve">Hà Nội, ngày 28 tháng 11 năm 2011</w:t>
            </w:r>
          </w:p>
        </w:tc>
      </w:tr>
    </w:tbl>
    <w:p>
      <w:pPr>
        <w:pStyle w:val="Normal(Web)"/>
        <w:divId w:val="22"/>
        <w:rPr>
          <w:vanish w:val="0"/>
        </w:rPr>
      </w:pPr>
      <w:r>
        <w:rPr>
          <w:b/>
        </w:rPr>
        <w:t xml:space="preserve">THÔNG BÁO</w:t>
      </w:r>
    </w:p>
    <w:p>
      <w:pPr>
        <w:pStyle w:val="Normal(Web)"/>
        <w:divId w:val="23"/>
        <w:rPr>
          <w:vanish w:val="0"/>
        </w:rPr>
      </w:pPr>
      <w:r>
        <w:rPr>
          <w:b/>
        </w:rPr>
        <w:t xml:space="preserve">VỀ VIỆC ĐIỀU ƯỚC QUỐC TẾ CÓ HIỆU LỰC</w:t>
      </w:r>
    </w:p>
    <w:p>
      <w:pPr>
        <w:pStyle w:val="Normal(Web)"/>
        <w:divId w:val="24"/>
        <w:rPr>
          <w:vanish w:val="0"/>
        </w:rPr>
      </w:pPr>
      <w:r>
        <w:t xml:space="preserve">Thực hiện quy định tại khoản 3 Điều 53 của Luật Ký kết, gia nhập và thực hiện điều ước quốc tế năm 2005, Bộ Ngoại giao trân trọng thông báo:</w:t>
      </w:r>
    </w:p>
    <w:p>
      <w:pPr>
        <w:pStyle w:val="Normal(Web)"/>
        <w:divId w:val="25"/>
        <w:rPr>
          <w:vanish w:val="0"/>
        </w:rPr>
      </w:pPr>
      <w:r>
        <w:t xml:space="preserve">Công ước về bảo vệ trẻ em và hợp tác trong lĩnh vực nuôi con nuôi quốc tế (La Hay, ngày 29 tháng 5 năm 1993), có hiệu lực đối với Việt Nam kể từ ngày 01 tháng 02 năm 2012./.</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26"/>
              <w:rPr>
                <w:vanish w:val="0"/>
              </w:rPr>
            </w:pPr>
            <w:r>
              <w:rPr>
                <w:b/>
              </w:rPr>
              <w:t xml:space="preserve">TL. BỘ TRƯỞNG</w:t>
            </w:r>
            <w:r>
              <w:rPr>
                <w:b/>
              </w:rPr>
              <w:br/>
            </w:r>
            <w:r>
              <w:rPr>
                <w:b/>
              </w:rPr>
              <w:t xml:space="preserve">KT. VỤ TRƯỞNG</w:t>
            </w:r>
            <w:r>
              <w:rPr>
                <w:b/>
              </w:rPr>
              <w:br/>
            </w:r>
            <w:r>
              <w:rPr>
                <w:b/>
              </w:rPr>
              <w:t xml:space="preserve">VỤ LUẬT PHÁP VÀ ĐIỀU ƯỚC QUỐC TẾ</w:t>
            </w:r>
            <w:r>
              <w:rPr>
                <w:b/>
              </w:rPr>
              <w:br/>
            </w:r>
            <w:r>
              <w:rPr>
                <w:b/>
              </w:rPr>
              <w:t xml:space="preserve">PHÓ VỤ TRƯỞNG</w:t>
            </w:r>
            <w:r>
              <w:rPr>
                <w:b/>
              </w:rPr>
              <w:br/>
            </w:r>
            <w:r>
              <w:rPr>
                <w:b/>
              </w:rPr>
              <w:br/>
            </w:r>
            <w:r>
              <w:rPr>
                <w:b/>
              </w:rPr>
              <w:br/>
            </w:r>
            <w:r>
              <w:rPr>
                <w:b/>
              </w:rPr>
              <w:t xml:space="preserve">Lê Thị Tuyết Mai</w:t>
            </w:r>
          </w:p>
        </w:tc>
      </w:tr>
    </w:tbl>
    <w:p>
      <w:pPr>
        <w:pStyle w:val="Heading2"/>
        <w:divId w:val="2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4. Thông báo 33/2016/TB-LPQT chấm dứt hiệu lực Thỏa thuận hợp tác nuôi con nuôi giữa Việt Nam Ca na đa</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NGOẠI GIAO</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33/2016/TB-LPQT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08 tháng 6 năm 2016</w:t>
            </w:r>
          </w:p>
        </w:tc>
      </w:tr>
    </w:tbl>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THÔNG BÁO</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VỀ VIỆC ĐIỀU ƯỚC QUỐC TẾ CHẤM DỨT HIỆU LỰC</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Thực hiện quy định tại khoản3 Điều 96 của Luật Ký kết, gia nhập và thực hiện điều ước quốc tế năm 2005, BộNgoại giao trân trọng thông báo:</w:t>
      </w:r>
    </w:p>
    <w:p>
      <w:pPr>
        <w:pStyle w:val="Normal(Web)"/>
        <w:divId w:val="3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Thỏa thuận hợp tác vềnuôi con nuôi quốc tế giữa Chính phủ nước Cộng hòa xã hội chủ nghĩa Việt Nam vàChính phủ Quê-bếch, Ca-na-đa, </w:t>
      </w:r>
      <w:r>
        <w:t xml:space="preserve">ký tại Quê-bếch ngày 19 tháng 5 năm 2005 chấmdứt hiệu lực kể từ ngày 01 tháng 6 năm 2015./.</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TL. BỘ TRƯỞNG</w:t>
            </w:r>
            <w:r>
              <w:rPr>
                <w:b/>
              </w:rPr>
              <w:br/>
            </w:r>
            <w:r>
              <w:rPr>
                <w:b/>
              </w:rPr>
              <w:t xml:space="preserve">KT. VỤ TRƯỞNG</w:t>
            </w:r>
            <w:r>
              <w:rPr/>
              <w:br/>
            </w:r>
            <w:r>
              <w:rPr>
                <w:b/>
              </w:rPr>
              <w:t xml:space="preserve">VỤ LUẬT PHÁP VÀ ĐIỀU ƯỚC QUỐC TẾ</w:t>
            </w:r>
            <w:r>
              <w:rPr/>
              <w:br/>
            </w:r>
            <w:r>
              <w:rPr>
                <w:b/>
              </w:rPr>
              <w:t xml:space="preserve">PHÓ VỤ TRƯỞNG</w:t>
            </w:r>
            <w:r>
              <w:rPr/>
              <w:br/>
            </w:r>
            <w:r>
              <w:rPr/>
              <w:br/>
            </w:r>
            <w:r>
              <w:rPr/>
              <w:br/>
            </w:r>
            <w:r>
              <w:rPr/>
              <w:br/>
            </w:r>
            <w:r>
              <w:rPr/>
              <w:br/>
            </w:r>
            <w:r>
              <w:rPr>
                <w:b/>
              </w:rPr>
              <w:t xml:space="preserve">Nguyễn Văn Ngự</w:t>
            </w:r>
          </w:p>
        </w:tc>
      </w:tr>
    </w:tbl>
    <w:p>
      <w:pPr>
        <w:pStyle w:val="Heading2"/>
        <w:divId w:val="3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5. Nghị quyết 08/NQ-CP chấm dứt hiệu lực thỏa thuận hợp tác nuôi con nuôi quốc tế giữa Việt Nam Québec</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CHÍNH PHỦ</w:t>
            </w:r>
            <w:r>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r>
              <w:t xml:space="preserve">08</w:t>
            </w:r>
            <w:r>
              <w:t xml:space="preserve">/</w:t>
            </w:r>
            <w:r>
              <w:t xml:space="preserve">NQ-CP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w:t>
            </w:r>
            <w:r>
              <w:rPr>
                <w:i/>
              </w:rPr>
              <w:t xml:space="preserve">01</w:t>
            </w:r>
            <w:r>
              <w:rPr>
                <w:i/>
              </w:rPr>
              <w:t xml:space="preserve"> tháng </w:t>
            </w:r>
            <w:r>
              <w:rPr>
                <w:i/>
              </w:rPr>
              <w:t xml:space="preserve">02</w:t>
            </w:r>
            <w:r>
              <w:rPr>
                <w:i/>
              </w:rPr>
              <w:t xml:space="preserve"> năm 201</w:t>
            </w:r>
            <w:r>
              <w:rPr>
                <w:i/>
              </w:rPr>
              <w:t xml:space="preserve">6</w:t>
            </w:r>
          </w:p>
        </w:tc>
      </w:tr>
    </w:tbl>
    <w:p>
      <w:pPr>
        <w:pStyle w:val="Normal(Web)"/>
        <w:divId w:val="3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NGHỊ QUYẾT</w:t>
      </w:r>
    </w:p>
    <w:p>
      <w:pPr>
        <w:pStyle w:val="Normal(Web)"/>
        <w:divId w:val="3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VỀ VIỆC CHẤM DỨT HIỆU LỰC CỦA " THỎA THUẬN HỢP TÁC VỀ VIỆC NUÔI CON NUÔI QUỐC TẾ GIỮA CHÍNH PHỦ NƯỚC CỘNG HÒA XÃ HỘI CHỦ NGHĨA VIỆT NAM VÀ CHÍNH PHỦ QUÉBEC"</w:t>
      </w:r>
    </w:p>
    <w:p>
      <w:pPr>
        <w:pStyle w:val="Normal(Web)"/>
        <w:divId w:val="3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CHÍNH PHỦ</w:t>
      </w:r>
    </w:p>
    <w:p>
      <w:pPr>
        <w:pStyle w:val="Normal(Web)"/>
        <w:divId w:val="3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Tổ chức Chính phủ ngày 19 tháng 6 năm 2015;</w:t>
      </w:r>
    </w:p>
    <w:p>
      <w:pPr>
        <w:pStyle w:val="Normal(Web)"/>
        <w:divId w:val="3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Ký kết, gia nhập và thực hiện điều ước quốc tế ngày 14 tháng 6 năm 2005;</w:t>
      </w:r>
    </w:p>
    <w:p>
      <w:pPr>
        <w:pStyle w:val="Normal(Web)"/>
        <w:divId w:val="3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Xét đề nghị của Bộ Tư pháp tại Tờ trình số 48/TTr-BTP ngày 28 tháng 12 năm 2015,</w:t>
      </w:r>
    </w:p>
    <w:p>
      <w:pPr>
        <w:pStyle w:val="Normal(Web)"/>
        <w:divId w:val="3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NGHỊ:</w:t>
      </w:r>
    </w:p>
    <w:p>
      <w:pPr>
        <w:pStyle w:val="Normal(Web)"/>
        <w:divId w:val="3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w:t>
      </w:r>
      <w:r>
        <w:t xml:space="preserve"> Đồng ý chấm dứt hiệu lực của “Thỏa thuận h</w:t>
      </w:r>
      <w:r>
        <w:t xml:space="preserve">ợp </w:t>
      </w:r>
      <w:r>
        <w:t xml:space="preserve">tác về việc nuôi con nuôi quốc tế giữa Chính phủ nước Cộng hòa xã hội chủ nghĩa Việt Nam và Chính phủ Québec”.</w:t>
      </w:r>
    </w:p>
    <w:p>
      <w:pPr>
        <w:pStyle w:val="Normal(Web)"/>
        <w:divId w:val="38"/>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w:t>
      </w:r>
      <w:r>
        <w:t xml:space="preserve"> Bộ Ngoại giao chủ trì, phối hợp với Bộ Tư pháp tiến hành các thủ tục đối ngoại cần thiết để chính thức chấm dứt hiệu lực của Thỏa thuận./.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Các đ</w:t>
            </w:r>
            <w:r>
              <w:t xml:space="preserve">ồng</w:t>
            </w:r>
            <w:r>
              <w:t xml:space="preserve"> </w:t>
            </w:r>
            <w:r>
              <w:t xml:space="preserve">chí Thành viên Chính phủ;</w:t>
            </w:r>
            <w:r>
              <w:rPr/>
              <w:br/>
            </w:r>
            <w:r>
              <w:t xml:space="preserve">- Các Bộ, cơ quan ngang Bộ;</w:t>
            </w:r>
            <w:r>
              <w:rPr/>
              <w:br/>
            </w:r>
            <w:r>
              <w:t xml:space="preserve">- VPCP: các PCN, Trợ l</w:t>
            </w:r>
            <w:r>
              <w:t xml:space="preserve">ý</w:t>
            </w:r>
            <w:r>
              <w:t xml:space="preserve"> </w:t>
            </w:r>
            <w:r>
              <w:t xml:space="preserve">TTgCP, các Vụ: TH, PL, TGĐ cổng TTĐT;</w:t>
            </w:r>
            <w:r>
              <w:rPr/>
              <w:br/>
            </w:r>
            <w:r>
              <w:t xml:space="preserve">- Lưu: VT, QHQT (3).HM.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w:t>
            </w:r>
            <w:r>
              <w:rPr>
                <w:b/>
              </w:rPr>
              <w:t xml:space="preserve">CHÍNH PHỦ</w:t>
            </w:r>
            <w:r>
              <w:rPr/>
              <w:br/>
            </w:r>
            <w:r>
              <w:rPr>
                <w:b/>
              </w:rPr>
              <w:t xml:space="preserve">THỦ TƯỚNG</w:t>
            </w:r>
            <w:r>
              <w:rPr/>
              <w:br/>
            </w:r>
            <w:r>
              <w:rPr/>
              <w:br/>
            </w:r>
            <w:r>
              <w:rPr/>
              <w:br/>
            </w:r>
            <w:r>
              <w:rPr/>
              <w:br/>
            </w:r>
            <w:r>
              <w:rPr/>
              <w:br/>
            </w:r>
            <w:r>
              <w:rPr>
                <w:b/>
              </w:rPr>
              <w:t xml:space="preserve">Nguyễn </w:t>
            </w:r>
            <w:r>
              <w:rPr>
                <w:b/>
              </w:rPr>
              <w:t xml:space="preserve">Tấn Dũng</w:t>
            </w:r>
          </w:p>
        </w:tc>
      </w:tr>
    </w:tbl>
    <w:p>
      <w:pPr/>
    </w:p>
    <w:sectPr>
      <w:headerReference w:type="default" r:id="rId3"/>
      <w:footerReference w:type="default" r:id="rId4"/>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Heading2">
    <w:name w:val="Heading 2"/>
    <w:basedOn w:val="Normal"/>
    <w:qFormat/>
    <w:pPr>
      <w:keepNext/>
      <w:shd w:val="clear" w:color="auto" w:fill="auto"/>
      <w:spacing w:before="240" w:after="60"/>
      <w:outlineLvl w:val="1"/>
    </w:pPr>
    <w:rPr>
      <w:rFonts w:ascii="Arial" w:hAnsi="Arial" w:cs="Arial"/>
      <w:b/>
      <w:bCs/>
      <w:i w:val="0"/>
      <w:iCs/>
      <w:sz w:val="36"/>
      <w:szCs w:val="28"/>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sChild>
                <w:div w:id="4">
                  <w:marLeft w:val="0"/>
                  <w:marRight w:val="0"/>
                  <w:marTop w:val="-20"/>
                  <w:marBottom w:val="-20"/>
                  <w:divBdr>
                    <w:top w:val="none" w:sz="0" w:space="0" w:color="auto"/>
                    <w:left w:val="none" w:sz="0" w:space="0" w:color="auto"/>
                    <w:bottom w:val="none" w:sz="0" w:space="0" w:color="auto"/>
                    <w:right w:val="none" w:sz="0" w:space="0" w:color="auto"/>
                  </w:divBdr>
                </w:div>
              </w:divsChild>
            </w:div>
            <w:div w:id="5">
              <w:marLeft w:val="0"/>
              <w:marRight w:val="0"/>
              <w:marTop w:val="-20"/>
              <w:marBottom w:val="-20"/>
              <w:divBdr>
                <w:top w:val="none" w:sz="0" w:space="0" w:color="auto"/>
                <w:left w:val="none" w:sz="0" w:space="0" w:color="auto"/>
                <w:bottom w:val="none" w:sz="0" w:space="0" w:color="auto"/>
                <w:right w:val="none" w:sz="0" w:space="0" w:color="auto"/>
              </w:divBdr>
              <w:divsChild>
                <w:div w:id="6">
                  <w:marLeft w:val="0"/>
                  <w:marRight w:val="0"/>
                  <w:marTop w:val="-20"/>
                  <w:marBottom w:val="-20"/>
                  <w:divBdr>
                    <w:top w:val="none" w:sz="0" w:space="0" w:color="auto"/>
                    <w:left w:val="none" w:sz="0" w:space="0" w:color="auto"/>
                    <w:bottom w:val="none" w:sz="0" w:space="0" w:color="auto"/>
                    <w:right w:val="none" w:sz="0" w:space="0" w:color="auto"/>
                  </w:divBdr>
                  <w:divsChild>
                    <w:div w:id="7">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 w:id="8">
          <w:marLeft w:val="0"/>
          <w:marRight w:val="0"/>
          <w:marTop w:val="-20"/>
          <w:marBottom w:val="-20"/>
          <w:divBdr>
            <w:top w:val="none" w:sz="0" w:space="0" w:color="auto"/>
            <w:left w:val="none" w:sz="0" w:space="0" w:color="auto"/>
            <w:bottom w:val="none" w:sz="0" w:space="0" w:color="auto"/>
            <w:right w:val="none" w:sz="0" w:space="0" w:color="auto"/>
          </w:divBdr>
          <w:divsChild>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sChild>
                <w:div w:id="11">
                  <w:marLeft w:val="0"/>
                  <w:marRight w:val="0"/>
                  <w:marTop w:val="-20"/>
                  <w:marBottom w:val="-20"/>
                  <w:divBdr>
                    <w:top w:val="none" w:sz="0" w:space="0" w:color="auto"/>
                    <w:left w:val="none" w:sz="0" w:space="0" w:color="auto"/>
                    <w:bottom w:val="none" w:sz="0" w:space="0" w:color="auto"/>
                    <w:right w:val="none" w:sz="0" w:space="0" w:color="auto"/>
                  </w:divBdr>
                  <w:divsChild>
                    <w:div w:id="12">
                      <w:marLeft w:val="0"/>
                      <w:marRight w:val="0"/>
                      <w:marTop w:val="-20"/>
                      <w:marBottom w:val="-20"/>
                      <w:divBdr>
                        <w:top w:val="none" w:sz="0" w:space="0" w:color="auto"/>
                        <w:left w:val="none" w:sz="0" w:space="0" w:color="auto"/>
                        <w:bottom w:val="none" w:sz="0" w:space="0" w:color="auto"/>
                        <w:right w:val="none" w:sz="0" w:space="0" w:color="auto"/>
                      </w:divBdr>
                      <w:divsChild>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Child>
        </w:div>
        <w:div w:id="15">
          <w:marLeft w:val="0"/>
          <w:marRight w:val="0"/>
          <w:marTop w:val="-20"/>
          <w:marBottom w:val="-20"/>
          <w:divBdr>
            <w:top w:val="none" w:sz="0" w:space="0" w:color="auto"/>
            <w:left w:val="none" w:sz="0" w:space="0" w:color="auto"/>
            <w:bottom w:val="none" w:sz="0" w:space="0" w:color="auto"/>
            <w:right w:val="none" w:sz="0" w:space="0" w:color="auto"/>
          </w:divBdr>
          <w:divsChild>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sChild>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 w:id="27">
          <w:marLeft w:val="0"/>
          <w:marRight w:val="0"/>
          <w:marTop w:val="-20"/>
          <w:marBottom w:val="-20"/>
          <w:divBdr>
            <w:top w:val="none" w:sz="0" w:space="0" w:color="auto"/>
            <w:left w:val="none" w:sz="0" w:space="0" w:color="auto"/>
            <w:bottom w:val="none" w:sz="0" w:space="0" w:color="auto"/>
            <w:right w:val="none" w:sz="0" w:space="0" w:color="auto"/>
          </w:divBdr>
          <w:divsChild>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sChild>
                <w:div w:id="30">
                  <w:marLeft w:val="0"/>
                  <w:marRight w:val="0"/>
                  <w:marTop w:val="-20"/>
                  <w:marBottom w:val="-20"/>
                  <w:divBdr>
                    <w:top w:val="none" w:sz="0" w:space="0" w:color="auto"/>
                    <w:left w:val="none" w:sz="0" w:space="0" w:color="auto"/>
                    <w:bottom w:val="none" w:sz="0" w:space="0" w:color="auto"/>
                    <w:right w:val="none" w:sz="0" w:space="0" w:color="auto"/>
                  </w:divBdr>
                  <w:divsChild>
                    <w:div w:id="31">
                      <w:marLeft w:val="0"/>
                      <w:marRight w:val="0"/>
                      <w:marTop w:val="-20"/>
                      <w:marBottom w:val="-20"/>
                      <w:divBdr>
                        <w:top w:val="none" w:sz="0" w:space="0" w:color="auto"/>
                        <w:left w:val="none" w:sz="0" w:space="0" w:color="auto"/>
                        <w:bottom w:val="none" w:sz="0" w:space="0" w:color="auto"/>
                        <w:right w:val="none" w:sz="0" w:space="0" w:color="auto"/>
                      </w:divBdr>
                      <w:divsChild>
                        <w:div w:id="32">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Child>
        </w:div>
        <w:div w:id="33">
          <w:marLeft w:val="0"/>
          <w:marRight w:val="0"/>
          <w:marTop w:val="-20"/>
          <w:marBottom w:val="-20"/>
          <w:divBdr>
            <w:top w:val="none" w:sz="0" w:space="0" w:color="auto"/>
            <w:left w:val="none" w:sz="0" w:space="0" w:color="auto"/>
            <w:bottom w:val="none" w:sz="0" w:space="0" w:color="auto"/>
            <w:right w:val="none" w:sz="0" w:space="0" w:color="auto"/>
          </w:divBdr>
          <w:divsChild>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sChild>
                <w:div w:id="36">
                  <w:marLeft w:val="0"/>
                  <w:marRight w:val="0"/>
                  <w:marTop w:val="-20"/>
                  <w:marBottom w:val="-20"/>
                  <w:divBdr>
                    <w:top w:val="none" w:sz="0" w:space="0" w:color="auto"/>
                    <w:left w:val="none" w:sz="0" w:space="0" w:color="auto"/>
                    <w:bottom w:val="none" w:sz="0" w:space="0" w:color="auto"/>
                    <w:right w:val="none" w:sz="0" w:space="0" w:color="auto"/>
                  </w:divBdr>
                  <w:divsChild>
                    <w:div w:id="37">
                      <w:marLeft w:val="0"/>
                      <w:marRight w:val="0"/>
                      <w:marTop w:val="-20"/>
                      <w:marBottom w:val="-20"/>
                      <w:divBdr>
                        <w:top w:val="none" w:sz="0" w:space="0" w:color="auto"/>
                        <w:left w:val="none" w:sz="0" w:space="0" w:color="auto"/>
                        <w:bottom w:val="none" w:sz="0" w:space="0" w:color="auto"/>
                        <w:right w:val="none" w:sz="0" w:space="0" w:color="auto"/>
                      </w:divBdr>
                      <w:divsChild>
                        <w:div w:id="38">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2022-06-20T22:51:50Z</dcterms:created>
  <dcterms:modified xsi:type="dcterms:W3CDTF">2022-06-20T22:51:50Z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2022-06-20T22:51:50Z</dcterms:created>
  <dcterms:modified xsi:type="dcterms:W3CDTF">2022-06-20T22:51:50Z</dcterms:modified>
</cp:coreProperties>
</file>