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NỘI VỤ-BỘ TÀI CHÍNH</w:t>
            </w:r>
          </w:p>
          <w:p>
            <w:pPr>
              <w:pStyle w:val="Normal(Web)"/>
              <w:divId w:val="2"/>
              <w:jc w:val="center"/>
              <w:rPr>
                <w:vanish w:val="0"/>
              </w:rPr>
            </w:pPr>
            <w:r>
              <w:t xml:space="preserve">Số: </w:t>
            </w:r>
            <w:hyperlink r:id="rId3" w:history="1">
              <w:r>
                <w:rPr>
                  <w:rStyle w:val="Hyperlink"/>
                </w:rPr>
                <w:t xml:space="preserve">01/2006/TTLT-BTP-BNV-BTC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233/2005/QĐ-TTg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26 tháng 9 năm 2005 của Thủ tướng Chính phủ về chế độ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theo nghề đối với Chấp hành viên và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233/2005/QĐ-TTg ngày 26 tháng 9 năm 2005 của Thủ tướng Chính phủ về việc quy định chế độ phụ cấp trách nhiệm theo nghề đối với Chấp hành viên và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thực hiện thống nhất chế độ phụ cấp trách nhiệm theo nghề đối với Chấp hành viên và Công chứng viên, Bộ Tư pháp, Bộ Nội vụ, Bộ Tài chính hướng dẫn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PHẠM VI VÀ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và phạm vi áp dụng</w:t>
      </w:r>
    </w:p>
    <w:p>
      <w:pPr>
        <w:pStyle w:val="Normal(Web)"/>
        <w:divId w:val="6"/>
        <w:jc w:val="center"/>
        <w:rPr>
          <w:vanish w:val="0"/>
        </w:rPr>
      </w:pPr>
      <w:r>
        <w:t xml:space="preserve">Đối tượng và phạm vi áp dụng phụ cấp trách nhiệm theo nghề trong các cơ quan thi hành án dân sự và cơ quan Công chứng nhà nước bao gồm các đối tượng được quy định tại Điều 1 của Quyết định số 233/2005/QĐ-TTg ngày 26 tháng 9 năm 2005 của Thủ tướng Chính phủ về việc quy định chế độ phụ cấp trách nhiệm theo nghề đối với Chấp hành viên và Công chứng viên (sau đây gọi tắt là Quyết định số 233/2005/QĐ-TTg).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được hưởng phụ cấp trách nhiệm quy định tại khoản 1 mục I của Thông tư này là những người được cấp có thẩm quyền quyết định bổ nhiệm vào ngạch hoặc chức danh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được bổ nhiệm vào ngạch hoặc chức danh nào thì được hưởng phụ cấp trách nhiệm quy định đối với ngạch hoặc chức danh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đối tượng được hưởng phụ cấp trách nhiệm quy định tại khoản 1 mục I của Thông tư này theo thời gian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được bổ nhiệm vào chức danh Chấp hành viên trong thời gian trước ngày 01 tháng 10 năm 2004 thì được hưởng phụ cấp trách nhiệm theo quy định tại Thông tư này kể từ ngày 01 tháng 10 năm 2004. Đối với công chức được bổ nhiệm vào chức danh Chấp hành viên trong thời gian từ ngày 01 tháng 10 năm 2004 trở về sau thì được hưởng phụ cấp trách nhiệm theo quy định tại Thông tư này kể từ ngày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được bổ nhiệm vào chức danh Công chứng viên trong thời gian trước ngày 23 tháng 10 năm 2005 (là ngày Quyết định số 233/2005/QĐ-TTg có hiệu lực thi hành) thì được hưởng phụ cấp trách nhiệm theo quy định tại Thông tư này kể từ ngày 23 tháng 10 năm 2005. Đối với công chức được bổ nhiệm vào chức danh Công chứng viên trong thời gian từ ngày 23 tháng 10 năm 2005 trở về sau thì được hưởng phụ cấp trách nhiệm theo quy định tại Thông tư này kể từ ngày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Đối tượng quy định tại khoản 1 Mục I của Thông tư này không được hưởng phụ cấp trách nhiệm trong thời gian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nhiệm, nghỉ hưu, thôi việc, nghỉ việc hoặc được thuyên chuyển, điều động sang cơ quan khác không thuộc cơ quan thi hành án dân sự và cơ quan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đi công tác, làm việc, học tập ở nước ngoài hưởng 40% tiền lương theo quy định tại khoản 4 Điều 8 của Nghị định số 204/2004/NĐ-CP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đi học trong nước từ 03 tháng liên tục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nghỉ việc riêng không hưởng lương từ 01 tháng liên tục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nghỉ ốm đau, thai sản vượt quá thời hạn theo quy định tại Điều lệ Bảo hiểm xã hội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bị đình chỉ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MỨC PHỤ CẤP TRÁCH NHIỆM VÀ CÁCH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Mức phụ cấp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cơ quan thi hành án dân sự huyện, quận, thị xã, thành phố thuộc tỉnh (sau đây gọi chung là Chấp hành viên cấp huyện) được hưởng phụ cấp trách nhiệm bằng 30% mức lương theo ngạch, bậc hiện hưởng cộng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viên cơ quan thi hành án dân sự tỉnh, thành phố trực thuộc Trung ương (sau đây gọi chung là Chấp hành viên cấp tỉnh) được hưởng phụ cấp trách nhiệm bằng 25% mức lương theo ngạch, bậc hiện hưởng cộng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chứng viên được hưởng phụ cấp trách nhiệm bằng 15% mức lương theo ngạch, bậc hiện hưởng cộng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Cách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tiền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Hệ số lương chuyên môn, nghiệp vụ hiện hưởng cộng với hệ số phụ cấp lãnh đạo và % (quy theo hệ số) phụ cấp thâm niên vượt</w:t>
            </w:r>
            <w:r>
              <w:t xml:space="preserve"> </w:t>
            </w:r>
            <w:r>
              <w:rPr>
                <w:b/>
                <w:i/>
              </w:rPr>
              <w:t xml:space="preserve">khung hiện hưởng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Tỷ lệ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cấp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hưởng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u w:val="single"/>
        </w:rPr>
        <w:t xml:space="preserve">Ví dụ 1</w:t>
      </w:r>
      <w:r>
        <w:t xml:space="preserve">: Ông A, Chấp hành viên cấp huyện, hiện hưởng lương mã ngạch 03.018 bậc 6, hệ số lương 3,99 (thuộc nhóm chức danh loại A1 , Bảng lương chuyên môn, nghiệp vụ đối với cán bộ, công chức trong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phụ cấp trách nhiệm theo nghề của ông A tính theo chức danh Chấp hành viên cấp huyện bậc 6 một tháng (tháng 12 năm 2004)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 x 290.000 đồng/tháng x 30% = 347.130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u w:val="single"/>
        </w:rPr>
        <w:t xml:space="preserve">Ví dụ 2</w:t>
      </w:r>
      <w:r>
        <w:t xml:space="preserve">: ông B, Chấp hành viên cấp huyện, hiện hưởng lương mã ngạch 03.018 bậc 6, hệ số lương 3,99 (thuộc nhóm chức danh loại A1 , Bảng lương chuyên môn, nghiệp vụ đối với cán bộ, công chức trong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tiền phụ cấp trách nhiệm theo nghề của ông B tính theo chức danh Chấp hành viên cấp huyện bậc 6 một tháng (tháng 10 năm 2005)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 x 350.000 đồng/tháng x 30% : 418.950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Áp dụng phụ cấp trách nhiệm khi thay đổi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viên cấp huyện, Chấp hành viên cấp tỉnh, Công chứng viên khi thay đổi công việc hoặc không tiếp tục đảm nhiệm các chức danh này, thì thôi hưởng phụ cấp trách nhiệm đối với các chức danh đó kể từ ngày Quyết định thay đổi công việc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Chấp hành viên cấp huyện được bổ nhiệm làm Chấp hành viên cấp tỉnh mà tổng mức tiền lương cộng phụ cấp trách nhiệm đối với Chấp hành viên cấp tỉnh thấp hơn tổng mức tiền lương cộng phụ cấp trách nhiệm đối với Chấp hành viên cấp huyện đã hưởng thì được bảo lưu phần chênh lệch giữa tổng mức tiền lương cộng phụ cấp trách nhiệm đối với Chấp hành viên cấp huyện so với tổng mức tiền lương cộng phụ cấp trách nhiệm đối với Chấp hành viên cấp tỉnh cho đến khi được nâng bậc lương liền kề ở chức danh mới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du 3: ông Nguyễn Văn H, Chấp hành viên cấp huyện (mã ngạch 03.018), đang xếp lương bậc 7, hệ số 4,32; thời gian xét nâng bậc lương lần sau được tính kể từ ngày 01 tháng 01 năm 2004. Đến ngày 01 tháng 02 năm 2006 ông H được bổ nhiệm làm Chấp hành viên cấp tỉnh (mã ngạch 03.017), được hưởng lương bậc 1, hệ số 4,40.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ngày được bổ nhiệm làm Chấp hành viên cấp tỉnh, tổng mức tiền lương cộng tiền phụ cấp trách nhiệm theo nghề của ông H tính theo lương bậc 7 của chức danh Chấp hành viên cấp huyện, một tháng (tháng 12 năm 2005)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 x 350.000) + (4,32 x 350.000 x 30%) = 1.965.600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01 tháng 02 năm 2006, tổng mức tiền lương cộng tiền phụ cấp trách nhiệm theo nghề của ông H tính theo lương bậc 1 của chức danh Chấp hành viên cấp tỉnh, một tháng (tháng 02 năm 2006) được hưởng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 x 350.000) + (4,40 x 350.000 x 25%) = 1.925.000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tổng mức tiền lương cộng tiền phụ cấp trách nhiệm theo nghề (1.925.000 đồng/tháng) của ông H tính theo chức danh mới được bổ nhiệm (Chấp hành viên cấp tỉnh) thấp hơn tổng mức tiền lương cộng tiền phụ cấp trách nhiệm theo nghề (1.965.600 đồng/tháng) khi còn ở chức danh cũ (Chấp hành viên cấp huyện) là 40.600 đồng, nên ông H được bảo lưu phần chênh lệch giữa tổng mức tiền lương cộng tiền phụ cấp trách nhiệm đã hưởng khi ở chức danh cũ so với tổng mức tiền lương cộng tiền phụ cấp trách nhiệm theo nghề ở chức danh mới được bổ nhiệm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1.965.600 đồng - 1.925.000 đồng = 40.600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ngày 01 tháng 01 năm 2007 ông H được nâng lương lên bậc 2, hệ số 4,74 của chức danh Chấp hành viên cấp tỉnh, thì tổng tiền lương cộng tiền phụ cấp trách nhiệm theo nghê của ông H sẽ là: (4.74 x 350.000) + (4,74 x 350.000 x 25%) = 2.073.750 đồng/tháng. Mức tiền này cao hơn tổng mức tiền lương cộng tiền phụ cấp trách nhiệm theo nghề đã được hưởng trước đó, nên ông H thôi hưởng bảo lưu phần chênh lệch 40.600 đồng kể từ ngày 01 tháng 01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NGUỒN KINH PHÍ VÀ CHI TRẢ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đảm bảo chế độ phụ cấp trách nhiệm theo nghề đối với Chấp hành viên cấp huyện, Chấp hành viên cấp tỉnh và Công chứng viên thực hiện theo các Thông tư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Chi trả phụ cấp trách nhiệm theo nghề đối với Chấp hành viên,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đối tượng được hưởng phụ cấp trách nhiệm theo nghề đối với Chấp hành viên, Công chứng viên thuộc biên chế trả lương của cơ quan nào thì cơ quan đó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cấp trách nhiệm theo nghề đối với Chấp hành viên, Công chứng viên được tính trả cùng kỳ lương hàng tháng và không dùng để tính đóng, hưởng chế độ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Thông tư số 34A/ </w:t>
      </w:r>
      <w:hyperlink r:id="rId5" w:history="1">
        <w:r>
          <w:rPr>
            <w:rStyle w:val="Hyperlink"/>
          </w:rPr>
          <w:t xml:space="preserve">2001/TTLT-BTCCBCP-BTC-BTP </w:t>
        </w:r>
      </w:hyperlink>
      <w:r>
        <w:t xml:space="preserve"> ngày 21 tháng 6 năm 2001 của liên tịch Ban Tổ chức - Cán bộ Chính phủ (nay là Bộ Nội vụ), Bộ Tài chính, Bộ Tư pháp hướng dẫn chế độ bồi dưỡng đối với Chấp hành viên thi hành án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trách nhiệm theo nghề đối với Chấp hành viên cấp huyện, Chấp hành viên cấp tỉnh được tính hưởng kể từ ngày 01 tháng 10 năm 2004; chế độ phụ cấp trách nhiệm theo nghề đối với Công chứng viên được tính hưởng kể từ ngày 23 tháng 10 năm 2005 (là ngày Quyết định số 233/2005/QĐ-TTg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có khó khăn vướng mắc, các Bộ, ngành, địa phương phản ánh về Bộ Tư pháp, Bộ Nội vụ,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Trần Văn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Nguyễn Trọng Điều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Lê Thị Thu Ba</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06-ttlt-btp-bnv-bt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lien-tich-34a-2001-ttlt-btccbcp-btc-bt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2022-06-21T17:41:58Z</dcterms:created>
  <dcterms:modified xsi:type="dcterms:W3CDTF">2022-06-21T17:41:58Z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2022-06-21T17:41:58Z</dcterms:created>
  <dcterms:modified xsi:type="dcterms:W3CDTF">2022-06-21T17:41:58Z</dcterms:modified>
</cp:coreProperties>
</file>