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dân sự trực tuyến (24/7) gọi số</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HỘI ĐỒNG THẨM PHÁN TOÀ ÁN NHÂN ĐÂN TỐI CAO Hướng dẫn thi hành một số quy định trong Phần thứ nhất “Những quy định chung" của Bộ luật tố tụng dân sự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THẨM PHÁN TOÀ ÁN NHÂN ĐÂN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Luật tổ chức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thi hành đúng và thống nhất Phần thứ nhất "Những quy định chung" của Bộ luật tố tụng dân sự năm 2004 (sau đây viết tắt là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có ý kiến thống nhất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THẨM QUYỀN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nhiệm vụ, quyền hạn giải quyết các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Căn cứ vào Luật Tổ chức Toà án nhân dân và Chương III Phần thứ nhất của BLTTDS, nhiệm vụ, quyền hạn của Toà dân sự, Toà kinh tế, Toà lao động Toà án nhân dân tỉnh, thành phố trực thuộc trung ương trong tố tụng dân sự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dân sự có nhiệm vụ, quyền hạn giải quyết các tranh chấp và các yêu cầu về dân sự, hôn nhân và gia đình quy định tại các điều 25, 26, 27 và 28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kinh tế có nhiệm vụ, quyền hạn giải quyết các tranh chấp và các yêu cầu về kinh doanh, thương mại quy định tại Điều 29 và Điều 30 của BLTTĐS; các tranh chấp về kinh doanh, thương mại mà một hoặc các bên không có đăng ký kinh doanh, nhưng đều có mục đích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 lao động có nhiệm vụ, quyền hạn giải quyết các tranh chấp và các yêu cầu về lao động quy định tại Điều 31 và Điều 32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trường hợp căn cứ vào hướng dẫn tại các điểm a, b và c tiểu mục 1.1 này mà khó xác định được tranh chấp hoặc yêu cầu đó thuộc nhiệm vụ, quyền hạn của Toà chuyên trách nào, thì Chánh án Toà án nhân dân tỉnh, thành phố trực thuộc trung ương quyết định phân công cho một Toà chuyên trách giải quyết theo thủ tục chung. Trường hợp sau khi thụ lý vụ việc dân sự mới phát hiện được vụ việc dân sự thuộc nhiệm vụ, quyền hạn của Toà chuyên trách khác, thì Toà chuyên trách đã thụ lý tiếp tục giải quyết vụ việc dân sự theo thủ tục chung, nhưng cần ghi số, ký hiệu và trích yếu trong bản án, quyết định theo đúng hướng dẫn tại mục 2 Phần I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Toà dân sự, Toà kinh tế, Toà lao động Toà án nhân dân tối cao giám đốc thẩm, tái thẩm những vụ việc tương ứng được hướng dân tại tiểu mục 1.1 mục 1 Phần I Nghị quyết này mà bản án, quyết định đã có hiệu lực pháp luật của Toà án nhân dân cấp tỉnh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cách ghi số, ký hiệu và trích yếu trong bản án, quyết định dân sự ngoài việc ghi số và năm ban hành bản án, quyết định thì ký hiệu và trích yếu trong bản án, quyết định giải quyết các tranh chấp và các yêu cầu dân sự, hôn nhân và gia đình, kinh doanh, thương mại, lao động được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1 - Đối với bản án, quyết định giải quyết tranh chấp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việc ghi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bản án sơ thẩm, thì ghi ký hiệu: DS-ST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20/2005/ĐS-ST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bản án phúc thẩm, thì ghi ký hiệu: ĐS-PT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l0/2005/DS-PT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quyết định giám đốc thẩm, thì ghi ký hiệu: DS-GĐT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05/2005/DS-GĐT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tái thẩm, thì ghi ký hiệu: ĐS-TT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01/2005/ĐS-TT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việc ghi trích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Cần xác định tranh chấp mà Toà án thụ lý giải quyết được quy định tại khoản nào tương ứng của Điều 25 của BLTTĐS, để ghi vào phần trích yếu của bản án,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Tranh chấp mà Toà án thụ lý giải quyết là tranh chấp giữa cá nhân với cá nhân về quốc tịch Việt Nam được quy định tương ứng tại khoản 1 Điều 25 của BLTMS thì ghi: "V/v tranh chấp giữa cá nhân với cá nhân về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tại khoản tương ứng của Điều 25 của BLTTDS quy định nhóm tranh chấp thì cần ghi cụ thể tranh chấp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Tranh chấp mà Toà án thụ lý giải quyết là tranh chấp về hợp đồng dân sự được quy định tương ứng tại khoản 3 Điều 25 của BLTTDS, thì cần ghi cụ thể tranh chấp về hợp đồng dân sự gì; nếu là hợp đồng thuê nhà ở thì ghi: "V/v tranh chấp về hợp đồng dân sự thuê nhà ở '; nếu là hợp đồng vận chuyển hành khách thì đú: "V/v tranh chấp về hợp đồng dân sự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quyết định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việc ghi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quyết định sơ thẩm, thì ghi ký hiệu: QĐDS-ST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01/2005/QĐDS-ST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phúc thẩm, thì ghi ký hiệu: QĐĐS-PT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l0/2005/ QĐDS-PT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quyết định giám đốc thẩm, thì ghi ký hiệu: QĐD- GĐT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15/2005/ QĐD- GĐT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quyết định tái thẩm, thì ghi ký hiệu: QĐDS-TT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 Số: 10/2005/ QĐDS-TT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việc ghi trích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Cần xác định yêu cầu cụ thể mà Toà án thụ lý giải quyết được quy định tại khoản nào tương ứng của Điều 26 của BLTTDS, để ghi vào phần trích yếu của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Yêu cầu mà Toà án thụ lý giải quyết là yêu cầu tuyên bố một người mất tích được quy định tương ứng tại khoản 3 Điều 26 của BLTTDS, thì ghi: "V/v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Đối với bản án, quyết định giải quyết các tranh chấp và các yêu cầu về hôn nhân và gia đình, kinh doanh, thương mại, lao động, thì việc ghi ký hiệu và trích yếu được thực hiện tương tự như việc ghi ký hiệu và trích yếu đối với bản án, quyết định giải quyết các tranh chấp và các yêu cầu về dân sự, nhưng thay ký hiệu "DS” bằng ký hiệu tranh chấp hoặc yêu cầu tương ứng: "HNGĐ”; "KDTM"; "LĐ”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bản án sơ thẩm giải quyết tranh chấp về kinh doanh thương mại thì ghi: Số: 09/2005/KDTM-ST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sơ thẩm giải quyết yêu cầu về lao động thì ghi: QĐLĐ-ST.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quy định tại Điều 29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Cá nhân, tổ chức có đăng ký kinh doanh là cá nhân, tổ chức đã được các cơ quan có thẩm quyền đăng ký kinh doanh cấp giấy chứng nhận đăng ký kinh doanh theo quy định của pháp luật;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hộ gia đình, tổ hợp tác (theo Nghị định và các văn bản quy phạm pháp luật khác của Chính phủ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(theo Luật Doanh nghiệp và các văn bản quy phạm pháp luật hướng dẫn thi hành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w:t>
      </w:r>
      <w:r>
        <w:rPr>
          <w:i/>
        </w:rPr>
        <w:t xml:space="preserve">có </w:t>
      </w:r>
      <w:r>
        <w:t xml:space="preserve">vốn đầu tư nước ngoài tại Việt Nam nheo Luật Đầu tư nước ngoài tại Việt Nam và các văn bản quy phạm pháp luật hướng dẫn thi hành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nhà nước (theo Luật Doanh nghiệp nhà nước và các văn bản quy phạm pháp luật hướng dẫn thi hành Luật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tác xã, liên hiệp hợp tác xã (theo Luật Hợp tác xã và các văn bản quy phạm pháp luật hướng dân thi hành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 nhân, tổ chức khác theo quy định của pháp luật về đăng ký tính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Mực đích lợi nhuận của cá nhân, tổ chức trong hoạt động kinh doanh, thương mại là mong muốn của cá nhân, tổ chức đó thu được lợi nhuận mà không phân biệt có thu được hay không thu được lợi nhuận từ hoạt động kinh doanh,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Hoạt động kinh doanh, thương mại là việc thực hiện một hoặc nhiều hành vi thương mại. Hoạt động kinh doanh, thương mại không chỉ là hoạt động trực hấp theo đăng ký kinh doanh, thương mại mà còn bao gồm cả các hoạt động khác phục vụ thúc đẩy, nâng cao hiệu quả hoạt động, kinh doanh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Công ly trách nhiệm hữu hạn A được cấp giấy chứng nhận đăng ký kinh doanh trong lĩnh vực may mặc. Hoạt động của Công ty A không chỉ giới hạn ở việc may sản phẩm là hàng dệt may để phục vụ thị trường mà còn bao gồm cả hành vi mua nguyên vật liệu về để sản xuất, xây dựng nhà xưởng, mua sắm trang thiết bị, thuê xe ô tô để đưa công nhân đi làm, đi nghỉ hàng năm theo chế độ hoặc mua một số ti vi để cho công nhân giải trí sau giờ làm việc </w:t>
      </w:r>
      <w:r>
        <w:rPr>
          <w:i/>
        </w:rPr>
        <w:t xml:space="preserve">. .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Đối với các tranh chấp quy định tại khoản 2 Điều 29 của BLTTDS thì không nhất thiết đòi hỏi cá nhân, tổ chức phải có đăng ký kinh doanh mà chỉ đòi hỏi cá nhân, tổ chức đều có mục đích lợi nhuận từ hoạt động kinh doanh, thương mại; nếu chỉ có một bên có mục đích lợi nhuận, còn bên kia không có mục đích lợi nhuận, thì tranh chấp đó là tranh chấp về dân sự quy định tại khoản 4 Điều 25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Về các tranh chấp giữa công ty với các thành viên của công ty, giữa các thành viên của công ty với nhau liên quan đến việc thành lập, hoạt động, giải thể, sáp nhập, hợp nhất, chia, tách. chuyển đổi hình thức tổ chức của công ty quy định tại khoản 3 Điều 29 của BLTTDS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tranh chấp giữa công ty với các thành viên của công ty là các tranh chấp về phần vốn góp của mỗi thành viên đối với công ty (thông thường phần vốn góp đó được tính bằng tiền, nhưng cũng có thể bằng hiện vật hoặc bằng giá trị quyền sở hữu công nghiệp); về mệnh giá cổ phiếu và số cổ phiếu phát hành đối với mỗi công ty cổ phần; về quyền sở hữu một phần tài sản của công ty tương ứng với phần vốn góp vào công ty; về quyền được chia lợi nhuận hoặc về nghĩa vụ chịu lỗ tương ứng với phần vốn góp vào công ty; về yêu cầu công ty đổi các khoản nợ hoặc thanh toán các khoản nợ của công ty, thanh lý tài sản và thanh lý các hợp đồng mà công ty đã ký kết khi giải thể công ty; về các vấn đề khác liên quan đến việc thành lập, hoạt động, giải thể, sáp nhập, hợp nhất, chia, tách, chuyển đổi hình thức tổ chức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tranh chấp giữa các thành viên của công ty với nhau là các tranh chấp giữa các thành viên của công ty về việc trị giá phần vốn góp vào công ty giữa các thành viên của công ty; về việc chuyển nhượng phần vốn góp vào công ty giữa các thành viên của công ty hoặc về việc chuyển nhượng phần vốn góp vào công ty của thành viên công ty đó cho người khác không phải là thành viên của công ty; về việc chuyển nhượng cổ phiếu không ghi tên và cổ phiếu có ghi tên; về mệnh giá cổ phiếu, số cổ phiếu phát hành và trái phiếu của công ty cổ phần hoặc về quyền sở hữu tài sản tương ứng với số cổ phiếu của thành viên công ty; về quyền được chia lợi nhuận hoặc về nghĩa vụ chịu lỗ, thanh toán nợ của công ty; về việc thanh lý tài sản, phân chia nợ giữa các thành viên của công ty trong trường hợp công ty bị giải thể, về các vấn đề khác giữa các thành viên của công ty liên quan đến việc thành lập, hoạt động, giải thể, sáp nhập hợp nhất, chia, tách, chuyển đổi hình thức tổ chức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thực hiện hướng dẫn tại điểm a và điểm b tiểu mục 3.5 này, nếu giữa công ty với các thành viên của công ty hoặc giữa các thành viên của công ty có tranh chấp với nhan, nhưng u'uul chấp đó không liên quan đến việc thành lập, hoạt động, giải thể, sáp nhập, hợp nhất, chia, tách, chuyển đổi hình thức tổ chức của công ty mà chỉ liên quan đến các quan hệ khác như quan hệ lao động, quan hệ dân sự (ví dụ: Tranh chấp về bảo hiểm xã hội, về trợ cấp cho người lao động, về hợp đồng lao động, về hợp đồng vay, mượn tài sản...) thì tranh chấp đó không phải là tranh chấp về kinh doanh, thương mại quy định tại khoản 3 Điều 29 của BLTTDS. Tùy từng trường hợp cụ thể để xác định đó là tranh chấp về dân sự hay tranh chấp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 khoản 3 Điều 33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1. Đương sự ở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Đương sự là cá nhân không phân biệt là người nước ngoài hay người Việt Nam mà không có mặt tại Việt Nam vào thời điểm Toà án thụ lý vụ việc dân sụ đương sự là người Việt Nam định cư, làm ăn, học tập, công tác ở nước ngoài hoặc người nước ngoài không ở Việt Nam có mặt tại Việt Nam để nộp đơn khởi kiện vụ án dân sự hoặc đơn yêu cầu giải quyết việc dân sự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yêu cầu huỷ việc kết hôn trái pháp luật, giải quyết việc ly hôn, các tranh chấp về quyền và nghĩa vụ của vợ chồng, cha, mẹ và con, về nhận cha,mẹ, con, nuôi con nuôi và giám hộ giữa công dân Việt Nam cư trú ở khu vực biên giới với công dân của nước láng giềng cùng cư trú ở khu vực biên giới với Việt Nam, thì theo quy định tại khoản 3 Điều 102 của Luật hôn nhân và gia đình là thuộc thẩm quyền giải quyết của Toà án nhân dân quận, huyện, thị xã, thành phố thuộc tỉnh nơi cư trú của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rPr>
          <w:i/>
        </w:rPr>
        <w:t xml:space="preserve">. </w:t>
      </w:r>
      <w:r>
        <w:t xml:space="preserve">Cơ quan, tổ chức không phân biệt là cơ quan, tổ chức nước ngoài hay cơ quan, tổ chức Việt Nam mà không có trụ sở, chi nhánh, văn phòng đại điện tại Việt Nam vào thời điểm Toà án thụ lý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Tài sản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ở nước ngoài là tài sản được xác định theo quy đỉnh của Bộ luật dân sự ở ngoài biên giới lãnh thổ của nước Cộng hoà xã hội chủ nghĩa Việt Nam tại thời điểm Toà án thụ lý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Cần phải uỷ thác tư pháp cho cơ quan Lãnh sự của Việt Nam ở nước ngoài, cho Toà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Cần phải uỷ thác tư pháp cho cơ quan lãnh sự của Việt Nam ở nước ngoài, cho Toà án nước ngoài là trường hợp trong quá trình giải quyết vụ việc dân sự cần phải tiến hành một hoặc một số hoạt động tố tụng dân sự ở nước ngoài mà Toà án Việt Nam không thể thực hiện được, cần phải yêu cầu cơ quan Lãnh sự của Việt Nam ở nước ngoài thực hiện hoặc đề nghị Toà án nước ngoài thực hiện theo quy định của điều ước quốc tế mà Việt Nam ký kết hoặc gia nhập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Không thay đổi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vụ việc dân sự không thuộc một trong các trường hợp được quy định tại khoản 3 Điều 33 của BLTTDS và được hướng dẫn tại các tiểu mục 4.1 , 4.2 và 4.3 mục 4 này và được Toà án nhân dân cấp huyện thụ lý giải quyết đúng thẩm quyền, nếu trong quá trình giải quyết mới có sự thay đổi, như có đương sự hoặc tài sản ở nước ngoài hoặc cần phải uỷ thác tư pháp cho cơ quan Lãnh sự của Việt Nam ở nước ngoài, cho Toà án nước ngoài thì theo quy định tại Điều 412 của BLTTDS, Toà án nhân dân cấp huyện đã thụ lý tiếp tục giải quyết vụ việc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vụ việc dân sự thuộc một trong các trường hợp được quy định tại khoản 3 Điều 33 của BLTTĐS và được hướng dẫn tại các tiểu mục 4.1 , 4.2 và 4.3 mục 4 này và được Toà án nhân dân cấp tỉnh thụ lý giải quyết đúng thẩm quyền, nếu trong quá trình giải quyết có sự thay đổi không còn đương sự, tài sản ở nước ngoài và không cần phải uỷ thác tư pháp cho cơ quan Lãnh sự của Việt Nam ở nước ngoài, cho Toà án nước ngoài thì theo quy định tại Điều 412 của BLTTDS, Toà án nhân dân cấp tỉnh đã thụ lý tiếp tục giải quyết vụ việc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Về quy định tại Điều 36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Khi xem xét yêu cầu của nguyên đơn lựa chọn Toà án giải quyết vụ việc dân sự thì ngoài việc phải thực hiện đúng quy định tại Điều 33 và Điều 34 của BLTTDS về thẩm quyền của các cấp Toà án,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mà Điều 36 của BLTTDS quy định yêu cầu lựa chọn Toà án giải quyết vụ việc dân sự phải có điều kiện, thì Toà án chỉ chấp nhận yêu cầu khi điều kiện đó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Điểm a khoản 1 Điều 36 của BLTTDS quy định: "Nếu không biết nơi cư trú, làm việc, trụ sở của bị đơn thì nguyên đơn có thề yêu cầu Toà án nơi bị đơn cư trú, làm việc, có trụ sở cuối cùng hoặc nơi bị đơn có tài sản giải quyết Như vậy chỉ trong trường hợp không biết nơi cư trú, làm việc, trụ sở của bị đơn, thì nguyên đơn mới có thể yêu cầu Toà án nơi bị đơn cư trú, làm việc, có trụ sở cuối cùng hoặc nơi bị đơn có tài sản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mà Điều 36 của BLTMS quy định yêu CầU lựa Chọn Toà án giải quyết vụ việc dân sự không cần bất cứ điều kiện nào, thì Toà án chấp nhận yêu 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Điểm d khoản 1 Điều 36 của BLTTDS quy định: "Nếu tranh chấp về bồi thường thiệt hại ngoài hợp đồng thì nguyên đơn có thể yêu cầu Toà án nơi mình cư trú, làm việc, có trụ sở hoặc nơi xảy ra việc gây thiệt hại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trong trường hợp này việc yêu cầu lựa chọn Toà án giải quyết tranh chấp dân sự không đòi hỏi phải có bất kỳ điều kiện nào, nên nguyên đơn có thể yêu cầu Toà án nơi mình cư trú, làm việc, có trụ sở hoặc nơi xảy ra việc gây thiệt hại giải quyết và Toà án chấp nhận yêu 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Trong trường hợp nguyên đơn, người yêu cầu được quyền lựa chọn nhiều Toà án có thẩm quyền giải quyết vụ việc dân sự (ví dụ: Toà án nơi bị đơn cư trú làm việc, có trụ sở cuối cùng hoặc nơi bị đơn có tài sản - điểm a khoản 1 Điều 36 của BLTTDS), thì khi nhận đơn khởi kiện, đơn yêu cầu, Toà án phải giải thích cho họ biết là chỉ có một Toà án trong các Toà án được Điều luật quy định mới có thẩm quyền giải quyết vụ việc dân sự để họ lựa chọn. Toà án do họ lựa chọn yêu cầu người khởi kiện, người yêu cầu phải cam kết trong đơn khởi kiện không khởi kiện hoặc trong đơn yêu cầu không yêu cầu tại các Toà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khởi kiện, người yêu cầu nộp đơn khởi kiện, nộp đơn yêu cầu tại nhiều Toà án khác nhau được Điều luật quy định, thì Toà án đã thụ lý đầu tiên theo thời gian có thẩm quyền giải quyết vụ việc dân sự. Các Toà án khác, nếu chưa thụ lý thì căn cứ vào điểm e khoản 1 Điều 168 của BLTTDS trả lại đơn khởi kiện, đơn yêu cầu; nếu đã thụ lý thì căn cứ vào điểm e khoản 1 Điều 168 và khoản 2 Điều 192 của BLTTDS ra quyết định đình chỉ giải quyết vụ việc dân sự, xoá tên vụ việc dân sự đó trong sổ thụ lý và trả lại đơn khởi kiện, đơn yêu cầu cùng tài liệu, chứng cứ kèm theo cho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đương sự đã nộp tiền tạm ứng án phí, thì Toà án căn cứ vào khoản 3 Điều 193 của BLTTDS trả lại tiền tạm ứng án phí cho người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Về quy định tại khoản 1 Điều 37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xét thấy vụ việc dân sự đã được thụ lý không thuộc thẩm quyền giải quyết của mình mà thuộc thẩm quyền giải quyết của Toà án nhân dân địa phương khác cùng cấp hoặc khác cấp, thì Toà án đã thụ lý vụ việc dân sự ra quyết định chuyền hồ sơ vụ việc dân sự cho Toà án có thẩm quyền và xoá sổ thụ lý. Trong trường hợp đương sự đã nộp tiền tạm ứng án phí, thì Toà án chuyển hồ sơ vụ việc dân sự không phải trả lại tiền tạm ứng án phí cho đương sự mà tiền tạm ứng án phí đã nộp được xử lý khi Toà án có thẩm quyền giải quyết vụ việc dân sự. Quyết định chuyển hồ sơ vụ việc dân sự do Thẩm phán được phân công giải quyết vụ việc dân sự ký tên và đóng dấu của Toà án. Quyết định này phải được gửi ngay cho đương sự, cá nhân, cơ quan, tổ chức có liên quan.Toà án có thẩm quyền sau khi nhận được quyết định chuyển vụ việc dân sự và hồ sơ vụ việc dân sự phải vào sổ thụ lý và tiếp tục giải quyết vụ việc đó theo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của Toà án trong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w:t>
      </w:r>
      <w:r>
        <w:rPr>
          <w:i/>
        </w:rPr>
        <w:t xml:space="preserve">. </w:t>
      </w:r>
      <w:r>
        <w:t xml:space="preserve">Trường hợp có tranh chấp và có đơn khởi kiện yêu cầu Toà án giải quyết, nếu sau khi Toà án thụ lý vụ án và trong thời hạn chuẩn bị xét xử sơ thẩm các đương sự tự thoả thuận được với nhau về việc giải quyết toàn bộ vụ án thì Toà án phải lập biên bản về sự thoả thuận đó và ra quyết định công nhận sự thoả thuận của các đương sự theo quy định tại Điều 187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Trường hợp các bên yêu cầu công nhận thuận tình ly hôn, nuôi con, chia tài sản khi ly hôn; yêu cầu công nhận sự thoả thuận về thay đổi người trực hấp nuôi con sau khi ly hôn theo quy định tại khoản 2 và khoản 3 Điều 28 của BLTTDS, nhưng sau khi Toà án thụ lý và trong quá trình giải quyết việc dân sự các bên có sự thay đổi về thoả thuận, thì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các bên thay đổi sự thoả thuận (một phần hoặc toàn bộ) bằng một thoả thuận mới thì Toà án tiếp tục giải quyết việc dân sự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một hoặc các bên thay đổi sự thoả thuận (một phần hoặc toàn bộ), nhưng không thoả thuận được về vấn đề đã được thoả thuận trước đó và có tranh chấp, thì được coi như đương sự rút đơn yêu cầu. Toà án căn cứ vào Điều 311 và điểm c khoản 1 Điều 192 của BLTTDS ra quyết định đình chỉ giải quyết việc dân sự. Trong trường hợp này Toà án cần giải thích cho đương sự biết nếu họ vẫn có yêu cầu Toà án giải quyết, thì phải khởi kiện vụ án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Người tiến hành tố tụng và việc thay đổi</w:t>
      </w:r>
      <w:r>
        <w:rPr>
          <w:b/>
        </w:rPr>
        <w:br/>
      </w:r>
      <w:r>
        <w:rPr>
          <w:b/>
        </w:rPr>
        <w:t xml:space="preserve">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quy định tại Điều 43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 ký Toà án" quy định tại Điều 43 của BLTTDS là người tiến hành tố tụng dân sự bao gồm những người được xếp ngạch công chức "Thư ký Toà án" và những người được xếp ngạch công chức "Chuyên viên pháp lý", "Thẩm tra viên" được Chánh án Toà án phân công tiến hành tố tụng đối với vụ việc dân sự và thực hiện các nhiệm vụ, quyền hạn quy định tại Điều 43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quy định tại Điều 46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w:t>
      </w:r>
      <w:r>
        <w:rPr>
          <w:i/>
        </w:rPr>
        <w:t xml:space="preserve">. </w:t>
      </w:r>
      <w:r>
        <w:t xml:space="preserve">Theo quy định tại khoản 1 Điều 46 của BLTTDS thì người tiến hành tố tụng phải từ chối tiến hành tố tụng hoặc bị thay đổi, nếu họ là người thân thích của đương sự (bao gồm nguyên đơn, bị đơn, người có quyền lợi, nghĩa vụ liên quan) trong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Người thân thích của đương sự là người có quan hệ sau đây với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vợ, chồng, cha đẻ, mẹ đẻ, cha nuôi, mẹ nuôi, con đẻ, con nuôi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ông nội, bà nội, ông ngoại, bà ngoại, anh ruột, chị ruột, em ruột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bác ruột, chú ruột, cậu ruột, cô ruột, dì ruột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 cháu ruột của đương sự, mà đương sự là ông nội, bà nội, ông ngoại, bà ngoại, bác ruột, chú ruột, cậu ruột, cô ruột, dì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Có căn cứ rõ ràng để cho rằng họ có thể không vô tư trong khi làm nhiệm vụ là ngoài các trường hợp được quy định tại khoản 1, khoản 2 Điều 46 của BLTTDS thì trong các trường hợp khác (như trong quan hệ tình cảm, quan hệ thông gia, quan hệ công tác, quan hệ kinh tế...) có căn cứ rõ ràng để có thể khẳng định là Thẩm phán, Hội thẩm nhân dân, Kiểm sát viên, Thư ký Toà án không vô tư trong khi làm nhiệm vụ. Ví dụ: Hội thẩm nhân dân là anh em kết nghĩa của nguyên đơn; Thẩm phán là con rể của bị đơn; người có quyền lợi, nghĩa vụ liên quan là Thủ trưởng cơ quan nơi vợ của Thẩm phán làm việc... mà có căn cứ rõ ràng chứng minh là trong cuộc sống giữa họ có mối quan hệ tình cảm thân thiết với nhau, có mối quan hệ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Cũng được coi là có căn cứ rõ ràng để cho rằng họ có thể không vô tư trong khi làm nhiệm vụ nếu trong cùng một phiên toà xét xử vụ án dân sự Kiểm sát viên, Thẩm phán, Hội thẩm nhân dân và Thư ký Toà án là người thân thích với nhau hoặc nếu Thẩm phán, Hội thẩm nhân dân, Kiểm sát viên được phân công xét xử phúc thẩm vụ án dân sự có người thân thích là Thẩm phán, Hội thẩm nhân dân, Kiểm sát viên đã tham gia xét xử sơ thẩm, phúc thẩm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quy định tại khoản 2 và khoản 3 Điều 47 của BLTTDS 3.1. Theo quy định tại khoản 2 Điều 47 của BLTTDS thì Thẩm phán, Hội thẩm nhân dân phải từ chối tiến hành tố tụng hoặc bị thay đổi nếu họ cùng trong một Hội đồng xét xử và là người thân thích với nhau. Tuy nhiên, khi có hai người trong Hội đồng xét xử thân thích với nhau, thì chỉ có một người phải từ chối hoặc bị thay đổi. Việc thay đổi ai trước khi mở phiên toà do Chánh án Toà án quyết định, tại phiên toà do Hội đồng xét xử quyết định Việc xác định Thẩm phán, Hội thẩm nhân dân trong cùng một Hội đồng xét xử là người thân thích với nhau được thực hiện tương tự theo hướng dẫn tại s tiểu mục 2.2 mục 2 Phần II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Theo quy định tại khoản 3 Điều 47 của BLTTDS, Thẩm phán, Hội thẩm nhân dân phải từ chối tiến hành tố tụng hoặc bị thay đổi nếu họ "Đã tham gia xét xử sơ thẩm, phúc thẩm ...trong vụ án đó”. Đã tham gia xét xử sơ thẩm, phúc thẩm... trong vụ án đó là đã tham gia giải quyết vụ án và đã ra bản án sơ thẩm, bản án phúc thẩm hoặc quyết định công nhận sự thoả thuận của các đương sự, quyết định đình chỉ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 quy định tại khoản 2 Điều 51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w:t>
      </w:r>
      <w:r>
        <w:rPr>
          <w:i/>
        </w:rPr>
        <w:t xml:space="preserve">. </w:t>
      </w:r>
      <w:r>
        <w:t xml:space="preserve">Tại phiên toà người yêu cầu thay đổi người tiến hành tố tụng phải trình bày rõ lý do và căn cứ của việc xin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nghe người bị yêu cầu thay đổi trình bày ý kiến của họ về yêu cầu xin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thay đổi người tiến hành tố tụng và lời trình bày của người có yêu cầu của người bị yêu cầu thay đổi phải được ghi đầy đủ vào biên bản phiên toà. Hội đồng xét xử thảo luận tại phòng nghị án và căn cứ vào quy định tại các điều 46, 47, 48 và 49 của BLTTDS và hướng dẫn tại các mục 1, 2 và 3 Phần II của Nghị quyết này quyết định theo đa số thay đổi hoặc không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quyết định thay đổi người tiến hành tố tụng thì trong quyết định phải ghi rõ việc hoãn phiên toà và đề nghị người có thẩm quyền cử người khác thay thế người tiến hành tố tụng đã bị thay đổi trong thời hạn 03 ngày, kể từ ngày nhận được quyết định và thời hạn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Quyết định thay đổi hoặc không thay đổi người tiến hành tố t���ng phải được Hội đồng xét xử công bố công khai tại phiên toà. Quyết định thay đổi người tícến hành tố tụng phải được gửi ngay cho những người có thẩm quyền quy định tại khoản 2 Điều 51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NGƯờI THAM GIA Tố TụNG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quy định tại khoản 3 Điều 57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khoản 3 Điều 57 của BLTTDS thì "Đương sự là người từ đủ mười tám tuổi trở lên có đầy đủ năng lực hành vi tố tụng dân sự, trừ người mất năng lực hành vi dân sự, người bị hạn chế năng lực hành vi dân sự hoặc pháp luật có quy định khác". Như vậy, ngoài việc trừ người mất năng lực hành vi dân sự, người bị hạn chế năng lực hành vi dân sự, nếu trong trường hợp pháp luật có quy định khác, thì người chưa đủ mười tám tuổi vẫn có thể có đầy đủ năng lực hành vi tố tụng dân sự hoặc ngược lại người từ đủ mười tám tuổi trở lên vần có thể không có đầy đủ năng lực hành vi tố tụng dân sự. Đá đó, để xác định đúng năng lực hành vi tố tụng dân sự của một người cụ thể, ngoài quy định của BLTTDS Toà án phải xem xét có văn bản quy phạm pháp luật nàn quy định khác về năng lực hành vi tố tụng dân sự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 Về trường hợp người chưa đủ mười tám tuổi nhưng có đầy đủ năng Iực hành vi tố tụng dân sự. Điều 9 của Luật hôn nhân và gia đình quy định nữ từ mười tám tuổi hờ lên được kết hôn và theo hướng dẫn tại Nghị quyết số 02r2000/nq-hon ' ngày 23-12-2000 của Hội đồng Thẩm phán Toà án nhân dân tối cao hướng dẫn áp dụng một số quy định của Luật Hơn nhân và gia đình năm 2000 (điểm a mục I ) thì nữ đã bước sang tuổi mười tám mà kết hôn là không vi phạm điều kiện về tuổi kết hôn; do đó, khi có yêu cầu Toà án giải quyết các vụ việc về hôn nhân và gia đình thì họ có quyền tự mình tham gia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Về trường hợp người từ đủ mười tám tuổi hờ lên nhưng không có đầy đủ năng Iực hành vi tố tụng dân sự- Theo quy định tại Điều 41 của Luật hôn à và gia đình, thì cha, mẹ có thể bị Toà án ra quyết định không cho trông nom, chăm sóc, giáo dục con, quản lý tài sản riêng của con hoặc đại diện theo pháp luật của con; do đó, trong thời hạn bị Toà án cấm làm người đại diện theo pháp luật của con, thì cha mẹ không được tham gia tố tụng dân sự với tư cách là người đại diện theo pháp luật cho con trong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quy định tại điểm d khoản 2 Điều 58 của BLTTĐS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Đương sự chỉ được yêu cầu ghi chép, sao chụp tài liệu, chứng cứ có trong hồ sơ vụ án trước khi Toà án mở phiên toà xét xử vụ án- Khi có yêu cầu ghi chép, sao chụp tài liệu, chứng cứ, thì họ phải làm đơn gửi Toà án có thẩm quyền. Nếu họ trực tiếp đến Toà án trình bày yêu cầu được ghi chép, sao chụp tài liệu chứng cứ, thì họ cũng phải thể hiện bằng văn bản nộp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đương sự là người không biết chữ, thì Toà án lập biên bản ghi rõ yêu cầu của họ. Biên bản phải được đọc lại cho người có yêu cầu nghe, ký tên hoặc điểm chỉ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hoặc văn bản yêu cầu phải ghi cụ thể các tên tài liệu, chứng cứ mà mình cần ghi chép, sao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Trên cơ sở đề nghị của đương sự, Toà án tạo điều kiện cho họ được ghi chép, sao chụp tài liệu, chứng cứ mà họ có yêu cầu- Tuy nhiên, theo quy định về chế độ bảo quản hồ sơ vụ án, về trách nhiệm của cán bộ, công chức của các cơ quan tiến hành tố tụng trong việc bảo quản hồ sơ vụ án, thì Toà án yêu cầu đương sự thực hiện quyền ghi chép, sao chụp các tài liệu, chứng cứ trong hồ sơ vụ 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án cung cấp cho đương sự những tài liệu, chứng cứ cần ghi chép, sao chụp theo yêu cầu của họ, để họ thực hiện việc ghi chép, sao chụp bằng máy ảnh hoặc phương tiện kỹ thuật khác của họ. Các tài liệu chứng cứ đó phải liên quan đến vụ án, không liên quan đến bí mật nhà nước, bí mật nghề nghiệp, bí mật kinh doanh, bí mật đời tư. Nếu không cung cấp tài liệu nào theo đề nghị của đương sự thì cần nêu rõ lý do</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đương sự không có máy ảnh hoặc phương tiện kỹ thuật khác để tự mình thực hiện việc sao chụp và nhờ Toà án sao chụp giúp, thì tuỳ theo các điều kiện cụ thể, lực lượng cán bộ của Toà án mà có thể sao chụp giúp được thì đương sự phải trả chi phí sao chụp theo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sao chụp có thể được thực hiện ngay hoặc có thể trong một thời hạn hợp lý do Toà án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ghi chép, sao chụp phải được thực hiện tại trụ sở của Toà án dưới sự giám sát của cán bộ Toà án và phải tuân thủ các quy định của pháp luật về bảo vệ bí mật nhà nước, bí mật nghề nghiệp, bí mật kinh doanh, bí mật đời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quy định tại Điều 63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i/>
        </w:rPr>
        <w:t xml:space="preserve">.</w:t>
      </w:r>
      <w:r>
        <w:t xml:space="preserve">1</w:t>
      </w:r>
      <w:r>
        <w:rPr>
          <w:i/>
        </w:rPr>
        <w:t xml:space="preserve">. </w:t>
      </w:r>
      <w:r>
        <w:t xml:space="preserve">Tuỳ từng trường hợp cụ thể mà người được đương sự nhờ làm người bảo vệ quyền và lợi ích hợp pháp của đương sự phải xuất trình cho Toà án các giấy tờ,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Luật sư thì phải xuất trình cho Toà án giấy giới thiệu của Văn phòng Luật sư nơi họ là thành viên hoặc có hợp đồng làm việc cử họ tham gia tố tụng tại Toà án và thẻ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khác thì phải xuất trình cho Toà án văn bản có nội dung thể hiện ý chí của đương sự nhờ bảo vệ quyền và lợi ích hợp pháp cho đương sự; văn bản cửa Uỷ ban nhn dân xã, phường, thị trấn nơi họ cư trú hoặc của cơ quan, tổ chức nơi họ làm việc xác nhận họ không có tiền án, không đang bị khởi tố về hình sự, không thuộc trường hợp đang bị áp dựng biện pháp xử lý hành chính, đưa vào cơ sở chữa bệnh, cơ sở giáo dục và quản chế hành chính, không phải là cán bộ, công chức trong các ngành Toà án, Kiểm sát, Công an; một trong các loại giấy tờ tuỳ thân (như chứng minh thư nhân dân, hộ chiếu, sổ hộ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Trong thời hạn ba ngày làm việc, kể từ ngày nhận được đầy đủ giấy tờ, tài liệu, Thẩm phán được phân công giải quyết vụ án phải xem xét giải quyết. Nếu họ có đầy đủ các điều kiện thì cấp giấy chứng nhận người bảo vệ quyền và lợi ích hợp pháp của đương sự để họ tham gia tố tụng. Nếu họ không có đầy đủ các điều kiện thì không chấp nhận và thông báo bằng văn bản cho đương sự và người bị từ chối biết trong đó cần nói rõ lý do của việc không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Trong quá trình giải quyết vụ án, nếu người bảo vệ quyền và lợi ích hợp pháp của đương sự có một trong các hành vi quy định tại Điều 385 của BLTTĐS, thì Thẩm phán được phân công giải quyết vụ án lập biên bản về việc vi phạm của người bảo vệ quyền và lợi ích hợp pháp của đương sự- Biên bản phải có chữ ký của người hến hành lập biên bản, người vi phạm,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người vi phạm từ chối ký vào biên bản, thì Thẩm phán phải ghi rõ vào biên bản việc từ chối đó. Trong trường hợp xét thấy việc để người vi phạm đó tiếp tục tham gia tố tụng với tư cách là người bảo vệ quyền và lợi ích hợp pháp của đương sự là không khách quan cho việc giải quyết vụ án, thì Toà án không chấp nhận người vi phạm đó tiếp tục tham gia tố tụng với tư cách là người bảo vệ quyền và lợi ích hợp pháp của đương sự, đồng thời thông báo bằng văn bản cho đương sự và người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Tại phiên toà đương sự mới nhờ người bảo vệ quyền và lợi ích hợp pháp của đương sự, thì Hội đồng xét xử chấp nhận, nếu người được đương sự nhờ làm người bảo vệ quyền và lợi ích hợp pháp của đương sự đáp ứng các điều bện được hướng dẫn tại tiểu mục 3.1 mực 3 này và việc chấp nhận đó không gây cản bờ cho Hội đồng xét xử tiếp tục xét xử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không chấp nhận đề nghị của đương sự hoãn phiên toà để đương sự nhờ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 quy định tại khoản 2 Điều 64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quy định người bảo vệ quyền và lợi ích hợp pháp của đương sự được ghi chép, sao chụp những tài liệu cần thiết có trong hồ sơ vụ án để thực hiện việc bảo vệ quyền và lợi ích hợp pháp của đương sự, được thực hiện tương tự như hướng dẫn tại mục 2 Phần III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Về quy định tại các khoản 3, 8 và 9 Điều 66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rPr>
          <w:i/>
        </w:rPr>
        <w:t xml:space="preserve">.</w:t>
      </w:r>
      <w:r>
        <w:t xml:space="preserve">1</w:t>
      </w:r>
      <w:r>
        <w:rPr>
          <w:i/>
        </w:rPr>
        <w:t xml:space="preserve">. </w:t>
      </w:r>
      <w:r>
        <w:t xml:space="preserve">Về khoản 3 Điều 66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Liên quan đến bí mật nhà nước là liên quan đến những vấn đề (thông tin, tin tức, nội dung) trong các văn bản quy phạm pháp luật của các cơ quan nhà nước có thẩm quyền được pháp luật quy định là có các mức độ: "Tuyệt mật", "Tối mật" hoặc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Liên quan đến bí mật nghề nghiệp, bí mật kinh doanh, bí mật đời tư là liên quan đến bí mật nghề nghiệp, bí mật kinh doanh, bí mật đời tư được pháp luật bảo vệ của chính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ảnh hưởng xấu, bất lợi cho đương sự trong vụ án là người có quan hệ thân thích với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Việc xác định người thân thích của người làm chứng được thực hiện tương tự như hướng dẫn tại tiểu mục 2-2 mục 2 Phần II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ảnh hưởng xấu cho đương sự là trng nếu người làm chứng khai ra những điều mình biết thì ảnh hưởng xấu đến hạnh phúc, danh dự, nhân phẩm, uy tín hoặc ảnh hưởng xấu khác trong cuộc sống, công tác, sản xuất, kinh doanh của đương sự là người có quan hệ thân thích với người làm chứng; d. Nếu người làm chứng từ chối khai báo vì các lý do được hướng dẫn tại các điểm a, b và c tiểu mục 5.1 mực 5 này, thì Thẩm phán phải giải thích cho họ biết nếu việc từ chối khai báo không có căn cứ, thì họ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Về khoản 8 Điều 66 của BLTTĐS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xét xử chỉ có thể ra quyết định dẫn giải người làm chứng đến phiên toà khi có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 </w:t>
      </w:r>
      <w:r>
        <w:rPr>
          <w:i/>
        </w:rPr>
        <w:t xml:space="preserve">. </w:t>
      </w:r>
      <w:r>
        <w:t xml:space="preserve">Người làm chứng đã được triệu tập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Người làm chứng không đến phiên toà mà không có lý do chính đáng; a.3. Việc vắng mặt của người làm chứng tại phiên toà gây trở ngại cho việc xét xử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Việc dẫn giải người làm chứng đến phiên toà có thể thực hiện được trước khi Hội đồng xét xử vào Phòng nghị án để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dẫn giải người làm chứng phải được giao ngay cho lực lượng Cảnh sát bảo vệ và hỗ trợ tư pháp thuộc Công an nhân dân có thẩm quyền để thực hiện theo quy định tại Thông tư số </w:t>
      </w:r>
      <w:hyperlink r:id="rId7" w:history="1">
        <w:r>
          <w:rPr>
            <w:rStyle w:val="Hyperlink"/>
          </w:rPr>
          <w:t xml:space="preserve">15/2003/TT-BCA </w:t>
        </w:r>
        <w:r>
          <w:t xml:space="preserve"> (V19) ngày 10-9-2003 của Bộ Công an "hướng dẫn hoạt động hỗ trợ tư pháp của lực lượng Cảnh sát bảo vệ và hỗ trợ tư pháp thuộc Công an nhân dân".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Về khoản 9 Điều 66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chuẩn bị xét xử và tại phiên toà xét xử vụ án, Thẩm phán hoặc Hội đồng xét xử yêu cầu người làm chứng phải cam đoan trước Toà án về việc thực hiện quyền, nghĩa vụ của họ, trừ người làm chứng là người chưa thành niên- Lời cam đoan của người làm chứng phải có các nội đung sau: a. Cam đoan đã được Toà án giải thích rõ về quyền, nghĩa vụ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Cam đoan khai báo trung thực trước Toà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Cam đoan xin chịu hoàn toàn trách nhiệm trước pháp luật về lời khai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chuẩn bị xét xử lời cam đoan của người làm chứng được ghi vào biên bản lấy lời khai của người làm chứng. Tại phiên toà lời cam đoan của người làm chứng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Về quy định tại Điều 73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khoản 2 Điều 73 của BLTTDS, thì cơ quan, tổ chức khởi kiện để bảo vệ quyền và lợi ích hợp pháp của người khác cũng là đại diện theo pháp luật trong tố tụng dân sự của người được bảo vệ. Trong trường hợp này cơ quan, tổ chức khởi bện tham gia tố tụng được thực hiện thông qua người đại diện theo pháp luật hoặc người đại diện theo uỷ quyền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Về quy định tại Điều 75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w:t>
      </w:r>
      <w:r>
        <w:rPr>
          <w:i/>
        </w:rPr>
        <w:t xml:space="preserve">. </w:t>
      </w:r>
      <w:r>
        <w:t xml:space="preserve">Theo quy định tại điểm b khoản 1 Điều 75 của BLTTDS người đang là người đại diện theo pháp luật trong tố tụng dân sự cho một đương sự, thì không được làm người đại diện theo pháp luật cho một đương sự khác trong cùng một vụ án mà quyền và lợi ích hợp pháp của các đương sự đó đối lập với nhau. Trong trường hợp này họ chỉ được làm người đại diện theo pháp luật cho đương sự mà chính họ đang là người đại diện theo pháp luật của đương sự đó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Anh B đang là người đại diện theo pháp luật cho người vợ bị mất năng lực hành vi dân sự, thì không được làm người đại diện theo pháp luật cho người em ruột của mình là người chưa thành niên trong cùng một vụ án, nếu quyền và lợi ích hợp pháp của người vợ và người em đối lập nhau. Trong trường hợp nay anh B chỉ có thể là người đại diện theo pháp luật của người vợ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Theo quy định tại khoản 3 Điều 75 của BLTTĐS, thì cán bộ, công chức trong ngành Toà án, Kiểm sát, Công an chỉ được làm người đại diện trong tố tụng dân sự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họ là người đại diện theo pháp luật cho cơ quan của họ hoặc là người đại điện được cơ quan của họ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họ là người đại diện theo pháp luật của đương sự (không phải là cơ quan của họ)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áN PHí, Lệ PHí Và THờI HIệU KHởI KIệN, THớI HIệU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án phí, lệ phí được thực hiện theo quy định tại Chương IX Phần thứ nhất của BLTTDS. Tuy nhiên, đối với các vấn đề chưa được quy định tại Chương IX của BLTTĐS, thì trong thời gian chưa có quy định cụ thể của cơ quan có thẩm quyền, các vấn đề đó về án phí, lệ phí vẫn được thực hiện theo quy định tại Nghị định số 70/cp ngày 12-6-1997 của Chính phủ về án phí, lệ phí Toà án- Khi quyết định án phí, lệ phí cần phân biệt một số trường hợp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các việc dân sự mà theo quy định của pháp luật tố tụng trước đây được coi như vụ án dân sự, thì áp dụng theo mức án phí tương ứng được quy định tại Nghị định số 70/cp ngày 12-6-1997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các loại việc dân sự khác mà các văn bản quy phạm pháp luật có quy định mức lệ phí, thì thực hiện theo các quy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Điều 14 Nghị định số </w:t>
      </w:r>
      <w:hyperlink r:id="rId8" w:history="1">
        <w:r>
          <w:rPr>
            <w:rStyle w:val="Hyperlink"/>
          </w:rPr>
          <w:t xml:space="preserve">25/2004/NĐ-CP </w:t>
        </w:r>
        <w:r>
          <w:t xml:space="preserve"> ngày 15/01/2004 của Chính phủ quy định chi tiết thi hành một số điều của Pháp lệnh Trọng tài thương mại quy định mức lệ phí toà án liên quan đến trọng tài- Khi giải quy các yêu cầu cụ thể như: yêu cầu Toà án chỉ định Trọng tài viên, thay đổi Trọng tài viên, yêu cầu Toà án huỷ quyết định trọng tài... thì Toà án áp dụng mức lệ phí được quy định tại Nghị định này.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thời hiệu khởi kiện, thời hiệu yêu cầu quy định tại khoản 3 Điều 159 của BLTTĐS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w:t>
      </w:r>
      <w:r>
        <w:rPr>
          <w:i/>
        </w:rPr>
        <w:t xml:space="preserve">. </w:t>
      </w:r>
      <w:r>
        <w:t xml:space="preserve">Việc xác định thời hiệu khởi kiện, thời hiệu yêu cầu Toà án giải quyết vụ việc dân sự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vụ việc dân sự mà trong văn bản quy phạm pháp luật có quy định về thời hiệu khởi kiện, thời hiệu yêu cầu, thì áp dụng quy định của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 Đối với tranh chấp về hợp đồng kinh doanh bảo hiểm thì theo quy định tại Điều 30 của Luật kinh doanh bảo hiểm, thời hiệu khởi kiện về hợp đồng bảo hiểm là ba năm, kể từ thời điểm phát sinh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Đối với các tranh chấp về lao động thì thời hiệu khởi kiện các tranh chấp được quy định tương ứng tại Điều 167 của Bộ luật lan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 Đối với yêu cầu không công nhận bản án, quyết định dân sự của Toà án nước ngoài không có yêu cầu thi hành tại Việt Nam, thì thời hiệu yêu cầu được quy định tại Điều 360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4: Đối với các tranh chấp và yêu cầu tuyên bố hợp đồng dân sự vô hiệu, thì thời hiệu yêu cầu được quy định tại Điều 1 45 của BLDS- b. Đối với vụ việc dân sự mà trong văn bản quy phạm pháp luật không quy định thời hiệu khởi bện, thời hiệu yêu cầu, thì áp dụng quy định tại khoản 3 Điều 159 của BLTTDS về thời hiệu khởi kiện, thời hiệu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b.l. Nếu tranh chấp phát sinh trước ngày 01/01/2005, thì thời hạn hai năm, kể từ ngày 01/01/2005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Nếu tranh chấp phát sinh từ ngày 01/01/2005, thì thời hạn hai năm, kể từ ngày quyền và lợi ích hợp pháp của cá nhân, cơ quan, tổ chức, lợi ích công cộng, lợi ích của Nhà nước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Nếu quyền yêu cầu phát sinh trước ngày 01/01/2005, thì thời hạn một năm, kể từ ngày 01/ 01/2005;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Nếu quyền yêu cầu phát sinh từ ngày 01/01/2005, thì thời hạn một năm, kể lừ ngày phát sinh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Thời điểm bắt đầu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điểm bắt đầu thời hiệu khởi kiện được tính kể từ ngày quyền và lợi ích hợp pháp của cá nhân, cơ quan, tổ chức, lợi ích công cộng, lợi ích của Nhà nước bị xâm phạm và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Đối với nghĩa vụ dân sự mà các bên có thoả thuận hoặc pháp luật có quy định thời hạn thực hiện, nếu hết thời hạn đó mà bên có nghĩa vụ không thực hiện, thì ngày hết hạn thực hiện nghĩa vụ là ngày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Đối với nghĩa vụ dân sự mà các bên không thoả thuận hoặc pháp luật không quy định thời hạn thực hiện, nhưng theo quy định của pháp luật các bên có thể thực hiện nghĩa vụ hoặc yêu cầu thực hiện nghĩa vụ bất cứ lúc nào nhưng phải thông báo cho nhau biết trước trong một thời gian hợp lý, nếu hết thời hạn đã được thông báo đó bên có nghĩa vụ không thực hiện, thì ngày hết thời hạn đã được thông báo là ngày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Trường hợp khi hết hạn thực hiện nghĩa vụ dân sự, các bên có thoả thuận kéo dài thời hạn thực hiện nghĩa vụ đó, thì việc xác định ngày vi phạm căn cứ vào ngày chấm dứt thoả thuần của các bên và được thực hiện như hướng dẫn tại điểm ai và điểm a2 tiểu mục 2.2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Trong quá trình thực hiện hợp đồng mà có vi phạm nghĩa vụ trong hợp đồng, thì ngày vi phạm nghĩa vụ là ngày xảy ra vi phạm, trừ trường hợp các bên có thoả thuận khác. Nếu một bên đơn phương đình chỉ hợp đồng thì ngày đơn phương đình chỉ hợp đồng là ngày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Đối với trường hợp đòi bồi thường thiệt hại do hành vi xâm phạm tài sản sức khoẻ tính mạng .., thì ngày xảy ra hành vi xâm phạm tài sản, sức khoẻ, tính mạng.. là ngày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Trong một quan hệ pháp luật hoặc trong một giao dịch dân sự, nếu hành vi xâm phạm xảy ra ở nhiều thời điểm khác nhau, thì thời điểm bắt đầu thời hiệu khởi kiện được tính kể từ thời điểm xảy ra hành vi xâm phạm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a.7. Trong các trường hợp được hướng dẫn tại các điểm ai, a2, a3, a4, a5 và a6 tiểu mực 2-2 này nếu các bên có thoả thuận khác về thời hiệu, thì thời điểm bắt đầu thời hiệu khởi kiện được tính theo thoả thuận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quy định tại Điều 1 60 của BLTTDS thì các quy định của Bộ luật dân sự về thời hiệu được áp dụng trong tố tụng dân sự, do đó, việc không áp dụng thời hiệu khởi kiện, thời gian không tính vào thời hiệu khởi kiện, bắt đầu lại thời hiệu khởi kiện...được thực hiện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Về MộT Sổ MẫU VĂN BảN Tổ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Nghị quyết này các mẫu văn bản tố tụng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dân sự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HIệU LựC THI HàNH CủA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quyết này đã được Hội đồng Thẩm phán Toà án nhân dân tôi cao thông qua ngày 3 1 tháng 3 năm 2005 và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hướng dẫn của Toà án nhân dân tối cao được ban hành trước ngày Nghị quyết này có hiệu lực về các vấn đề được hướng dẫn trong Nghị quyết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vụ án dân sự, hôn nhân và gia đình, kinh tế, lao động mà Toà án đã thụ lý nhưng chưa xét xử sơ thẩm, xét xử phúc thẩm hoặc xét xử giám đốc thẩm, tái thẩm thì áp dụng hướng dẫn tại Nghị quyết này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bản án, quyết định của Toà án đã có hiệu lực pháp luật trước ngày Nghị quyết này có hiệu lực thi hành thì không áp dụng hướng dẫn tại Nghị quyết này để kháng nghị theo thủ tục giám đốc thẩm hoặc tái thẩm, trừ trường hợp có những căn cứ kháng nghị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quyết số 01/2005/NQ-HĐTP ngày</w:t>
      </w:r>
      <w:r>
        <w:rPr>
          <w:i/>
        </w:rPr>
        <w:br/>
      </w:r>
      <w:r>
        <w:rPr>
          <w:i/>
        </w:rPr>
        <w:t xml:space="preserve">31 tháng 3 năm 2005 của Hội đồng thẩm phán Tòa án nhân dân tối cao)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nhân dân...............(</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tranh chấp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nhân danh</w:t>
      </w:r>
      <w:r>
        <w:rPr>
          <w:b/>
        </w:rPr>
        <w:br/>
      </w:r>
      <w:r>
        <w:rPr>
          <w:b/>
        </w:rPr>
        <w:t xml:space="preserve">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nhân dân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thành phần Hội đồng xét xử sơ thẩm gồm có</w:t>
      </w:r>
      <w:r>
        <w:t xml:space="preserve">: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tọa phiên tòa: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 ký Tòa án ghi biên bản phiên tòa: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Tòa án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nhân dân (8) .................................................... tham gia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ngày... tháng........... năm............(9)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xử sơ thẩm công khai (10) vụ án thụ lý số:............./.............../TLST...............(11)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 về tranh chấp...............................(12)</w:t>
      </w:r>
      <w:r>
        <w:rPr/>
        <w:br/>
      </w:r>
      <w:r>
        <w:t xml:space="preserve">theo Quyết định đưa vụ án ra xét xử số:........................./...................../QĐXX-ST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...................năm................giữa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đơn: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 diện hợp pháp của nguyên đơn: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bảo vệ quyền và lợi ích hợp pháp của nguyên đơn: (15)</w:t>
      </w:r>
      <w:r>
        <w:rPr/>
        <w:br/>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Bị đơn: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 diện hợp pháp của bị đơn: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bảo vệ quyền và lợi ích hợp pháp của bị đơn: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quyền lợi, nghĩa vụ liên quan:(19)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 diện hợp pháp của người có quyền lợi, nghĩa vụ liên quan:(20)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bảo vệ quyền và lợi ích hợp pháp của người có quyền lợi, nghĩa vụ liên quan:(21)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phiên dịch:(22)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giám định: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Nhận thấy:24)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các tài liệu có trong hồ sơn vụ án được thẩm tra tại phiên tòa và căn cứ vào kết quả tranh luận tại phiên tào, Hội đồng xét xử nhận đinh: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các lẽ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rPr>
          <w:i/>
        </w:rPr>
        <w:t xml:space="preserve">Hướng dẫn sử dụng mẫu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bản án sơ thẩm kèm theo bản hướng dẫn này được soạn thảo theo tinh thẫn quy định tại Điều 238 của Bó luật tố tụng dân sự. Mẫu bản án sơ thẩm kèm theo hướng dân này được sở dụng cho tất cả các Toà án khi xét xử sơ thẩm các tranh chấp về dân sự. hôn nhân và gia đình, kinh doanh. thương mại, lao động. Tuy nhiên. cần lưu ý là việc ghi số, ký hiệu và trích yếu trong bản án sơ thẩm phải thực hiện theo đúng hướng dẫn tại mục 2 Phần 1 Nghị quyết số 01/2005/NQ-HĐTP ngày 31/3/2005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đây là những hướng dẫn cụ thể đ việc sử dụng mẫu bản án sơ thẩm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Nếu là Toà án nhân dân huyện. quận, thị xã. thành phố thuộc tỉnh thì ghi rõ tên Toì án nhân dãn huyện. quận. thị xã. thành phố thuộc tính. thành phố trực thuộc trung ương nào (ví dụ: Toà án nhân dân huyện Từ Liêm thành phố Hà Nội); nếu là Toà án nhân dân tỉnh thành phố trực thuộc Trung ương thì ghi Toà án nhân dân tỉnh (thành phố) nào (ví dụ: Toà án à dân tỉnh Hà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bản án. ô thứ hai ghi năm ra bản án theo đúng tinh thần hướng dẫn của Chính phủ về cách ghi số văn bản, ô thứ ba ghi ký hiệu loại bản án theo hướng dẫn tại mục 2 Phần I Nghị quyết số 01/2005/NQ- HĐTP ngày 31/3/2005 của Hội đồng Thẩm phán Toà án nhân dân tối cao (ví dụ: Nếu là bản án giải quyết tranh chấp về hôn nhân và gia đình năm 2005 có số 108 thì ghi: Số. l08/2005/HNGĐ-ST).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ngày. tháng, năm tuyên án không phân biệt vụ án được xét xử sơ thẩm và kết thúc trong một ngày hay được xét xử sơ thẩm trong nhiều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đúng theo việc ghi trích yếu được hướng dẫn tại mục 2 Phần I Nghị quyết số 01/2005/NQ-HĐTP ngày 31/3/2005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như hướng dẫn tại điểm (l).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Hội đồng xét xử sơ thẩm gồm ba người. thì chỉ đủ họ và tên của Thẩm phán Chủ toạ phiên toà, bỏ dòng 'Thẩm phán...", đối với Hội thẩm nhân dân chỉ ghì họ và tên của hai Hội thẩm nhân dân; nếu Hội đồng xét xử sơ thẩm gồm có năm người, thì ghi họ và tên của Thẩm phán - Chủ toạ phiên loà, họ và tên của Thẩm phán, họ và tên của cả ba Hội thẩm nhân dân. Cần chú ý là không ghi chức vụ của Thẩm phán; chức vụ, nghề nghiệp của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họ tên của Thư ký Tòa án ghi biên bản phiên toà và tên của Toà án, nơi Thư ký Toà án công tác như hướng dẫn tại điểm (1) </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có Viện kiểm sát nhân dần tham gia phiên toà thì ghi như hướng dẫn lại điểm (l) song đổi các chữ "Toà án nhân dân" thành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Trong trường hợp vụ án được xét xử và kết thúc trong một ngày thì bỏ hai chữ 'Trong các" (ví dụ: Ngây 15 tháng 3 năm 2005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vụ án được xét xử trong hai ngày trở lên, nếu số ngày tương đối ít thì có thể ghi đủ số ngày (ví dụ: Trong các ngày 3, 4 và 5 tháng 3</w:t>
      </w:r>
      <w:r>
        <w:rPr>
          <w:i/>
        </w:rPr>
        <w:t xml:space="preserve">...)</w:t>
      </w:r>
      <w:r>
        <w:t xml:space="preserve">; nếu số ngày nhiều liền nhau thì ghi từ ngày đến ngày (ví dụ: Trong các ngày từ ngày 7 đến 1 1 tháng 3 năm ....); nếu khác tháng mà xét xử liên tục thì ghi từ ngày... tháng... đến ngây... tháng... (ví dụ: Trong các ngày từ ngày 28-2 đến ngày 02-3 năm...), nếu không xét xở liên tục thì ghi các ngày của từng tháng (Ví dụ: Trong các ngày 30, 31 tháng 3 và các ngày 04. 05 tháng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Nếu xét xử kín thì thay hai chữ "công khai" bằng chữ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Ô thứ nhất ghi số thụ lý, ô thứ hai ghi năm thụ lý và ô thứ ba nếu là tranh chấp về dân sự thì ghi "DS"; nếu là tranh chấp về hôn nhân và gia đình thì ghi "HNGĐ"; nếu là tranh chấp về kinh doanh, thương mại thì ghì "KDTM"; nếu là tranh chấp về lao động thì ghi "LĐ" (ví dụ: số 18/2005/TLST-HNGĐ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Ghi như hướng dẫn tại điểm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Nguyên đơn là cá nhân thì ghi họ tên, địa chỉ cư trú. Nếu nguyên đơn là người chưa thành niên thì sau họ tên cần ghi thêm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đơn là cơ quan, tổ chức thì ghi tên cơ quan, tổ chức và địa chỉ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Chỉ ghi khi có người đại diện hợp pháp của nguyên đơn và ghi họ tên, địa chỉ cư trú; ghi rõ là người đại diện theo pháp luật hay là người đại diện theo uỷ quyền của nguyên đơn; nếu là người đại diện theo pháp luật thì đã ghi chú trong ngoặc đơn quan hệ giữa người đó với nguyên đơn; nếu là người đại diện theo uỷ quyền thì còn ghi chú trong ngoặc đơn: "văn bản uỷ quyền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l: ông Nguyễn Văn A trú tại... là người đại diện theo pháp luật của nguyên đơn (Giám đốc Công ty TNHH Tháng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Bà Lê Thị B trú tại... là người đại diện theo uỷ quyền của nguyên đơn (Văn bản uỷ quyền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Chỉ ghi khi có người bảo vệ quyền và lợi ích hợp pháp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và (19) Ghi tương tự như hướng dẫn tại điểm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và (20) Ghi tương tự như hướng dẫn tại điểm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và (21) Ghi tương tự như hướng dẫn tại điểm (15) </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và (23) Ghi họ tên, địa chỉ nơi làm việc (nếu khống có nơi làm việc thì ghi địa chỉ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Trong phần này ghì quan hệ được xác lập giữa các đương sự dẫn đến có tranh chấp; các vấn đề cụ thể mà người khởi kiện yêu cầu Toà án giải quyết; yêu cầu phản tố (nếu có) và đề nghị cụ thể của bị đơn; yêu cầu độc lập và đề nghị của người có quyền lợi, nghĩa vụ liên quan (chú ý không mô tả diễn biến sự việc theo lời trình bày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l: Trong đơn khởi kiện ngày... tháng... năm... (được bổ sung ngày... tháng... năm..., nếu có). nguyên đơn là</w:t>
      </w:r>
      <w:r>
        <w:rPr>
          <w:i/>
        </w:rPr>
        <w:t xml:space="preserve">... </w:t>
      </w:r>
      <w:r>
        <w:t xml:space="preserve">trình bày giữa nguyên đơn và bị đơn là</w:t>
      </w:r>
      <w:r>
        <w:rPr>
          <w:i/>
        </w:rPr>
        <w:t xml:space="preserve">... </w:t>
      </w:r>
      <w:r>
        <w:t xml:space="preserve">có giao kết hợp đồng kinh doanh thương mại về vận chuyển hàng hoá. Do bị đơn vi phạm nghĩa vụ thực hiện hợp đồng, nên nguyên đơn yêu cầu Tòa án giải quyết buộc bị đơn: (các yêu cầu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văn bản phản tố ngày... tháng... năm... (hoặc tại văn bản ngày... tháng... năm..., hoặc tại phiên toà sơ thẩm) bị đơn có yêu cầu, đề nghị Toà án giải quyết (các yêu cầu, đề nghị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văn bản ngày... tháng... năm... (hoặc tại phiên toà sơ thẩm) người có quyền lợi, nghĩa vụ liên quan đến vụ án </w:t>
      </w:r>
      <w:r>
        <w:rPr>
          <w:i/>
        </w:rPr>
        <w:t xml:space="preserve">là... </w:t>
      </w:r>
      <w:r>
        <w:t xml:space="preserve">(nếu có) có yêu cầu độc lập. đề nghị: (các yêu cầu, đề nghị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Trong đơn khởi kiện (đơn xin ly hôn) ngày... tháng... năm... (được bổ sung ngày tháng... năm.... nếu có) nguyên đơn là</w:t>
      </w:r>
      <w:r>
        <w:rPr>
          <w:i/>
        </w:rPr>
        <w:t xml:space="preserve">... </w:t>
      </w:r>
      <w:r>
        <w:t xml:space="preserve">trình bày giữa nguyên đơn và bị đơn là... đăng ký kết hôn ngày... tháng... năm... Do tình trạng hôn nhân ngày càng trầm trọng, đời sống chung không thể kéo dài, mục đích của hôn nhân không đạt được, nên nguyên đơn yêu cầu Toà án giải quyết (các yêu cầu cụ thể: ly hôn, nuôi con. chia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văn bản ngày... tháng... năm... (hoặc tại phiên toà sơ thành bị đơn là... có yêu cầu đề nghị Toà án giải quyết (các yêu cầu, đề nghị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văn bản ngày... tháng... năm... (hoặc tại phiên loà sơ thẩm) người có quyền lợi, nghĩa vụ liên quan đến vụ án là... (nếu có) có yêu cầu độc lập, đề nghị lcác yêu cầu, đề nghị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Trong phần này ghi nhận định củaToà án. phải phân tích những căn cứ để chấp nhận hoặc không chấp nhặn lòng yêu cầu. đề nghị cụ thể của đương sự, người bảo vệ quyền và lợi ích hợp pháp của dương sự. ý kiến của đại diện Viện kiểm sát (nếu có). Cần viện dẫn điểm. khoản và điều luật của văn bản quy phạm pháp luật mà Toà án căn cứ để chấp nhãn hoặc không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Trong phần này ghi áp dụng điểm. khoản. điều luật của văn bản quy phạm pháp luật mà Toà án căn cứ để ra quyết định. Ghi các quyết định của Toà án về tổng vấn đề phải giải quyết trong vụ án. về án phí và quyền kháng cáo đôi với bản án; trường hợp có quyết định phải thi hành ngay thì phải ghi rõ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Phần cuối cùng của bản án. nếu là bản án gốc được thông qua tại phòng nghị án thì cần phải có đấy đủ chữ ký. họ và tên của các thành viên Hội đồng xét xử (bản án này phải lưu vào hồ sơ vụ án); nếu là bản án chính để gửi cho các đương sự. cơ quan. tổ chức khởi kiện và Viện kiểm sát cùng cấp thì còn ghi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những nơi mà Tòa án cấp sơ thẩm phải giao hoặc gửi bản án theo quy định tại Điều 241 của Bộ luật tố tụng dân sự và những nơi cần lưu bản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 Chủ tọa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giấy chứng nhận người bảo vệ quyền và</w:t>
      </w:r>
      <w:r>
        <w:rPr>
          <w:b/>
        </w:rPr>
        <w:br/>
      </w:r>
      <w:r>
        <w:rPr>
          <w:b/>
        </w:rPr>
        <w:t xml:space="preserve">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quyết số 01/2005/NQ-HĐTP ngày 31 tháng 3 năm 2005</w:t>
      </w:r>
      <w:r>
        <w:rPr>
          <w:i/>
        </w:rPr>
        <w:br/>
      </w:r>
      <w:r>
        <w:rPr>
          <w:i/>
        </w:rPr>
        <w:t xml:space="preserve">của Hội đồng Thẩm phán Tòa án nhân dân tối cao)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nhân dân</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Số:(2).........../.........../TA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người bảo vệ quyền và</w:t>
      </w:r>
      <w:r>
        <w:rPr>
          <w:b/>
        </w:rPr>
        <w:br/>
      </w:r>
      <w:r>
        <w:rPr>
          <w:b/>
        </w:rPr>
        <w:t xml:space="preserve">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41 và Điều 63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hồ sơ vụ án..........................(3) thụ lý số:........../........../TLST.............(4)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xem xét các giấy tờ, tài liệu về điều kiện để được cấp giấy chứng nhận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1.Ông (Bà)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người bảo vệ quyền và lợi ích hợp pháp của:(6).................................................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vụ án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thực hiện các quyền và nghĩa vụ của người bảo vệ quyền và lợi ích hợp pháp của đương sự theo đúng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vụ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sử dụng mẫu giấy chứng nhận người bảo vệ quyền</w:t>
      </w:r>
      <w:r>
        <w:rPr>
          <w:b/>
        </w:rPr>
        <w:br/>
      </w:r>
      <w:r>
        <w:rPr>
          <w:b/>
        </w:rPr>
        <w:t xml:space="preserve">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Tòa án: Nếu là Tòa án nhân dân cấp huyện thì ghi tỉnh, thành phó trực thuộc Trung ương (Tòa án nhân dân quận 1, thành phố H); nếu là Tòa án nhân dân cấp tỉnh thì ghi Tòa án nhân dân tỉnh, thành phố trực thuộc Trung ương nào (Tòa án nhân dân thành phố Hà Nội); nếu là Tòa phúc thẩm Tòa án nhân dân tối cao thì ghi: Tòa án nhân dân tối cao Tòa phúc thẩm tại (Hà Nội, Đà Nẵng,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 thứ nhất ghi số, ô thứ hai ghi năm cấp Giấy chứng nhận người bảo vệ quyền và lợi ích hợp pháp của đương sự (ví dụ: Số: 10/2005/TA-GCN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đúng theo cách ghi trích yếu được hướng dẫn tại mục 2 Phần I Nghị quyết số 01/2005/NQ-HĐTP ngày 31/3/2005 của Hội đồng Thẩm phán Tòa án nhân dân tối cao. Ví dụ: Căn cứ vào hồ sơ vụ án tranh chấp về hợp đồng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đúng theo cách ghi ký hiệu được hướng dẫn tại mục 2 Phần I Nghị quyết số 01/2005/NQ-HĐTP ngày 31/3/2005 của Hội đồng Thẩm phán Tòa án nhân dân tối cao; nếu là Tòa án cấp phúc thẩm thì thay ký hiệu "TLST" bằng ký hiệu "TLPT". Ví dụ: số: 215/2005/TLST-LĐ hoặc số: 217/2005/TLPT-KDTM.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họ tên, địa chỉ cư trú hoặc nơi làm việc; nếu là Luật sư thì ghi Luật sư của Văn phòng Luật sư nào thuộc Đoàn luật sư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địa vị pháp lý của đương sự trong vụ án và họ tên. Ví dụ: nguyên đơn là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như hướng dẫn tại điểm (3).</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dan-su-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15-2003-tt-bca-v19--huong-dan-hoat-dong-ho-tro-tu-phap-cua-luc-luong-canh-sat-bao-ve-va-ho-tro-tu-phap-thuoc-cong-an-nhan-dan.aspx" TargetMode="External" /><Relationship Id="rId8" Type="http://schemas.openxmlformats.org/officeDocument/2006/relationships/hyperlink" Target="/nghi-dinh-so-25-2004-nd-cp-cua-chinh-phu---nghi-dinh-quy-dinh-chi-tiet-thi-hanh-mot-so-dieu-cua-phap-lenh-trong-tai-thuong-ma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2022-06-22T14:17:00Z</dcterms:created>
  <dcterms:modified xsi:type="dcterms:W3CDTF">2022-06-22T14:17:00Z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2022-06-22T14:17:00Z</dcterms:created>
  <dcterms:modified xsi:type="dcterms:W3CDTF">2022-06-22T14:17:00Z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2022-06-22T14:17:00Z</dcterms:created>
  <dcterms:modified xsi:type="dcterms:W3CDTF">2022-06-22T14:17:00Z</dcterms:modified>
</cp:coreProperties>
</file>