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3"/>
        <w:gridCol w:w="6007"/>
      </w:tblGrid>
      <w:tr w:rsidTr="001E30AB">
        <w:trPr>
          <w:trHeight w:val="624"/>
        </w:trPr>
        <w:tc>
          <w:tcPr>
            <w:tcW w:w="1670" w:type="pct"/>
            <w:tcBorders>
              <w:top w:val="nil"/>
              <w:left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center"/>
              <w:rPr>
                <w:rFonts w:ascii="Arial" w:hAnsi="Arial" w:cs="Arial"/>
                <w:sz w:val="20"/>
                <w:szCs w:val="20"/>
              </w:rPr>
            </w:pPr>
            <w:bookmarkStart w:id="0" w:name="_GoBack"/>
            <w:bookmarkEnd w:id="0"/>
            <w:r w:rsidRPr="007F54FB">
              <w:rPr>
                <w:rStyle w:val="BodyTextChar1"/>
                <w:rFonts w:ascii="Arial" w:hAnsi="Arial" w:cs="Arial"/>
                <w:b/>
                <w:bCs/>
                <w:sz w:val="20"/>
                <w:szCs w:val="20"/>
                <w:lang w:eastAsia="vi-VN"/>
              </w:rPr>
              <w:t xml:space="preserve">CHÍNH PHỦ</w:t>
            </w:r>
          </w:p>
          <w:p>
            <w:pPr>
              <w:jc w:val="center"/>
              <w:rPr>
                <w:rFonts w:ascii="Arial" w:hAnsi="Arial" w:cs="Arial"/>
                <w:color w:val="auto"/>
                <w:sz w:val="20"/>
                <w:szCs w:val="20"/>
              </w:rPr>
            </w:pPr>
            <w:r w:rsidRPr="007F54FB">
              <w:rPr>
                <w:rFonts w:ascii="Arial" w:hAnsi="Arial" w:cs="Arial"/>
                <w:bCs/>
                <w:color w:val="auto"/>
                <w:sz w:val="20"/>
                <w:szCs w:val="20"/>
                <w:vertAlign w:val="superscript"/>
              </w:rPr>
              <w:t xml:space="preserve">______________</w:t>
            </w:r>
          </w:p>
          <w:p>
            <w:pPr>
              <w:pStyle w:val="BodyText"/>
              <w:spacing w:after="0" w:line="240" w:lineRule="auto"/>
              <w:ind w:firstLine="0"/>
              <w:jc w:val="center"/>
              <w:rPr>
                <w:rFonts w:ascii="Arial" w:hAnsi="Arial" w:cs="Arial"/>
                <w:sz w:val="20"/>
                <w:szCs w:val="20"/>
              </w:rPr>
            </w:pPr>
            <w:r w:rsidRPr="007F54FB">
              <w:rPr>
                <w:rStyle w:val="BodyTextChar1"/>
                <w:rFonts w:ascii="Arial" w:hAnsi="Arial" w:cs="Arial"/>
                <w:sz w:val="20"/>
                <w:szCs w:val="20"/>
                <w:lang w:eastAsia="vi-VN"/>
              </w:rPr>
              <w:t xml:space="preserve">Số: 82/2023/NĐ-CP</w:t>
            </w:r>
          </w:p>
        </w:tc>
        <w:tc>
          <w:tcPr>
            <w:tcW w:w="3330"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bCs/>
                <w:color w:val="auto"/>
                <w:sz w:val="20"/>
                <w:szCs w:val="20"/>
                <w:vertAlign w:val="superscript"/>
              </w:rPr>
            </w:pPr>
            <w:r w:rsidRPr="007F54FB">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7F54FB">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7F54FB">
              <w:rPr>
                <w:rFonts w:ascii="Arial" w:hAnsi="Arial" w:cs="Arial"/>
                <w:bCs/>
                <w:color w:val="auto"/>
                <w:sz w:val="20"/>
                <w:szCs w:val="20"/>
                <w:vertAlign w:val="superscript"/>
              </w:rPr>
              <w:t xml:space="preserve">_______________________</w:t>
            </w:r>
          </w:p>
          <w:p>
            <w:pPr>
              <w:pStyle w:val="BodyText"/>
              <w:spacing w:after="0" w:line="240" w:lineRule="auto"/>
              <w:ind w:firstLine="0"/>
              <w:jc w:val="center"/>
              <w:rPr>
                <w:rFonts w:ascii="Arial" w:hAnsi="Arial" w:cs="Arial"/>
                <w:sz w:val="20"/>
                <w:szCs w:val="20"/>
              </w:rPr>
            </w:pPr>
            <w:r w:rsidRPr="007F54FB">
              <w:rPr>
                <w:rStyle w:val="BodyTextChar1"/>
                <w:rFonts w:ascii="Arial" w:hAnsi="Arial" w:cs="Arial"/>
                <w:i/>
                <w:iCs/>
                <w:sz w:val="20"/>
                <w:szCs w:val="20"/>
                <w:lang w:eastAsia="vi-VN"/>
              </w:rPr>
              <w:t xml:space="preserve">Hà Nội, ngày 28 tháng 11 năm 2023</w:t>
            </w:r>
          </w:p>
        </w:tc>
      </w:tr>
    </w:tbl>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7F54FB">
        <w:rPr>
          <w:rStyle w:val="BodyTextChar1"/>
          <w:rFonts w:ascii="Arial" w:hAnsi="Arial" w:cs="Arial"/>
          <w:b/>
          <w:bCs/>
          <w:sz w:val="20"/>
          <w:szCs w:val="20"/>
          <w:lang w:eastAsia="vi-VN"/>
        </w:rPr>
        <w:t xml:space="preserve">NGHỊ ĐỊNH</w:t>
      </w:r>
    </w:p>
    <w:p>
      <w:pPr>
        <w:pStyle w:val="BodyText"/>
        <w:spacing w:after="0" w:line="240" w:lineRule="auto"/>
        <w:ind w:firstLine="0"/>
        <w:jc w:val="center"/>
        <w:rPr>
          <w:rStyle w:val="BodyTextChar1"/>
          <w:rFonts w:ascii="Arial" w:hAnsi="Arial" w:cs="Arial"/>
          <w:b/>
          <w:bCs/>
          <w:sz w:val="20"/>
          <w:szCs w:val="20"/>
          <w:lang w:eastAsia="vi-VN"/>
        </w:rPr>
      </w:pPr>
      <w:r w:rsidRPr="007F54FB">
        <w:rPr>
          <w:rStyle w:val="BodyTextChar1"/>
          <w:rFonts w:ascii="Arial" w:hAnsi="Arial" w:cs="Arial"/>
          <w:b/>
          <w:bCs/>
          <w:sz w:val="20"/>
          <w:szCs w:val="20"/>
          <w:lang w:eastAsia="vi-VN"/>
        </w:rPr>
        <w:t xml:space="preserve">Sửa đổi, bổ sung một số điều của Nghị định số 120/2016/NĐ-CP</w:t>
      </w:r>
      <w:r>
        <w:rPr>
          <w:rStyle w:val="BodyTextChar1"/>
          <w:rFonts w:ascii="Arial" w:hAnsi="Arial" w:cs="Arial"/>
          <w:b/>
          <w:bCs/>
          <w:sz w:val="20"/>
          <w:szCs w:val="20"/>
          <w:lang w:eastAsia="vi-VN"/>
        </w:rPr>
        <w:br/>
      </w:r>
      <w:r w:rsidRPr="007F54FB">
        <w:rPr>
          <w:rStyle w:val="BodyTextChar1"/>
          <w:rFonts w:ascii="Arial" w:hAnsi="Arial" w:cs="Arial"/>
          <w:b/>
          <w:bCs/>
          <w:sz w:val="20"/>
          <w:szCs w:val="20"/>
          <w:lang w:eastAsia="vi-VN"/>
        </w:rPr>
        <w:t xml:space="preserve">ngày 23 tháng 8 năm 2016 của Chính phủ quy định chi tiết</w:t>
      </w:r>
      <w:r>
        <w:rPr>
          <w:rStyle w:val="BodyTextChar1"/>
          <w:rFonts w:ascii="Arial" w:hAnsi="Arial" w:cs="Arial"/>
          <w:b/>
          <w:bCs/>
          <w:sz w:val="20"/>
          <w:szCs w:val="20"/>
          <w:lang w:eastAsia="vi-VN"/>
        </w:rPr>
        <w:br/>
      </w:r>
      <w:r w:rsidRPr="007F54FB">
        <w:rPr>
          <w:rStyle w:val="BodyTextChar1"/>
          <w:rFonts w:ascii="Arial" w:hAnsi="Arial" w:cs="Arial"/>
          <w:b/>
          <w:bCs/>
          <w:sz w:val="20"/>
          <w:szCs w:val="20"/>
          <w:lang w:eastAsia="vi-VN"/>
        </w:rPr>
        <w:t xml:space="preserve">và hướng dẫn thi hành một số điều của Luật Phí và lệ phí</w:t>
      </w:r>
    </w:p>
    <w:p>
      <w:pPr>
        <w:pStyle w:val="BodyText"/>
        <w:spacing w:after="0" w:line="240" w:lineRule="auto"/>
        <w:ind w:firstLine="0"/>
        <w:jc w:val="center"/>
        <w:rPr>
          <w:rStyle w:val="BodyTextChar1"/>
          <w:rFonts w:ascii="Arial" w:hAnsi="Arial" w:cs="Arial"/>
          <w:bCs/>
          <w:sz w:val="20"/>
          <w:szCs w:val="20"/>
          <w:vertAlign w:val="superscript"/>
          <w:lang w:val="en-US" w:eastAsia="vi-VN"/>
        </w:rPr>
      </w:pPr>
      <w:r w:rsidRPr="007F54FB">
        <w:rPr>
          <w:rStyle w:val="BodyTextChar1"/>
          <w:rFonts w:ascii="Arial" w:hAnsi="Arial" w:cs="Arial"/>
          <w:bCs/>
          <w:sz w:val="20"/>
          <w:szCs w:val="20"/>
          <w:vertAlign w:val="superscript"/>
          <w:lang w:val="en-US" w:eastAsia="vi-VN"/>
        </w:rPr>
        <w:t xml:space="preserve">_________________________</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i/>
          <w:iCs/>
          <w:sz w:val="20"/>
          <w:szCs w:val="20"/>
          <w:lang w:eastAsia="vi-VN"/>
        </w:rPr>
        <w:t xml:space="preserve">Căn cứ Luật Tổ chức Chính phủ ngày 19 tháng 6 năm 2015; Luật sửa đổi, b</w:t>
      </w:r>
      <w:r w:rsidRPr="007F54FB">
        <w:rPr>
          <w:rStyle w:val="BodyTextChar1"/>
          <w:rFonts w:ascii="Arial" w:hAnsi="Arial" w:cs="Arial"/>
          <w:i/>
          <w:iCs/>
          <w:sz w:val="20"/>
          <w:szCs w:val="20"/>
          <w:lang w:val="en-US" w:eastAsia="vi-VN"/>
        </w:rPr>
        <w:t xml:space="preserve">ổ</w:t>
      </w:r>
      <w:r w:rsidRPr="007F54FB">
        <w:rPr>
          <w:rStyle w:val="BodyTextChar1"/>
          <w:rFonts w:ascii="Arial" w:hAnsi="Arial" w:cs="Arial"/>
          <w:i/>
          <w:iCs/>
          <w:sz w:val="20"/>
          <w:szCs w:val="20"/>
          <w:lang w:eastAsia="vi-VN"/>
        </w:rPr>
        <w:t xml:space="preserve"> sung một số đi</w:t>
      </w:r>
      <w:r w:rsidRPr="007F54FB">
        <w:rPr>
          <w:rStyle w:val="BodyTextChar1"/>
          <w:rFonts w:ascii="Arial" w:hAnsi="Arial" w:cs="Arial"/>
          <w:i/>
          <w:iCs/>
          <w:sz w:val="20"/>
          <w:szCs w:val="20"/>
          <w:lang w:val="en-US" w:eastAsia="vi-VN"/>
        </w:rPr>
        <w:t xml:space="preserve">ề</w:t>
      </w:r>
      <w:r w:rsidRPr="007F54FB">
        <w:rPr>
          <w:rStyle w:val="BodyTextChar1"/>
          <w:rFonts w:ascii="Arial" w:hAnsi="Arial" w:cs="Arial"/>
          <w:i/>
          <w:iCs/>
          <w:sz w:val="20"/>
          <w:szCs w:val="20"/>
          <w:lang w:eastAsia="vi-VN"/>
        </w:rPr>
        <w:t xml:space="preserve">u của Luật Tổ chức Chính phủ và Luật Tổ chức chính quyền địa phương ngày 22 tháng 11 năm 2019;</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i/>
          <w:iCs/>
          <w:sz w:val="20"/>
          <w:szCs w:val="20"/>
          <w:lang w:eastAsia="vi-VN"/>
        </w:rPr>
        <w:t xml:space="preserve">Căn cứ Luật Phí và lệ phí ngày 25 tháng 11 năm 2015;</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i/>
          <w:iCs/>
          <w:sz w:val="20"/>
          <w:szCs w:val="20"/>
          <w:lang w:eastAsia="vi-VN"/>
        </w:rPr>
        <w:t xml:space="preserve">Căn cứ Luậ</w:t>
      </w:r>
      <w:r w:rsidRPr="007F54FB" w:rsidR="00543F77">
        <w:rPr>
          <w:rStyle w:val="BodyTextChar1"/>
          <w:rFonts w:ascii="Arial" w:hAnsi="Arial" w:cs="Arial"/>
          <w:i/>
          <w:iCs/>
          <w:sz w:val="20"/>
          <w:szCs w:val="20"/>
          <w:lang w:eastAsia="vi-VN"/>
        </w:rPr>
        <w:t xml:space="preserve">t Ngân sách nhà nước ngày 25 th</w:t>
      </w:r>
      <w:r w:rsidRPr="007F54FB" w:rsidR="00543F77">
        <w:rPr>
          <w:rStyle w:val="BodyTextChar1"/>
          <w:rFonts w:ascii="Arial" w:hAnsi="Arial" w:cs="Arial"/>
          <w:i/>
          <w:iCs/>
          <w:sz w:val="20"/>
          <w:szCs w:val="20"/>
          <w:lang w:val="en-US" w:eastAsia="vi-VN"/>
        </w:rPr>
        <w:t xml:space="preserve">á</w:t>
      </w:r>
      <w:r w:rsidRPr="007F54FB">
        <w:rPr>
          <w:rStyle w:val="BodyTextChar1"/>
          <w:rFonts w:ascii="Arial" w:hAnsi="Arial" w:cs="Arial"/>
          <w:i/>
          <w:iCs/>
          <w:sz w:val="20"/>
          <w:szCs w:val="20"/>
          <w:lang w:eastAsia="vi-VN"/>
        </w:rPr>
        <w:t xml:space="preserve">ng 6 năm 2015;</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i/>
          <w:iCs/>
          <w:sz w:val="20"/>
          <w:szCs w:val="20"/>
          <w:lang w:eastAsia="vi-VN"/>
        </w:rPr>
        <w:t xml:space="preserve">Căn cứ Luật Quản </w:t>
      </w:r>
      <w:r w:rsidRPr="007F54FB">
        <w:rPr>
          <w:rStyle w:val="BodyTextChar1"/>
          <w:rFonts w:ascii="Arial" w:hAnsi="Arial" w:cs="Arial"/>
          <w:i/>
          <w:iCs/>
          <w:sz w:val="20"/>
          <w:szCs w:val="20"/>
          <w:lang w:val="en-US" w:eastAsia="vi-VN"/>
        </w:rPr>
        <w:t xml:space="preserve">lý</w:t>
      </w:r>
      <w:r w:rsidRPr="007F54FB">
        <w:rPr>
          <w:rStyle w:val="BodyTextChar1"/>
          <w:rFonts w:ascii="Arial" w:hAnsi="Arial" w:cs="Arial"/>
          <w:i/>
          <w:iCs/>
          <w:sz w:val="20"/>
          <w:szCs w:val="20"/>
          <w:lang w:eastAsia="vi-VN"/>
        </w:rPr>
        <w:t xml:space="preserve"> thuế ngày 13 tháng 6 năm 2019;</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i/>
          <w:iCs/>
          <w:sz w:val="20"/>
          <w:szCs w:val="20"/>
          <w:lang w:eastAsia="vi-VN"/>
        </w:rPr>
        <w:t xml:space="preserve">Theo đ</w:t>
      </w:r>
      <w:r w:rsidRPr="007F54FB">
        <w:rPr>
          <w:rStyle w:val="BodyTextChar1"/>
          <w:rFonts w:ascii="Arial" w:hAnsi="Arial" w:cs="Arial"/>
          <w:i/>
          <w:iCs/>
          <w:sz w:val="20"/>
          <w:szCs w:val="20"/>
          <w:lang w:val="en-US" w:eastAsia="vi-VN"/>
        </w:rPr>
        <w:t xml:space="preserve">ề</w:t>
      </w:r>
      <w:r w:rsidRPr="007F54FB">
        <w:rPr>
          <w:rStyle w:val="BodyTextChar1"/>
          <w:rFonts w:ascii="Arial" w:hAnsi="Arial" w:cs="Arial"/>
          <w:i/>
          <w:iCs/>
          <w:sz w:val="20"/>
          <w:szCs w:val="20"/>
          <w:lang w:eastAsia="vi-VN"/>
        </w:rPr>
        <w:t xml:space="preserve"> nghị của Bộ trưởng Bộ Tài chính;</w:t>
      </w:r>
    </w:p>
    <w:p>
      <w:pPr>
        <w:pStyle w:val="BodyText"/>
        <w:spacing w:after="0" w:line="240" w:lineRule="auto"/>
        <w:ind w:firstLine="720"/>
        <w:jc w:val="both"/>
        <w:rPr>
          <w:rStyle w:val="BodyTextChar1"/>
          <w:rFonts w:ascii="Arial" w:hAnsi="Arial" w:cs="Arial"/>
          <w:i/>
          <w:iCs/>
          <w:sz w:val="20"/>
          <w:szCs w:val="20"/>
          <w:lang w:eastAsia="vi-VN"/>
        </w:rPr>
      </w:pPr>
      <w:r w:rsidRPr="007F54FB">
        <w:rPr>
          <w:rStyle w:val="BodyTextChar1"/>
          <w:rFonts w:ascii="Arial" w:hAnsi="Arial" w:cs="Arial"/>
          <w:i/>
          <w:iCs/>
          <w:sz w:val="20"/>
          <w:szCs w:val="20"/>
          <w:lang w:eastAsia="vi-VN"/>
        </w:rPr>
        <w:t xml:space="preserve">Chính phủ ban hành Nghị định sửa đổi, bổ sung một số điều của Nghị định </w:t>
      </w:r>
      <w:r w:rsidRPr="007F54FB">
        <w:rPr>
          <w:rStyle w:val="BodyTextChar1"/>
          <w:rFonts w:ascii="Arial" w:hAnsi="Arial" w:cs="Arial"/>
          <w:i/>
          <w:iCs/>
          <w:sz w:val="20"/>
          <w:szCs w:val="20"/>
          <w:lang w:val="en-US" w:eastAsia="en-US"/>
        </w:rPr>
        <w:t xml:space="preserve">số </w:t>
      </w:r>
      <w:r w:rsidRPr="007F54FB">
        <w:rPr>
          <w:rStyle w:val="BodyTextChar1"/>
          <w:rFonts w:ascii="Arial" w:hAnsi="Arial" w:cs="Arial"/>
          <w:i/>
          <w:iCs/>
          <w:sz w:val="20"/>
          <w:szCs w:val="20"/>
          <w:lang w:eastAsia="vi-VN"/>
        </w:rPr>
        <w:t xml:space="preserve">120/2016/NĐ-CP ngày 23 tháng 8 năm 2016 quy định chi tiết và h</w:t>
      </w:r>
      <w:r w:rsidRPr="007F54FB">
        <w:rPr>
          <w:rStyle w:val="BodyTextChar1"/>
          <w:rFonts w:ascii="Arial" w:hAnsi="Arial" w:cs="Arial"/>
          <w:i/>
          <w:iCs/>
          <w:sz w:val="20"/>
          <w:szCs w:val="20"/>
          <w:lang w:val="en-US" w:eastAsia="vi-VN"/>
        </w:rPr>
        <w:t xml:space="preserve">ư</w:t>
      </w:r>
      <w:r w:rsidRPr="007F54FB">
        <w:rPr>
          <w:rStyle w:val="BodyTextChar1"/>
          <w:rFonts w:ascii="Arial" w:hAnsi="Arial" w:cs="Arial"/>
          <w:i/>
          <w:iCs/>
          <w:sz w:val="20"/>
          <w:szCs w:val="20"/>
          <w:lang w:eastAsia="vi-VN"/>
        </w:rPr>
        <w:t xml:space="preserve">ớng d</w:t>
      </w:r>
      <w:r w:rsidRPr="007F54FB">
        <w:rPr>
          <w:rStyle w:val="BodyTextChar1"/>
          <w:rFonts w:ascii="Arial" w:hAnsi="Arial" w:cs="Arial"/>
          <w:i/>
          <w:iCs/>
          <w:sz w:val="20"/>
          <w:szCs w:val="20"/>
          <w:lang w:val="en-US" w:eastAsia="vi-VN"/>
        </w:rPr>
        <w:t xml:space="preserve">ẫ</w:t>
      </w:r>
      <w:r w:rsidRPr="007F54FB">
        <w:rPr>
          <w:rStyle w:val="BodyTextChar1"/>
          <w:rFonts w:ascii="Arial" w:hAnsi="Arial" w:cs="Arial"/>
          <w:i/>
          <w:iCs/>
          <w:sz w:val="20"/>
          <w:szCs w:val="20"/>
          <w:lang w:eastAsia="vi-VN"/>
        </w:rPr>
        <w:t xml:space="preserve">n thi hành một </w:t>
      </w:r>
      <w:r w:rsidRPr="007F54FB">
        <w:rPr>
          <w:rStyle w:val="BodyTextChar1"/>
          <w:rFonts w:ascii="Arial" w:hAnsi="Arial" w:cs="Arial"/>
          <w:i/>
          <w:iCs/>
          <w:sz w:val="20"/>
          <w:szCs w:val="20"/>
          <w:lang w:val="en-US" w:eastAsia="en-US"/>
        </w:rPr>
        <w:t xml:space="preserve">số </w:t>
      </w:r>
      <w:r w:rsidRPr="007F54FB">
        <w:rPr>
          <w:rStyle w:val="BodyTextChar1"/>
          <w:rFonts w:ascii="Arial" w:hAnsi="Arial" w:cs="Arial"/>
          <w:i/>
          <w:iCs/>
          <w:sz w:val="20"/>
          <w:szCs w:val="20"/>
          <w:lang w:eastAsia="vi-VN"/>
        </w:rPr>
        <w:t xml:space="preserve">điều của Luật Phí và lệ phí.</w:t>
      </w:r>
    </w:p>
    <w:p>
      <w:pPr>
        <w:pStyle w:val="BodyText"/>
        <w:spacing w:after="0" w:line="240" w:lineRule="auto"/>
        <w:ind w:firstLine="0"/>
        <w:jc w:val="both"/>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b/>
          <w:bCs/>
          <w:sz w:val="20"/>
          <w:szCs w:val="20"/>
          <w:lang w:eastAsia="vi-VN"/>
        </w:rPr>
        <w:t xml:space="preserve">Điều 1. Sửa đổi, bổ sung một số điều của Nghị định số 120/2016/N</w:t>
      </w:r>
      <w:r w:rsidRPr="007F54FB" w:rsidR="00543F77">
        <w:rPr>
          <w:rStyle w:val="BodyTextChar1"/>
          <w:rFonts w:ascii="Arial" w:hAnsi="Arial" w:cs="Arial"/>
          <w:b/>
          <w:bCs/>
          <w:sz w:val="20"/>
          <w:szCs w:val="20"/>
          <w:lang w:val="en-US" w:eastAsia="vi-VN"/>
        </w:rPr>
        <w:t xml:space="preserve">Đ</w:t>
      </w:r>
      <w:r w:rsidRPr="007F54FB">
        <w:rPr>
          <w:rStyle w:val="BodyTextChar1"/>
          <w:rFonts w:ascii="Arial" w:hAnsi="Arial" w:cs="Arial"/>
          <w:b/>
          <w:bCs/>
          <w:sz w:val="20"/>
          <w:szCs w:val="20"/>
          <w:lang w:eastAsia="vi-VN"/>
        </w:rPr>
        <w:t xml:space="preserve">-CP ngày 23 tháng 8 năm 2016 của Chính phủ quy định chi tiết và hướng dẫn thi hành một số điều của Luật Phí và lệ phí</w:t>
      </w:r>
    </w:p>
    <w:p>
      <w:pPr>
        <w:pStyle w:val="BodyText"/>
        <w:tabs>
          <w:tab w:val="left" w:pos="1068"/>
        </w:tabs>
        <w:spacing w:after="120" w:line="240" w:lineRule="auto"/>
        <w:ind w:firstLine="720"/>
        <w:jc w:val="both"/>
        <w:rPr>
          <w:rFonts w:ascii="Arial" w:hAnsi="Arial" w:cs="Arial"/>
          <w:sz w:val="20"/>
          <w:szCs w:val="20"/>
        </w:rPr>
      </w:pPr>
      <w:bookmarkStart w:id="1" w:name="bookmark0"/>
      <w:bookmarkEnd w:id="1"/>
      <w:r w:rsidRPr="007F54FB">
        <w:rPr>
          <w:rStyle w:val="BodyTextChar1"/>
          <w:rFonts w:ascii="Arial" w:hAnsi="Arial" w:cs="Arial"/>
          <w:sz w:val="20"/>
          <w:szCs w:val="20"/>
          <w:lang w:val="en-US" w:eastAsia="vi-VN"/>
        </w:rPr>
        <w:t xml:space="preserve">1. </w:t>
      </w:r>
      <w:r w:rsidRPr="007F54FB">
        <w:rPr>
          <w:rStyle w:val="BodyTextChar1"/>
          <w:rFonts w:ascii="Arial" w:hAnsi="Arial" w:cs="Arial"/>
          <w:sz w:val="20"/>
          <w:szCs w:val="20"/>
          <w:lang w:eastAsia="vi-VN"/>
        </w:rPr>
        <w:t xml:space="preserve">Sửa đổi Điều 1 như sau:</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b/>
          <w:bCs/>
          <w:sz w:val="20"/>
          <w:szCs w:val="20"/>
          <w:lang w:eastAsia="vi-VN"/>
        </w:rPr>
        <w:t xml:space="preserve">“Điều 1. Phạm vi điều chỉnh</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sz w:val="20"/>
          <w:szCs w:val="20"/>
          <w:lang w:eastAsia="vi-VN"/>
        </w:rPr>
        <w:t xml:space="preserve">Nghị định này quy định về kê khai, thu, nộp phí, lệ phí; quản lý, sử dụng, quyết toán phí; trách nhiệm của cơ quan nhà nước, tổ chức trong việc thu, nộp, quản lý và sử dụng phí, lệ phí.”.</w:t>
      </w:r>
    </w:p>
    <w:p>
      <w:pPr>
        <w:pStyle w:val="BodyText"/>
        <w:tabs>
          <w:tab w:val="left" w:pos="1096"/>
        </w:tabs>
        <w:spacing w:after="120" w:line="240" w:lineRule="auto"/>
        <w:ind w:firstLine="720"/>
        <w:jc w:val="both"/>
        <w:rPr>
          <w:rFonts w:ascii="Arial" w:hAnsi="Arial" w:cs="Arial"/>
          <w:sz w:val="20"/>
          <w:szCs w:val="20"/>
        </w:rPr>
      </w:pPr>
      <w:bookmarkStart w:id="2" w:name="bookmark1"/>
      <w:bookmarkEnd w:id="2"/>
      <w:r w:rsidRPr="007F54FB">
        <w:rPr>
          <w:rStyle w:val="BodyTextChar1"/>
          <w:rFonts w:ascii="Arial" w:hAnsi="Arial" w:cs="Arial"/>
          <w:sz w:val="20"/>
          <w:szCs w:val="20"/>
          <w:lang w:val="en-US" w:eastAsia="vi-VN"/>
        </w:rPr>
        <w:t xml:space="preserve">2. </w:t>
      </w:r>
      <w:r w:rsidRPr="007F54FB">
        <w:rPr>
          <w:rStyle w:val="BodyTextChar1"/>
          <w:rFonts w:ascii="Arial" w:hAnsi="Arial" w:cs="Arial"/>
          <w:sz w:val="20"/>
          <w:szCs w:val="20"/>
          <w:lang w:eastAsia="vi-VN"/>
        </w:rPr>
        <w:t xml:space="preserve">Sửa đổi, bổ sung tên Điều và các khoản 1, khoản 2 và khoản 3 Điều 3 như sau:</w:t>
      </w:r>
    </w:p>
    <w:p>
      <w:pPr>
        <w:pStyle w:val="BodyText"/>
        <w:spacing w:after="120" w:line="240" w:lineRule="auto"/>
        <w:ind w:firstLine="720"/>
        <w:jc w:val="both"/>
        <w:rPr>
          <w:rStyle w:val="BodyTextChar1"/>
          <w:rFonts w:ascii="Arial" w:hAnsi="Arial" w:cs="Arial"/>
          <w:b/>
          <w:bCs/>
          <w:sz w:val="20"/>
          <w:szCs w:val="20"/>
          <w:lang w:val="en-US" w:eastAsia="vi-VN"/>
        </w:rPr>
      </w:pPr>
      <w:r w:rsidRPr="007F54FB">
        <w:rPr>
          <w:rStyle w:val="BodyTextChar1"/>
          <w:rFonts w:ascii="Arial" w:hAnsi="Arial" w:cs="Arial"/>
          <w:b/>
          <w:bCs/>
          <w:sz w:val="20"/>
          <w:szCs w:val="20"/>
          <w:lang w:eastAsia="vi-VN"/>
        </w:rPr>
        <w:t xml:space="preserve">“Điều 3. Kê khai, thu, nộp phí, lệ phí và quyết toán phí</w:t>
      </w:r>
      <w:bookmarkStart w:id="3" w:name="bookmark2"/>
      <w:bookmarkEnd w:id="3"/>
      <w:r w:rsidRPr="007F54FB">
        <w:rPr>
          <w:rStyle w:val="BodyTextChar1"/>
          <w:rFonts w:ascii="Arial" w:hAnsi="Arial" w:cs="Arial"/>
          <w:b/>
          <w:bCs/>
          <w:sz w:val="20"/>
          <w:szCs w:val="20"/>
          <w:lang w:val="en-US" w:eastAsia="vi-VN"/>
        </w:rPr>
        <w:t xml:space="preserve"> </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sz w:val="20"/>
          <w:szCs w:val="20"/>
          <w:lang w:val="en-US" w:eastAsia="vi-VN"/>
        </w:rPr>
        <w:t xml:space="preserve">1. </w:t>
      </w:r>
      <w:r w:rsidRPr="007F54FB">
        <w:rPr>
          <w:rStyle w:val="BodyTextChar1"/>
          <w:rFonts w:ascii="Arial" w:hAnsi="Arial" w:cs="Arial"/>
          <w:sz w:val="20"/>
          <w:szCs w:val="20"/>
          <w:lang w:eastAsia="vi-VN"/>
        </w:rPr>
        <w:t xml:space="preserve">Người nộp phí, lệ phí thực hiện kê khai, nộp phí, lệ phí theo tháng, quý, năm hoặc theo từng lần phát sinh; nộp phí, lệ phí cho tổ chức thu hoặc Kho bạc Nhà nước bằng các hình thức: Nộp trực tiếp bằng tiền mặt hoặc thông qua tổ chức tín dụng, tổ chức dịch vụ và hình thức khác theo quy định của pháp luật. Căn cứ tính chất, đặc điểm của từng khoản phí, lệ phí, cơ quan nhà nước có thẩm quyền quy </w:t>
      </w:r>
      <w:r w:rsidRPr="007F54FB" w:rsidR="00543F77">
        <w:rPr>
          <w:rStyle w:val="BodyTextChar1"/>
          <w:rFonts w:ascii="Arial" w:hAnsi="Arial" w:cs="Arial"/>
          <w:sz w:val="20"/>
          <w:szCs w:val="20"/>
          <w:lang w:eastAsia="vi-VN"/>
        </w:rPr>
        <w:t xml:space="preserve">định tại khoản 2 Điều 4 Luật Ph</w:t>
      </w:r>
      <w:r w:rsidRPr="007F54FB" w:rsidR="00543F77">
        <w:rPr>
          <w:rStyle w:val="BodyTextChar1"/>
          <w:rFonts w:ascii="Arial" w:hAnsi="Arial" w:cs="Arial"/>
          <w:sz w:val="20"/>
          <w:szCs w:val="20"/>
          <w:lang w:val="en-US" w:eastAsia="vi-VN"/>
        </w:rPr>
        <w:t xml:space="preserve">í</w:t>
      </w:r>
      <w:r w:rsidRPr="007F54FB">
        <w:rPr>
          <w:rStyle w:val="BodyTextChar1"/>
          <w:rFonts w:ascii="Arial" w:hAnsi="Arial" w:cs="Arial"/>
          <w:sz w:val="20"/>
          <w:szCs w:val="20"/>
          <w:lang w:eastAsia="vi-VN"/>
        </w:rPr>
        <w:t xml:space="preserve"> và lệ phí quy định cụ thể hình thức nộp, kỳ kê khai, nộp phí, lệ phí cho phù h</w:t>
      </w:r>
      <w:r w:rsidRPr="007F54FB">
        <w:rPr>
          <w:rStyle w:val="BodyTextChar1"/>
          <w:rFonts w:ascii="Arial" w:hAnsi="Arial" w:cs="Arial"/>
          <w:sz w:val="20"/>
          <w:szCs w:val="20"/>
          <w:lang w:val="en-US" w:eastAsia="vi-VN"/>
        </w:rPr>
        <w:t xml:space="preserve">ợ</w:t>
      </w:r>
      <w:r w:rsidRPr="007F54FB">
        <w:rPr>
          <w:rStyle w:val="BodyTextChar1"/>
          <w:rFonts w:ascii="Arial" w:hAnsi="Arial" w:cs="Arial"/>
          <w:sz w:val="20"/>
          <w:szCs w:val="20"/>
          <w:lang w:eastAsia="vi-VN"/>
        </w:rPr>
        <w:t xml:space="preserve">p.</w:t>
      </w:r>
    </w:p>
    <w:p>
      <w:pPr>
        <w:pStyle w:val="BodyText"/>
        <w:tabs>
          <w:tab w:val="left" w:pos="1040"/>
        </w:tabs>
        <w:spacing w:after="120" w:line="240" w:lineRule="auto"/>
        <w:ind w:firstLine="720"/>
        <w:jc w:val="both"/>
        <w:rPr>
          <w:rFonts w:ascii="Arial" w:hAnsi="Arial" w:cs="Arial"/>
          <w:sz w:val="20"/>
          <w:szCs w:val="20"/>
        </w:rPr>
      </w:pPr>
      <w:bookmarkStart w:id="4" w:name="bookmark3"/>
      <w:bookmarkEnd w:id="4"/>
      <w:r w:rsidRPr="007F54FB">
        <w:rPr>
          <w:rStyle w:val="BodyTextChar1"/>
          <w:rFonts w:ascii="Arial" w:hAnsi="Arial" w:cs="Arial"/>
          <w:sz w:val="20"/>
          <w:szCs w:val="20"/>
          <w:lang w:val="en-US" w:eastAsia="vi-VN"/>
        </w:rPr>
        <w:t xml:space="preserve">2. </w:t>
      </w:r>
      <w:r w:rsidRPr="007F54FB">
        <w:rPr>
          <w:rStyle w:val="BodyTextChar1"/>
          <w:rFonts w:ascii="Arial" w:hAnsi="Arial" w:cs="Arial"/>
          <w:sz w:val="20"/>
          <w:szCs w:val="20"/>
          <w:lang w:eastAsia="vi-VN"/>
        </w:rPr>
        <w:t xml:space="preserve">Tổ chức thu phí, lệ phí thực hiện kê khai, nộp phí, lệ phí thu được như sau:</w:t>
      </w:r>
    </w:p>
    <w:p>
      <w:pPr>
        <w:pStyle w:val="BodyText"/>
        <w:tabs>
          <w:tab w:val="left" w:pos="1058"/>
        </w:tabs>
        <w:spacing w:after="120" w:line="240" w:lineRule="auto"/>
        <w:ind w:firstLine="720"/>
        <w:jc w:val="both"/>
        <w:rPr>
          <w:rFonts w:ascii="Arial" w:hAnsi="Arial" w:cs="Arial"/>
          <w:sz w:val="20"/>
          <w:szCs w:val="20"/>
        </w:rPr>
      </w:pPr>
      <w:bookmarkStart w:id="5" w:name="bookmark4"/>
      <w:bookmarkEnd w:id="5"/>
      <w:r w:rsidRPr="007F54FB">
        <w:rPr>
          <w:rStyle w:val="BodyTextChar1"/>
          <w:rFonts w:ascii="Arial" w:hAnsi="Arial" w:cs="Arial"/>
          <w:sz w:val="20"/>
          <w:szCs w:val="20"/>
          <w:lang w:val="en-US" w:eastAsia="vi-VN"/>
        </w:rPr>
        <w:t xml:space="preserve">a) </w:t>
      </w:r>
      <w:r w:rsidRPr="007F54FB">
        <w:rPr>
          <w:rStyle w:val="BodyTextChar1"/>
          <w:rFonts w:ascii="Arial" w:hAnsi="Arial" w:cs="Arial"/>
          <w:sz w:val="20"/>
          <w:szCs w:val="20"/>
          <w:lang w:eastAsia="vi-VN"/>
        </w:rPr>
        <w:t xml:space="preserve">Định kỳ hằng ngày; tuần hoặc tháng, tổ chức thu phí phải gửi số tiền phí đã thu được vào tài khoản phí chờ nộp ngân sách tại Kho bạc Nhà nước; tổ chức thu lệ phí phải gửi số tiền lệ phí thu được vào tài khoản lệ phí chờ nộp ngân sách hoặc nộp lệ phí vào tài khoản thu ngân sách nhà nước tại Kho bạc Nhà nước. Căn cứ số tiền phí, lệ phí thu được nhiều hay ít, nơi thu phí, lệ phí xa hay gần Kho bạc Nhà nước, cơ quan nhà nước có thẩm quyền quy định tại khoản 2 Đi</w:t>
      </w:r>
      <w:r w:rsidRPr="007F54FB">
        <w:rPr>
          <w:rStyle w:val="BodyTextChar1"/>
          <w:rFonts w:ascii="Arial" w:hAnsi="Arial" w:cs="Arial"/>
          <w:sz w:val="20"/>
          <w:szCs w:val="20"/>
          <w:lang w:val="en-US" w:eastAsia="vi-VN"/>
        </w:rPr>
        <w:t xml:space="preserve">ề</w:t>
      </w:r>
      <w:r w:rsidRPr="007F54FB">
        <w:rPr>
          <w:rStyle w:val="BodyTextChar1"/>
          <w:rFonts w:ascii="Arial" w:hAnsi="Arial" w:cs="Arial"/>
          <w:sz w:val="20"/>
          <w:szCs w:val="20"/>
          <w:lang w:eastAsia="vi-VN"/>
        </w:rPr>
        <w:t xml:space="preserve">u 4 Luật Phí và lệ phí quy định định kỳ ngày; tu</w:t>
      </w:r>
      <w:r w:rsidRPr="007F54FB">
        <w:rPr>
          <w:rStyle w:val="BodyTextChar1"/>
          <w:rFonts w:ascii="Arial" w:hAnsi="Arial" w:cs="Arial"/>
          <w:sz w:val="20"/>
          <w:szCs w:val="20"/>
          <w:lang w:val="en-US" w:eastAsia="vi-VN"/>
        </w:rPr>
        <w:t xml:space="preserve">ầ</w:t>
      </w:r>
      <w:r w:rsidRPr="007F54FB">
        <w:rPr>
          <w:rStyle w:val="BodyTextChar1"/>
          <w:rFonts w:ascii="Arial" w:hAnsi="Arial" w:cs="Arial"/>
          <w:sz w:val="20"/>
          <w:szCs w:val="20"/>
          <w:lang w:eastAsia="vi-VN"/>
        </w:rPr>
        <w:t xml:space="preserve">n hoặc tháng, tổ chức thu phí phải gửi số tiền phí đã thu được trong kỳ vào tài khoản phí chờ nộp ngân sách, tổ chức thu lệ phí phải gửi số tiền lệ phí đã thu được trong kỳ vào tài khoản lệ phí chờ nộp ngân sách hoặc tài khoản thu ngân sách nhà nước.</w:t>
      </w:r>
    </w:p>
    <w:p>
      <w:pPr>
        <w:pStyle w:val="BodyText"/>
        <w:tabs>
          <w:tab w:val="left" w:pos="1072"/>
        </w:tabs>
        <w:spacing w:after="120" w:line="240" w:lineRule="auto"/>
        <w:ind w:firstLine="720"/>
        <w:jc w:val="both"/>
        <w:rPr>
          <w:rFonts w:ascii="Arial" w:hAnsi="Arial" w:cs="Arial"/>
          <w:sz w:val="20"/>
          <w:szCs w:val="20"/>
        </w:rPr>
      </w:pPr>
      <w:bookmarkStart w:id="6" w:name="bookmark5"/>
      <w:bookmarkEnd w:id="6"/>
      <w:r w:rsidRPr="007F54FB">
        <w:rPr>
          <w:rStyle w:val="BodyTextChar1"/>
          <w:rFonts w:ascii="Arial" w:hAnsi="Arial" w:cs="Arial"/>
          <w:sz w:val="20"/>
          <w:szCs w:val="20"/>
          <w:lang w:val="en-US" w:eastAsia="vi-VN"/>
        </w:rPr>
        <w:t xml:space="preserve">b) </w:t>
      </w:r>
      <w:r w:rsidRPr="007F54FB">
        <w:rPr>
          <w:rStyle w:val="BodyTextChar1"/>
          <w:rFonts w:ascii="Arial" w:hAnsi="Arial" w:cs="Arial"/>
          <w:sz w:val="20"/>
          <w:szCs w:val="20"/>
          <w:lang w:eastAsia="vi-VN"/>
        </w:rPr>
        <w:t xml:space="preserve">Tổ chức thu phí kê khai, nộp tiền phí thu được vào ngân sách nhà nước theo tháng, quyết toán năm và tổ chức thu lệ phí kê khai, nộp lệ phí thu được vào ngân sách nhà nước theo tháng theo quy định của Luật Quản lý thuế, Nghị định số 1</w:t>
      </w:r>
      <w:r w:rsidRPr="007F54FB">
        <w:rPr>
          <w:rStyle w:val="BodyTextChar1"/>
          <w:rFonts w:ascii="Arial" w:hAnsi="Arial" w:cs="Arial"/>
          <w:sz w:val="20"/>
          <w:szCs w:val="20"/>
          <w:lang w:val="en-US" w:eastAsia="en-US"/>
        </w:rPr>
        <w:t xml:space="preserve">26/2020/NĐ-CP </w:t>
      </w:r>
      <w:r w:rsidRPr="007F54FB">
        <w:rPr>
          <w:rStyle w:val="BodyTextChar1"/>
          <w:rFonts w:ascii="Arial" w:hAnsi="Arial" w:cs="Arial"/>
          <w:sz w:val="20"/>
          <w:szCs w:val="20"/>
          <w:lang w:eastAsia="vi-VN"/>
        </w:rPr>
        <w:t xml:space="preserve">ngày 19 tháng 10 năm 2020 của Chính phủ quy định chi tiết một số điều của Luật Quản lý thuế, Nghị định số </w:t>
      </w:r>
      <w:r w:rsidRPr="007F54FB">
        <w:rPr>
          <w:rStyle w:val="BodyTextChar1"/>
          <w:rFonts w:ascii="Arial" w:hAnsi="Arial" w:cs="Arial"/>
          <w:sz w:val="20"/>
          <w:szCs w:val="20"/>
          <w:lang w:val="en-US" w:eastAsia="en-US"/>
        </w:rPr>
        <w:t xml:space="preserve">91/2022/NĐ-CP </w:t>
      </w:r>
      <w:r w:rsidRPr="007F54FB">
        <w:rPr>
          <w:rStyle w:val="BodyTextChar1"/>
          <w:rFonts w:ascii="Arial" w:hAnsi="Arial" w:cs="Arial"/>
          <w:sz w:val="20"/>
          <w:szCs w:val="20"/>
          <w:lang w:eastAsia="vi-VN"/>
        </w:rPr>
        <w:t xml:space="preserve">ngày 30 tháng 10 năm 2022 của Chính phủ sửa đổi, bổ sung một số điều của Nghị định số 126/2020/NĐ-CP ngày 19 tháng 10 năm 2020 của Chính phủ quy định chi tiết một số điều của Luật Quản lý thuế.</w:t>
      </w:r>
    </w:p>
    <w:p>
      <w:pPr>
        <w:pStyle w:val="BodyText"/>
        <w:tabs>
          <w:tab w:val="left" w:pos="1083"/>
        </w:tabs>
        <w:spacing w:after="120" w:line="240" w:lineRule="auto"/>
        <w:ind w:firstLine="720"/>
        <w:jc w:val="both"/>
        <w:rPr>
          <w:rFonts w:ascii="Arial" w:hAnsi="Arial" w:cs="Arial"/>
          <w:sz w:val="20"/>
          <w:szCs w:val="20"/>
        </w:rPr>
      </w:pPr>
      <w:bookmarkStart w:id="7" w:name="bookmark6"/>
      <w:bookmarkEnd w:id="7"/>
      <w:r w:rsidRPr="007F54FB">
        <w:rPr>
          <w:rStyle w:val="BodyTextChar1"/>
          <w:rFonts w:ascii="Arial" w:hAnsi="Arial" w:cs="Arial"/>
          <w:sz w:val="20"/>
          <w:szCs w:val="20"/>
          <w:lang w:val="en-US" w:eastAsia="vi-VN"/>
        </w:rPr>
        <w:t xml:space="preserve">c) </w:t>
      </w:r>
      <w:r w:rsidRPr="007F54FB">
        <w:rPr>
          <w:rStyle w:val="BodyTextChar1"/>
          <w:rFonts w:ascii="Arial" w:hAnsi="Arial" w:cs="Arial"/>
          <w:sz w:val="20"/>
          <w:szCs w:val="20"/>
          <w:lang w:eastAsia="vi-VN"/>
        </w:rPr>
        <w:t xml:space="preserve">Tổ chức thu phí hải quan, lệ phí hàng hóa, hành lý, phương tiện vận tải quá cảnh, Cơ quan đại diện Việt Nam ở nước ngoài thu phí, lệ phí thực hiện kê khai, thu, nộp phí, lệ phí theo quy định tại Nghị định số 126/2020/NĐ-CP.</w:t>
      </w:r>
    </w:p>
    <w:p>
      <w:pPr>
        <w:pStyle w:val="BodyText"/>
        <w:tabs>
          <w:tab w:val="left" w:pos="1044"/>
        </w:tabs>
        <w:spacing w:after="120" w:line="240" w:lineRule="auto"/>
        <w:ind w:firstLine="720"/>
        <w:jc w:val="both"/>
        <w:rPr>
          <w:rFonts w:ascii="Arial" w:hAnsi="Arial" w:cs="Arial"/>
          <w:sz w:val="20"/>
          <w:szCs w:val="20"/>
        </w:rPr>
      </w:pPr>
      <w:bookmarkStart w:id="8" w:name="bookmark7"/>
      <w:bookmarkEnd w:id="8"/>
      <w:r w:rsidRPr="007F54FB">
        <w:rPr>
          <w:rStyle w:val="BodyTextChar1"/>
          <w:rFonts w:ascii="Arial" w:hAnsi="Arial" w:cs="Arial"/>
          <w:sz w:val="20"/>
          <w:szCs w:val="20"/>
          <w:lang w:val="en-US" w:eastAsia="vi-VN"/>
        </w:rPr>
        <w:t xml:space="preserve">3. </w:t>
      </w:r>
      <w:r w:rsidRPr="007F54FB">
        <w:rPr>
          <w:rStyle w:val="BodyTextChar1"/>
          <w:rFonts w:ascii="Arial" w:hAnsi="Arial" w:cs="Arial"/>
          <w:sz w:val="20"/>
          <w:szCs w:val="20"/>
          <w:lang w:eastAsia="vi-VN"/>
        </w:rPr>
        <w:t xml:space="preserve">Tổ chức thu phí, lệ phí thực hiện lập và cấp chứng từ thu phí, lệ phí theo quy định tại Nghị định số 123/2020/NĐ-CP ngày 19 tháng 10 năm 2020 của Chính phủ quy định v</w:t>
      </w:r>
      <w:r w:rsidRPr="007F54FB">
        <w:rPr>
          <w:rStyle w:val="BodyTextChar1"/>
          <w:rFonts w:ascii="Arial" w:hAnsi="Arial" w:cs="Arial"/>
          <w:sz w:val="20"/>
          <w:szCs w:val="20"/>
          <w:lang w:val="en-US" w:eastAsia="vi-VN"/>
        </w:rPr>
        <w:t xml:space="preserve">ề</w:t>
      </w:r>
      <w:r w:rsidRPr="007F54FB">
        <w:rPr>
          <w:rStyle w:val="BodyTextChar1"/>
          <w:rFonts w:ascii="Arial" w:hAnsi="Arial" w:cs="Arial"/>
          <w:sz w:val="20"/>
          <w:szCs w:val="20"/>
          <w:lang w:eastAsia="vi-VN"/>
        </w:rPr>
        <w:t xml:space="preserve"> hoá đơn, chứng từ, Nghị định số 11/2020/NĐ-CP ngày 20 tháng 01 năm 2020 của Chính phủ quy định về thủ tục hành chính thuộc lĩnh vực Kho bạc Nhà nước.”.</w:t>
      </w:r>
    </w:p>
    <w:p>
      <w:pPr>
        <w:pStyle w:val="BodyText"/>
        <w:tabs>
          <w:tab w:val="left" w:pos="1056"/>
        </w:tabs>
        <w:spacing w:after="120" w:line="240" w:lineRule="auto"/>
        <w:ind w:firstLine="720"/>
        <w:jc w:val="both"/>
        <w:rPr>
          <w:rFonts w:ascii="Arial" w:hAnsi="Arial" w:cs="Arial"/>
          <w:sz w:val="20"/>
          <w:szCs w:val="20"/>
        </w:rPr>
      </w:pPr>
      <w:bookmarkStart w:id="9" w:name="bookmark8"/>
      <w:bookmarkEnd w:id="9"/>
      <w:r w:rsidRPr="007F54FB">
        <w:rPr>
          <w:rStyle w:val="BodyTextChar1"/>
          <w:rFonts w:ascii="Arial" w:hAnsi="Arial" w:cs="Arial"/>
          <w:sz w:val="20"/>
          <w:szCs w:val="20"/>
          <w:lang w:val="en-US" w:eastAsia="vi-VN"/>
        </w:rPr>
        <w:t xml:space="preserve">3. </w:t>
      </w:r>
      <w:r w:rsidRPr="007F54FB">
        <w:rPr>
          <w:rStyle w:val="BodyTextChar1"/>
          <w:rFonts w:ascii="Arial" w:hAnsi="Arial" w:cs="Arial"/>
          <w:sz w:val="20"/>
          <w:szCs w:val="20"/>
          <w:lang w:eastAsia="vi-VN"/>
        </w:rPr>
        <w:t xml:space="preserve">Sửa đổi, bổ sung khoản 1 và khoản 3 Điều 4 như sau:</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sz w:val="20"/>
          <w:szCs w:val="20"/>
          <w:lang w:val="en-US" w:eastAsia="en-US"/>
        </w:rPr>
        <w:t xml:space="preserve">“1. </w:t>
      </w:r>
      <w:r w:rsidRPr="007F54FB">
        <w:rPr>
          <w:rStyle w:val="BodyTextChar1"/>
          <w:rFonts w:ascii="Arial" w:hAnsi="Arial" w:cs="Arial"/>
          <w:sz w:val="20"/>
          <w:szCs w:val="20"/>
          <w:lang w:eastAsia="vi-VN"/>
        </w:rPr>
        <w:t xml:space="preserve">Phí thu từ các hoạt động dịch vụ do cơ quan nhà nước thực hiện phải nộp vào ngân sách nhà nước, trường hợp cơ quan nhà nước được khoán chi phí hoạt động từ nguồn thu phí thì được khấu trừ theo tỷ lệ xác định quy định tại Điều 5 Nghị định này; phần còn lại (nếu có) nộp ngân sách nhà nước.</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sz w:val="20"/>
          <w:szCs w:val="20"/>
          <w:lang w:eastAsia="vi-VN"/>
        </w:rPr>
        <w:t xml:space="preserve">Cơ quan nhà nước được khoán chi phí hoạt động từ nguồn thu phí bao gồm:</w:t>
      </w:r>
    </w:p>
    <w:p>
      <w:pPr>
        <w:pStyle w:val="BodyText"/>
        <w:tabs>
          <w:tab w:val="left" w:pos="1051"/>
        </w:tabs>
        <w:spacing w:after="120" w:line="240" w:lineRule="auto"/>
        <w:ind w:firstLine="720"/>
        <w:jc w:val="both"/>
        <w:rPr>
          <w:rFonts w:ascii="Arial" w:hAnsi="Arial" w:cs="Arial"/>
          <w:sz w:val="20"/>
          <w:szCs w:val="20"/>
        </w:rPr>
      </w:pPr>
      <w:bookmarkStart w:id="10" w:name="bookmark9"/>
      <w:bookmarkEnd w:id="10"/>
      <w:r w:rsidRPr="007F54FB">
        <w:rPr>
          <w:rStyle w:val="BodyTextChar1"/>
          <w:rFonts w:ascii="Arial" w:hAnsi="Arial" w:cs="Arial"/>
          <w:sz w:val="20"/>
          <w:szCs w:val="20"/>
          <w:lang w:val="en-US" w:eastAsia="vi-VN"/>
        </w:rPr>
        <w:t xml:space="preserve">a) </w:t>
      </w:r>
      <w:r w:rsidRPr="007F54FB">
        <w:rPr>
          <w:rStyle w:val="BodyTextChar1"/>
          <w:rFonts w:ascii="Arial" w:hAnsi="Arial" w:cs="Arial"/>
          <w:sz w:val="20"/>
          <w:szCs w:val="20"/>
          <w:lang w:eastAsia="vi-VN"/>
        </w:rPr>
        <w:t xml:space="preserve">Cơ quan nhà nước thực hiện cơ chế tài chính theo quy định tại Nghị định số 130/2005/NĐ-CP ngày 17 tháng 10 năm 2005 của Chính phủ quy định chế độ tự chủ, tự chịu trách nhiệm về sử dụng biên chế và kinh phí quản lý hành chính đối với các cơ quan nhà nước, Nghị định số 117/2013/NĐ-CP ngày 07 tháng 10 năm 2013 của Chính phủ sửa đổi, bổ sung một số điều của Nghị định số 130/2005/NĐ-CP ngày 17 tháng 10 năm 2005 của Chính phủ quy định chế độ tự chủ, tự chịu trách nhiệm về sử dụng biên chế và kinh phí quản lý hành chính đ</w:t>
      </w:r>
      <w:r w:rsidRPr="007F54FB">
        <w:rPr>
          <w:rStyle w:val="BodyTextChar1"/>
          <w:rFonts w:ascii="Arial" w:hAnsi="Arial" w:cs="Arial"/>
          <w:sz w:val="20"/>
          <w:szCs w:val="20"/>
          <w:lang w:val="en-US" w:eastAsia="vi-VN"/>
        </w:rPr>
        <w:t xml:space="preserve">ố</w:t>
      </w:r>
      <w:r w:rsidRPr="007F54FB">
        <w:rPr>
          <w:rStyle w:val="BodyTextChar1"/>
          <w:rFonts w:ascii="Arial" w:hAnsi="Arial" w:cs="Arial"/>
          <w:sz w:val="20"/>
          <w:szCs w:val="20"/>
          <w:lang w:eastAsia="vi-VN"/>
        </w:rPr>
        <w:t xml:space="preserve">i với các cơ quan nhà nước và cơ quan nhà nước thực hiện cơ chế tài chính, thu nhập đặc thù theo quy định của Chính phủ hoặc Thủ tướng Chính phủ.</w:t>
      </w:r>
    </w:p>
    <w:p>
      <w:pPr>
        <w:pStyle w:val="BodyText"/>
        <w:tabs>
          <w:tab w:val="left" w:pos="1069"/>
        </w:tabs>
        <w:spacing w:after="120" w:line="240" w:lineRule="auto"/>
        <w:ind w:firstLine="720"/>
        <w:jc w:val="both"/>
        <w:rPr>
          <w:rFonts w:ascii="Arial" w:hAnsi="Arial" w:cs="Arial"/>
          <w:sz w:val="20"/>
          <w:szCs w:val="20"/>
        </w:rPr>
      </w:pPr>
      <w:bookmarkStart w:id="11" w:name="bookmark10"/>
      <w:bookmarkEnd w:id="11"/>
      <w:r w:rsidRPr="007F54FB">
        <w:rPr>
          <w:rStyle w:val="BodyTextChar1"/>
          <w:rFonts w:ascii="Arial" w:hAnsi="Arial" w:cs="Arial"/>
          <w:sz w:val="20"/>
          <w:szCs w:val="20"/>
          <w:lang w:val="en-US" w:eastAsia="vi-VN"/>
        </w:rPr>
        <w:t xml:space="preserve">b) </w:t>
      </w:r>
      <w:r w:rsidRPr="007F54FB">
        <w:rPr>
          <w:rStyle w:val="BodyTextChar1"/>
          <w:rFonts w:ascii="Arial" w:hAnsi="Arial" w:cs="Arial"/>
          <w:sz w:val="20"/>
          <w:szCs w:val="20"/>
          <w:lang w:eastAsia="vi-VN"/>
        </w:rPr>
        <w:t xml:space="preserve">Cơ quan đại diện Việt Nam ở nước ngoài.</w:t>
      </w:r>
    </w:p>
    <w:p>
      <w:pPr>
        <w:pStyle w:val="BodyText"/>
        <w:tabs>
          <w:tab w:val="left" w:pos="1072"/>
        </w:tabs>
        <w:spacing w:after="120" w:line="240" w:lineRule="auto"/>
        <w:ind w:firstLine="720"/>
        <w:jc w:val="both"/>
        <w:rPr>
          <w:rFonts w:ascii="Arial" w:hAnsi="Arial" w:cs="Arial"/>
          <w:sz w:val="20"/>
          <w:szCs w:val="20"/>
        </w:rPr>
      </w:pPr>
      <w:bookmarkStart w:id="12" w:name="bookmark11"/>
      <w:bookmarkEnd w:id="12"/>
      <w:r w:rsidRPr="007F54FB">
        <w:rPr>
          <w:rStyle w:val="BodyTextChar1"/>
          <w:rFonts w:ascii="Arial" w:hAnsi="Arial" w:cs="Arial"/>
          <w:sz w:val="20"/>
          <w:szCs w:val="20"/>
          <w:lang w:val="en-US" w:eastAsia="vi-VN"/>
        </w:rPr>
        <w:t xml:space="preserve">c) </w:t>
      </w:r>
      <w:r w:rsidRPr="007F54FB">
        <w:rPr>
          <w:rStyle w:val="BodyTextChar1"/>
          <w:rFonts w:ascii="Arial" w:hAnsi="Arial" w:cs="Arial"/>
          <w:sz w:val="20"/>
          <w:szCs w:val="20"/>
          <w:lang w:eastAsia="vi-VN"/>
        </w:rPr>
        <w:t xml:space="preserve">Cơ quan công an, quốc phòng được giao cung cấp dịch vụ, phục vụ công việc quản lý nhà nước được thu phí theo quy định của Luật Phí và lệ phí.”.</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sz w:val="20"/>
          <w:szCs w:val="20"/>
          <w:lang w:eastAsia="vi-VN"/>
        </w:rPr>
        <w:t xml:space="preserve">“3. Phí thu từ các hoạt động dịch vụ do tổ chức được cơ quan nhà nước có thẩm quyền giao thực hiện được đ</w:t>
      </w:r>
      <w:r w:rsidRPr="007F54FB">
        <w:rPr>
          <w:rStyle w:val="BodyTextChar1"/>
          <w:rFonts w:ascii="Arial" w:hAnsi="Arial" w:cs="Arial"/>
          <w:sz w:val="20"/>
          <w:szCs w:val="20"/>
          <w:lang w:val="en-US" w:eastAsia="vi-VN"/>
        </w:rPr>
        <w:t xml:space="preserve">ể</w:t>
      </w:r>
      <w:r w:rsidRPr="007F54FB">
        <w:rPr>
          <w:rStyle w:val="BodyTextChar1"/>
          <w:rFonts w:ascii="Arial" w:hAnsi="Arial" w:cs="Arial"/>
          <w:sz w:val="20"/>
          <w:szCs w:val="20"/>
          <w:lang w:eastAsia="vi-VN"/>
        </w:rPr>
        <w:t xml:space="preserve"> lại một ph</w:t>
      </w:r>
      <w:r w:rsidRPr="007F54FB">
        <w:rPr>
          <w:rStyle w:val="BodyTextChar1"/>
          <w:rFonts w:ascii="Arial" w:hAnsi="Arial" w:cs="Arial"/>
          <w:sz w:val="20"/>
          <w:szCs w:val="20"/>
          <w:lang w:val="en-US" w:eastAsia="vi-VN"/>
        </w:rPr>
        <w:t xml:space="preserve">ầ</w:t>
      </w:r>
      <w:r w:rsidRPr="007F54FB">
        <w:rPr>
          <w:rStyle w:val="BodyTextChar1"/>
          <w:rFonts w:ascii="Arial" w:hAnsi="Arial" w:cs="Arial"/>
          <w:sz w:val="20"/>
          <w:szCs w:val="20"/>
          <w:lang w:eastAsia="vi-VN"/>
        </w:rPr>
        <w:t xml:space="preserve">n hoặc toàn bộ số tiền phí thu được để trang trải chi phí hoạt động cung cấp dịch vụ, thu phí được xác định theo quy định tại Điều 5 Nghị định này; ph</w:t>
      </w:r>
      <w:r w:rsidRPr="007F54FB">
        <w:rPr>
          <w:rStyle w:val="BodyTextChar1"/>
          <w:rFonts w:ascii="Arial" w:hAnsi="Arial" w:cs="Arial"/>
          <w:sz w:val="20"/>
          <w:szCs w:val="20"/>
          <w:lang w:val="en-US" w:eastAsia="vi-VN"/>
        </w:rPr>
        <w:t xml:space="preserve">ầ</w:t>
      </w:r>
      <w:r w:rsidRPr="007F54FB">
        <w:rPr>
          <w:rStyle w:val="BodyTextChar1"/>
          <w:rFonts w:ascii="Arial" w:hAnsi="Arial" w:cs="Arial"/>
          <w:sz w:val="20"/>
          <w:szCs w:val="20"/>
          <w:lang w:eastAsia="vi-VN"/>
        </w:rPr>
        <w:t xml:space="preserve">n còn lại (n</w:t>
      </w:r>
      <w:r w:rsidR="00D904F8">
        <w:rPr>
          <w:rStyle w:val="BodyTextChar1"/>
          <w:rFonts w:ascii="Arial" w:hAnsi="Arial" w:cs="Arial"/>
          <w:sz w:val="20"/>
          <w:szCs w:val="20"/>
          <w:lang w:eastAsia="vi-VN"/>
        </w:rPr>
        <w:t xml:space="preserve">ếu có) nộp ngân sách nhà nước</w:t>
      </w:r>
      <w:r w:rsidR="00D904F8">
        <w:rPr>
          <w:rStyle w:val="BodyTextChar1"/>
          <w:rFonts w:ascii="Arial" w:hAnsi="Arial" w:cs="Arial"/>
          <w:sz w:val="20"/>
          <w:szCs w:val="20"/>
          <w:lang w:val="en-US" w:eastAsia="vi-VN"/>
        </w:rPr>
        <w:t xml:space="preserve">. S</w:t>
      </w:r>
      <w:r w:rsidRPr="007F54FB">
        <w:rPr>
          <w:rStyle w:val="BodyTextChar1"/>
          <w:rFonts w:ascii="Arial" w:hAnsi="Arial" w:cs="Arial"/>
          <w:sz w:val="20"/>
          <w:szCs w:val="20"/>
          <w:lang w:eastAsia="vi-VN"/>
        </w:rPr>
        <w:t xml:space="preserve">ố tiền phí được để lại là doanh thu của tổ chức thu phí.”.</w:t>
      </w:r>
    </w:p>
    <w:p>
      <w:pPr>
        <w:pStyle w:val="BodyText"/>
        <w:tabs>
          <w:tab w:val="left" w:pos="1029"/>
        </w:tabs>
        <w:spacing w:after="120" w:line="240" w:lineRule="auto"/>
        <w:ind w:firstLine="720"/>
        <w:jc w:val="both"/>
        <w:rPr>
          <w:rFonts w:ascii="Arial" w:hAnsi="Arial" w:cs="Arial"/>
          <w:sz w:val="20"/>
          <w:szCs w:val="20"/>
        </w:rPr>
      </w:pPr>
      <w:bookmarkStart w:id="13" w:name="bookmark12"/>
      <w:bookmarkEnd w:id="13"/>
      <w:r w:rsidRPr="007F54FB">
        <w:rPr>
          <w:rStyle w:val="BodyTextChar1"/>
          <w:rFonts w:ascii="Arial" w:hAnsi="Arial" w:cs="Arial"/>
          <w:sz w:val="20"/>
          <w:szCs w:val="20"/>
          <w:lang w:val="en-US" w:eastAsia="vi-VN"/>
        </w:rPr>
        <w:t xml:space="preserve">4. </w:t>
      </w:r>
      <w:r w:rsidRPr="007F54FB">
        <w:rPr>
          <w:rStyle w:val="BodyTextChar1"/>
          <w:rFonts w:ascii="Arial" w:hAnsi="Arial" w:cs="Arial"/>
          <w:sz w:val="20"/>
          <w:szCs w:val="20"/>
          <w:lang w:eastAsia="vi-VN"/>
        </w:rPr>
        <w:t xml:space="preserve">Sửa đổi, bổ sung các khoản 2, khoản 3, khoản 4 và khoản 5 Điều 5 như sau:</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sz w:val="20"/>
          <w:szCs w:val="20"/>
          <w:lang w:eastAsia="vi-VN"/>
        </w:rPr>
        <w:t xml:space="preserve">“2. Số tiền phí để lại cho t</w:t>
      </w:r>
      <w:r w:rsidRPr="007F54FB">
        <w:rPr>
          <w:rStyle w:val="BodyTextChar1"/>
          <w:rFonts w:ascii="Arial" w:hAnsi="Arial" w:cs="Arial"/>
          <w:sz w:val="20"/>
          <w:szCs w:val="20"/>
          <w:lang w:val="en-US" w:eastAsia="vi-VN"/>
        </w:rPr>
        <w:t xml:space="preserve">ổ</w:t>
      </w:r>
      <w:r w:rsidRPr="007F54FB">
        <w:rPr>
          <w:rStyle w:val="BodyTextChar1"/>
          <w:rFonts w:ascii="Arial" w:hAnsi="Arial" w:cs="Arial"/>
          <w:sz w:val="20"/>
          <w:szCs w:val="20"/>
          <w:lang w:eastAsia="vi-VN"/>
        </w:rPr>
        <w:t xml:space="preserve"> chức thu phí quy định tại khoản 1 và khoản 2 Điều 4 Nghị định này để trang trải chi phí hoạt động cung c</w:t>
      </w:r>
      <w:r w:rsidRPr="007F54FB">
        <w:rPr>
          <w:rStyle w:val="BodyTextChar1"/>
          <w:rFonts w:ascii="Arial" w:hAnsi="Arial" w:cs="Arial"/>
          <w:sz w:val="20"/>
          <w:szCs w:val="20"/>
          <w:lang w:val="en-US" w:eastAsia="vi-VN"/>
        </w:rPr>
        <w:t xml:space="preserve">ấ</w:t>
      </w:r>
      <w:r w:rsidRPr="007F54FB">
        <w:rPr>
          <w:rStyle w:val="BodyTextChar1"/>
          <w:rFonts w:ascii="Arial" w:hAnsi="Arial" w:cs="Arial"/>
          <w:sz w:val="20"/>
          <w:szCs w:val="20"/>
          <w:lang w:eastAsia="vi-VN"/>
        </w:rPr>
        <w:t xml:space="preserve">p dịch vụ, thu phí trên cơ sở dự toán được cơ quan có thẩm quyền phê duyệt theo các nội dung sau đây:</w:t>
      </w:r>
    </w:p>
    <w:p>
      <w:pPr>
        <w:pStyle w:val="BodyText"/>
        <w:tabs>
          <w:tab w:val="left" w:pos="1040"/>
        </w:tabs>
        <w:spacing w:after="120" w:line="240" w:lineRule="auto"/>
        <w:ind w:firstLine="720"/>
        <w:jc w:val="both"/>
        <w:rPr>
          <w:rFonts w:ascii="Arial" w:hAnsi="Arial" w:cs="Arial"/>
          <w:sz w:val="20"/>
          <w:szCs w:val="20"/>
        </w:rPr>
      </w:pPr>
      <w:bookmarkStart w:id="14" w:name="bookmark13"/>
      <w:bookmarkEnd w:id="14"/>
      <w:r w:rsidRPr="007F54FB">
        <w:rPr>
          <w:rStyle w:val="BodyTextChar1"/>
          <w:rFonts w:ascii="Arial" w:hAnsi="Arial" w:cs="Arial"/>
          <w:sz w:val="20"/>
          <w:szCs w:val="20"/>
          <w:lang w:val="en-US" w:eastAsia="vi-VN"/>
        </w:rPr>
        <w:t xml:space="preserve">a) </w:t>
      </w:r>
      <w:r w:rsidRPr="007F54FB">
        <w:rPr>
          <w:rStyle w:val="BodyTextChar1"/>
          <w:rFonts w:ascii="Arial" w:hAnsi="Arial" w:cs="Arial"/>
          <w:sz w:val="20"/>
          <w:szCs w:val="20"/>
          <w:lang w:eastAsia="vi-VN"/>
        </w:rPr>
        <w:t xml:space="preserve">Chi thực hiện chế độ tự chủ (đối với cơ quan nhà nước), chi thường xuyên (đối với đơn vị sự nghiệp công lập):</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sz w:val="20"/>
          <w:szCs w:val="20"/>
          <w:lang w:eastAsia="vi-VN"/>
        </w:rPr>
        <w:t xml:space="preserve">- Chi thanh toán cho cá nhân thực hiện công việc,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pPr>
        <w:pStyle w:val="BodyText"/>
        <w:tabs>
          <w:tab w:val="left" w:pos="944"/>
        </w:tabs>
        <w:spacing w:after="120" w:line="240" w:lineRule="auto"/>
        <w:ind w:firstLine="720"/>
        <w:jc w:val="both"/>
        <w:rPr>
          <w:rFonts w:ascii="Arial" w:hAnsi="Arial" w:cs="Arial"/>
          <w:sz w:val="20"/>
          <w:szCs w:val="20"/>
        </w:rPr>
      </w:pPr>
      <w:bookmarkStart w:id="15" w:name="bookmark14"/>
      <w:bookmarkEnd w:id="15"/>
      <w:r w:rsidRPr="007F54FB">
        <w:rPr>
          <w:rStyle w:val="BodyTextChar1"/>
          <w:rFonts w:ascii="Arial" w:hAnsi="Arial" w:cs="Arial"/>
          <w:sz w:val="20"/>
          <w:szCs w:val="20"/>
          <w:lang w:val="en-US" w:eastAsia="vi-VN"/>
        </w:rPr>
        <w:t xml:space="preserve">- </w:t>
      </w:r>
      <w:r w:rsidRPr="007F54FB">
        <w:rPr>
          <w:rStyle w:val="BodyTextChar1"/>
          <w:rFonts w:ascii="Arial" w:hAnsi="Arial" w:cs="Arial"/>
          <w:sz w:val="20"/>
          <w:szCs w:val="20"/>
          <w:lang w:eastAsia="vi-VN"/>
        </w:rPr>
        <w:t xml:space="preserve">Chi phí phục vụ cho việc thực hiện công việc, dịch vụ và thu phí như: văn phòng phẩm, vật tư văn phòng, thông tin liên lạc, điện, nước, công tác phí theo tiêu chuẩn, định mức hiện hành.</w:t>
      </w:r>
    </w:p>
    <w:p>
      <w:pPr>
        <w:pStyle w:val="BodyText"/>
        <w:tabs>
          <w:tab w:val="left" w:pos="944"/>
        </w:tabs>
        <w:spacing w:after="120" w:line="240" w:lineRule="auto"/>
        <w:ind w:firstLine="720"/>
        <w:jc w:val="both"/>
        <w:rPr>
          <w:rFonts w:ascii="Arial" w:hAnsi="Arial" w:cs="Arial"/>
          <w:sz w:val="20"/>
          <w:szCs w:val="20"/>
        </w:rPr>
      </w:pPr>
      <w:bookmarkStart w:id="16" w:name="bookmark15"/>
      <w:bookmarkEnd w:id="16"/>
      <w:r w:rsidRPr="007F54FB">
        <w:rPr>
          <w:rStyle w:val="BodyTextChar1"/>
          <w:rFonts w:ascii="Arial" w:hAnsi="Arial" w:cs="Arial"/>
          <w:sz w:val="20"/>
          <w:szCs w:val="20"/>
          <w:lang w:val="en-US" w:eastAsia="vi-VN"/>
        </w:rPr>
        <w:t xml:space="preserve">- </w:t>
      </w:r>
      <w:r w:rsidRPr="007F54FB">
        <w:rPr>
          <w:rStyle w:val="BodyTextChar1"/>
          <w:rFonts w:ascii="Arial" w:hAnsi="Arial" w:cs="Arial"/>
          <w:sz w:val="20"/>
          <w:szCs w:val="20"/>
          <w:lang w:eastAsia="vi-VN"/>
        </w:rPr>
        <w:t xml:space="preserve">Chi sửa chữa thường xuyên tài sản, máy móc, thi</w:t>
      </w:r>
      <w:r w:rsidRPr="007F54FB">
        <w:rPr>
          <w:rStyle w:val="BodyTextChar1"/>
          <w:rFonts w:ascii="Arial" w:hAnsi="Arial" w:cs="Arial"/>
          <w:sz w:val="20"/>
          <w:szCs w:val="20"/>
          <w:lang w:val="en-US" w:eastAsia="vi-VN"/>
        </w:rPr>
        <w:t xml:space="preserve">ế</w:t>
      </w:r>
      <w:r w:rsidRPr="007F54FB">
        <w:rPr>
          <w:rStyle w:val="BodyTextChar1"/>
          <w:rFonts w:ascii="Arial" w:hAnsi="Arial" w:cs="Arial"/>
          <w:sz w:val="20"/>
          <w:szCs w:val="20"/>
          <w:lang w:eastAsia="vi-VN"/>
        </w:rPr>
        <w:t xml:space="preserve">t bị trực tiếp phục vụ cho thực hiện công việc, dịch vụ và thu phí.</w:t>
      </w:r>
    </w:p>
    <w:p>
      <w:pPr>
        <w:pStyle w:val="BodyText"/>
        <w:tabs>
          <w:tab w:val="left" w:pos="944"/>
        </w:tabs>
        <w:spacing w:after="120" w:line="240" w:lineRule="auto"/>
        <w:ind w:firstLine="720"/>
        <w:jc w:val="both"/>
        <w:rPr>
          <w:rFonts w:ascii="Arial" w:hAnsi="Arial" w:cs="Arial"/>
          <w:sz w:val="20"/>
          <w:szCs w:val="20"/>
        </w:rPr>
      </w:pPr>
      <w:bookmarkStart w:id="17" w:name="bookmark16"/>
      <w:bookmarkEnd w:id="17"/>
      <w:r w:rsidRPr="007F54FB">
        <w:rPr>
          <w:rStyle w:val="BodyTextChar1"/>
          <w:rFonts w:ascii="Arial" w:hAnsi="Arial" w:cs="Arial"/>
          <w:sz w:val="20"/>
          <w:szCs w:val="20"/>
          <w:lang w:val="en-US" w:eastAsia="vi-VN"/>
        </w:rPr>
        <w:t xml:space="preserve">- </w:t>
      </w:r>
      <w:r w:rsidRPr="007F54FB">
        <w:rPr>
          <w:rStyle w:val="BodyTextChar1"/>
          <w:rFonts w:ascii="Arial" w:hAnsi="Arial" w:cs="Arial"/>
          <w:sz w:val="20"/>
          <w:szCs w:val="20"/>
          <w:lang w:eastAsia="vi-VN"/>
        </w:rPr>
        <w:t xml:space="preserve">Chi mua sắm vật tư, nguyên liệu liên quan đến việc thực hiện công việc, dịch vụ và thu phí.</w:t>
      </w:r>
    </w:p>
    <w:p>
      <w:pPr>
        <w:pStyle w:val="BodyText"/>
        <w:tabs>
          <w:tab w:val="left" w:pos="944"/>
        </w:tabs>
        <w:spacing w:after="120" w:line="240" w:lineRule="auto"/>
        <w:ind w:firstLine="720"/>
        <w:jc w:val="both"/>
        <w:rPr>
          <w:rFonts w:ascii="Arial" w:hAnsi="Arial" w:cs="Arial"/>
          <w:sz w:val="20"/>
          <w:szCs w:val="20"/>
        </w:rPr>
      </w:pPr>
      <w:bookmarkStart w:id="18" w:name="bookmark17"/>
      <w:bookmarkEnd w:id="18"/>
      <w:r w:rsidRPr="007F54FB">
        <w:rPr>
          <w:rStyle w:val="BodyTextChar1"/>
          <w:rFonts w:ascii="Arial" w:hAnsi="Arial" w:cs="Arial"/>
          <w:sz w:val="20"/>
          <w:szCs w:val="20"/>
          <w:lang w:val="en-US" w:eastAsia="vi-VN"/>
        </w:rPr>
        <w:t xml:space="preserve">- </w:t>
      </w:r>
      <w:r w:rsidRPr="007F54FB">
        <w:rPr>
          <w:rStyle w:val="BodyTextChar1"/>
          <w:rFonts w:ascii="Arial" w:hAnsi="Arial" w:cs="Arial"/>
          <w:sz w:val="20"/>
          <w:szCs w:val="20"/>
          <w:lang w:eastAsia="vi-VN"/>
        </w:rPr>
        <w:t xml:space="preserve">Các khoản chi khác liên quan đến thực hiện công việc, dịch vụ và thu phí.</w:t>
      </w:r>
    </w:p>
    <w:p>
      <w:pPr>
        <w:pStyle w:val="BodyText"/>
        <w:tabs>
          <w:tab w:val="left" w:pos="1080"/>
        </w:tabs>
        <w:spacing w:after="120" w:line="240" w:lineRule="auto"/>
        <w:ind w:firstLine="720"/>
        <w:jc w:val="both"/>
        <w:rPr>
          <w:rFonts w:ascii="Arial" w:hAnsi="Arial" w:cs="Arial"/>
          <w:sz w:val="20"/>
          <w:szCs w:val="20"/>
        </w:rPr>
      </w:pPr>
      <w:bookmarkStart w:id="19" w:name="bookmark18"/>
      <w:bookmarkEnd w:id="19"/>
      <w:r w:rsidRPr="007F54FB">
        <w:rPr>
          <w:rStyle w:val="BodyTextChar1"/>
          <w:rFonts w:ascii="Arial" w:hAnsi="Arial" w:cs="Arial"/>
          <w:sz w:val="20"/>
          <w:szCs w:val="20"/>
          <w:lang w:val="en-US" w:eastAsia="vi-VN"/>
        </w:rPr>
        <w:t xml:space="preserve">b) </w:t>
      </w:r>
      <w:r w:rsidRPr="007F54FB">
        <w:rPr>
          <w:rStyle w:val="BodyTextChar1"/>
          <w:rFonts w:ascii="Arial" w:hAnsi="Arial" w:cs="Arial"/>
          <w:sz w:val="20"/>
          <w:szCs w:val="20"/>
          <w:lang w:eastAsia="vi-VN"/>
        </w:rPr>
        <w:t xml:space="preserve">Chi không thực hiện chế độ tự chủ (đối với cơ quan nhà nước), chi nhiệm vụ không thường xuyên (đối với đơn vị sự nghiệp công lập):</w:t>
      </w:r>
    </w:p>
    <w:p>
      <w:pPr>
        <w:pStyle w:val="BodyText"/>
        <w:tabs>
          <w:tab w:val="left" w:pos="947"/>
        </w:tabs>
        <w:spacing w:after="120" w:line="240" w:lineRule="auto"/>
        <w:ind w:firstLine="720"/>
        <w:jc w:val="both"/>
        <w:rPr>
          <w:rFonts w:ascii="Arial" w:hAnsi="Arial" w:cs="Arial"/>
          <w:sz w:val="20"/>
          <w:szCs w:val="20"/>
        </w:rPr>
      </w:pPr>
      <w:bookmarkStart w:id="20" w:name="bookmark19"/>
      <w:bookmarkEnd w:id="20"/>
      <w:r w:rsidRPr="007F54FB">
        <w:rPr>
          <w:rStyle w:val="BodyTextChar1"/>
          <w:rFonts w:ascii="Arial" w:hAnsi="Arial" w:cs="Arial"/>
          <w:sz w:val="20"/>
          <w:szCs w:val="20"/>
          <w:lang w:val="en-US" w:eastAsia="vi-VN"/>
        </w:rPr>
        <w:t xml:space="preserve">- </w:t>
      </w:r>
      <w:r w:rsidRPr="007F54FB">
        <w:rPr>
          <w:rStyle w:val="BodyTextChar1"/>
          <w:rFonts w:ascii="Arial" w:hAnsi="Arial" w:cs="Arial"/>
          <w:sz w:val="20"/>
          <w:szCs w:val="20"/>
          <w:lang w:eastAsia="vi-VN"/>
        </w:rPr>
        <w:t xml:space="preserve">Chi mua sắm, sửa chữa lớn tài sản, máy móc, thiết bị phục vụ cho việc thực hiện công việc, dịch vụ, thu phí.</w:t>
      </w:r>
    </w:p>
    <w:p>
      <w:pPr>
        <w:pStyle w:val="BodyText"/>
        <w:tabs>
          <w:tab w:val="left" w:pos="944"/>
        </w:tabs>
        <w:spacing w:after="120" w:line="240" w:lineRule="auto"/>
        <w:ind w:firstLine="720"/>
        <w:jc w:val="both"/>
        <w:rPr>
          <w:rFonts w:ascii="Arial" w:hAnsi="Arial" w:cs="Arial"/>
          <w:sz w:val="20"/>
          <w:szCs w:val="20"/>
        </w:rPr>
      </w:pPr>
      <w:bookmarkStart w:id="21" w:name="bookmark20"/>
      <w:bookmarkEnd w:id="21"/>
      <w:r w:rsidRPr="007F54FB">
        <w:rPr>
          <w:rStyle w:val="BodyTextChar1"/>
          <w:rFonts w:ascii="Arial" w:hAnsi="Arial" w:cs="Arial"/>
          <w:sz w:val="20"/>
          <w:szCs w:val="20"/>
          <w:lang w:val="en-US" w:eastAsia="vi-VN"/>
        </w:rPr>
        <w:t xml:space="preserve">- </w:t>
      </w:r>
      <w:r w:rsidRPr="007F54FB">
        <w:rPr>
          <w:rStyle w:val="BodyTextChar1"/>
          <w:rFonts w:ascii="Arial" w:hAnsi="Arial" w:cs="Arial"/>
          <w:sz w:val="20"/>
          <w:szCs w:val="20"/>
          <w:lang w:eastAsia="vi-VN"/>
        </w:rPr>
        <w:t xml:space="preserve">Các khoản chi khác có tính chất không thường xuyên liên quan đến việc thực hiện công việc, dịch vụ, thu phí.</w:t>
      </w:r>
    </w:p>
    <w:p>
      <w:pPr>
        <w:pStyle w:val="BodyText"/>
        <w:tabs>
          <w:tab w:val="left" w:pos="1041"/>
        </w:tabs>
        <w:spacing w:after="120" w:line="240" w:lineRule="auto"/>
        <w:ind w:firstLine="720"/>
        <w:jc w:val="both"/>
        <w:rPr>
          <w:rFonts w:ascii="Arial" w:hAnsi="Arial" w:cs="Arial"/>
          <w:sz w:val="20"/>
          <w:szCs w:val="20"/>
        </w:rPr>
      </w:pPr>
      <w:bookmarkStart w:id="22" w:name="bookmark21"/>
      <w:bookmarkEnd w:id="22"/>
      <w:r w:rsidRPr="007F54FB">
        <w:rPr>
          <w:rStyle w:val="BodyTextChar1"/>
          <w:rFonts w:ascii="Arial" w:hAnsi="Arial" w:cs="Arial"/>
          <w:sz w:val="20"/>
          <w:szCs w:val="20"/>
          <w:lang w:val="en-US" w:eastAsia="vi-VN"/>
        </w:rPr>
        <w:t xml:space="preserve">3. </w:t>
      </w:r>
      <w:r w:rsidRPr="007F54FB">
        <w:rPr>
          <w:rStyle w:val="BodyTextChar1"/>
          <w:rFonts w:ascii="Arial" w:hAnsi="Arial" w:cs="Arial"/>
          <w:sz w:val="20"/>
          <w:szCs w:val="20"/>
          <w:lang w:eastAsia="vi-VN"/>
        </w:rPr>
        <w:t xml:space="preserve">Ngoài các nội dung chi tại khoản 2 Điều này, tổ chức thu phí là cơ quan nhà nước, đơn vị </w:t>
      </w:r>
      <w:r w:rsidRPr="007F54FB">
        <w:rPr>
          <w:rStyle w:val="BodyTextChar1"/>
          <w:rFonts w:ascii="Arial" w:hAnsi="Arial" w:cs="Arial"/>
          <w:sz w:val="20"/>
          <w:szCs w:val="20"/>
          <w:lang w:eastAsia="vi-VN"/>
        </w:rPr>
        <w:t xml:space="preserve">sự nghiệp công lập thực hiện cơ chế tài chính, thu nhập đặc thù theo quy định riêng của Chính phủ hoặc Thủ tướng Chính phủ, tiền phí để lại được sử dụng theo quy định của Chính phủ hoặc Thủ tướng Chính phủ cho tới khi thực hiện cải cách tiền lương theo Nghị quyết </w:t>
      </w:r>
      <w:r w:rsidRPr="007F54FB">
        <w:rPr>
          <w:rStyle w:val="BodyTextChar1"/>
          <w:rFonts w:ascii="Arial" w:hAnsi="Arial" w:cs="Arial"/>
          <w:sz w:val="20"/>
          <w:szCs w:val="20"/>
          <w:lang w:val="en-US" w:eastAsia="en-US"/>
        </w:rPr>
        <w:t xml:space="preserve">số 27-NQ/TW </w:t>
      </w:r>
      <w:r w:rsidRPr="007F54FB">
        <w:rPr>
          <w:rStyle w:val="BodyTextChar1"/>
          <w:rFonts w:ascii="Arial" w:hAnsi="Arial" w:cs="Arial"/>
          <w:sz w:val="20"/>
          <w:szCs w:val="20"/>
          <w:lang w:eastAsia="vi-VN"/>
        </w:rPr>
        <w:t xml:space="preserve">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pPr>
        <w:pStyle w:val="BodyText"/>
        <w:tabs>
          <w:tab w:val="left" w:pos="1041"/>
        </w:tabs>
        <w:spacing w:after="120" w:line="240" w:lineRule="auto"/>
        <w:ind w:firstLine="720"/>
        <w:jc w:val="both"/>
        <w:rPr>
          <w:rFonts w:ascii="Arial" w:hAnsi="Arial" w:cs="Arial"/>
          <w:sz w:val="20"/>
          <w:szCs w:val="20"/>
        </w:rPr>
      </w:pPr>
      <w:bookmarkStart w:id="23" w:name="bookmark22"/>
      <w:bookmarkEnd w:id="23"/>
      <w:r w:rsidRPr="007F54FB">
        <w:rPr>
          <w:rStyle w:val="BodyTextChar1"/>
          <w:rFonts w:ascii="Arial" w:hAnsi="Arial" w:cs="Arial"/>
          <w:sz w:val="20"/>
          <w:szCs w:val="20"/>
          <w:lang w:val="en-US" w:eastAsia="vi-VN"/>
        </w:rPr>
        <w:t xml:space="preserve">4. </w:t>
      </w:r>
      <w:r w:rsidRPr="007F54FB" w:rsidR="003E2235">
        <w:rPr>
          <w:rStyle w:val="BodyTextChar1"/>
          <w:rFonts w:ascii="Arial" w:hAnsi="Arial" w:cs="Arial"/>
          <w:sz w:val="20"/>
          <w:szCs w:val="20"/>
          <w:lang w:eastAsia="vi-VN"/>
        </w:rPr>
        <w:t xml:space="preserve">Số tiền phí để lại cho tổ chức thu phí chi cho các nội dung tại khoản 2 Điều này: Đối với cơ quan nhà nước thực hiện theo quy định tại Nghị định số 130/2005/NĐ-CP, Nghị định</w:t>
      </w:r>
      <w:r w:rsidRPr="007F54FB">
        <w:rPr>
          <w:rStyle w:val="BodyTextChar1"/>
          <w:rFonts w:ascii="Arial" w:hAnsi="Arial" w:cs="Arial"/>
          <w:sz w:val="20"/>
          <w:szCs w:val="20"/>
          <w:lang w:eastAsia="vi-VN"/>
        </w:rPr>
        <w:t xml:space="preserve"> số 117/2013/NĐ-CP, các Nghị đ</w:t>
      </w:r>
      <w:r w:rsidRPr="007F54FB">
        <w:rPr>
          <w:rStyle w:val="BodyTextChar1"/>
          <w:rFonts w:ascii="Arial" w:hAnsi="Arial" w:cs="Arial"/>
          <w:sz w:val="20"/>
          <w:szCs w:val="20"/>
          <w:lang w:val="en-US" w:eastAsia="vi-VN"/>
        </w:rPr>
        <w:t xml:space="preserve">ịn</w:t>
      </w:r>
      <w:r w:rsidRPr="007F54FB" w:rsidR="003E2235">
        <w:rPr>
          <w:rStyle w:val="BodyTextChar1"/>
          <w:rFonts w:ascii="Arial" w:hAnsi="Arial" w:cs="Arial"/>
          <w:sz w:val="20"/>
          <w:szCs w:val="20"/>
          <w:lang w:eastAsia="vi-VN"/>
        </w:rPr>
        <w:t xml:space="preserve">h của Chính phủ quy định về quản lý, sử dụng ngân sách nhà nước đối với lĩnh vực quốc phòng, an ninh, đối ngoại; đối với đơn vị sự nghiệ</w:t>
      </w:r>
      <w:r w:rsidRPr="007F54FB">
        <w:rPr>
          <w:rStyle w:val="BodyTextChar1"/>
          <w:rFonts w:ascii="Arial" w:hAnsi="Arial" w:cs="Arial"/>
          <w:sz w:val="20"/>
          <w:szCs w:val="20"/>
          <w:lang w:eastAsia="vi-VN"/>
        </w:rPr>
        <w:t xml:space="preserve">p công lập thực hiện theo quy đ</w:t>
      </w:r>
      <w:r w:rsidRPr="007F54FB">
        <w:rPr>
          <w:rStyle w:val="BodyTextChar1"/>
          <w:rFonts w:ascii="Arial" w:hAnsi="Arial" w:cs="Arial"/>
          <w:sz w:val="20"/>
          <w:szCs w:val="20"/>
          <w:lang w:val="en-US" w:eastAsia="vi-VN"/>
        </w:rPr>
        <w:t xml:space="preserve">ị</w:t>
      </w:r>
      <w:r w:rsidRPr="007F54FB" w:rsidR="003E2235">
        <w:rPr>
          <w:rStyle w:val="BodyTextChar1"/>
          <w:rFonts w:ascii="Arial" w:hAnsi="Arial" w:cs="Arial"/>
          <w:sz w:val="20"/>
          <w:szCs w:val="20"/>
          <w:lang w:eastAsia="vi-VN"/>
        </w:rPr>
        <w:t xml:space="preserve">nh tạ</w:t>
      </w:r>
      <w:r w:rsidRPr="007F54FB">
        <w:rPr>
          <w:rStyle w:val="BodyTextChar1"/>
          <w:rFonts w:ascii="Arial" w:hAnsi="Arial" w:cs="Arial"/>
          <w:sz w:val="20"/>
          <w:szCs w:val="20"/>
          <w:lang w:eastAsia="vi-VN"/>
        </w:rPr>
        <w:t xml:space="preserve">i Nghị định số 60/2021/NĐ-CP ng</w:t>
      </w:r>
      <w:r w:rsidRPr="007F54FB">
        <w:rPr>
          <w:rStyle w:val="BodyTextChar1"/>
          <w:rFonts w:ascii="Arial" w:hAnsi="Arial" w:cs="Arial"/>
          <w:sz w:val="20"/>
          <w:szCs w:val="20"/>
          <w:lang w:val="en-US" w:eastAsia="vi-VN"/>
        </w:rPr>
        <w:t xml:space="preserve">à</w:t>
      </w:r>
      <w:r w:rsidRPr="007F54FB" w:rsidR="003E2235">
        <w:rPr>
          <w:rStyle w:val="BodyTextChar1"/>
          <w:rFonts w:ascii="Arial" w:hAnsi="Arial" w:cs="Arial"/>
          <w:sz w:val="20"/>
          <w:szCs w:val="20"/>
          <w:lang w:eastAsia="vi-VN"/>
        </w:rPr>
        <w:t xml:space="preserve">y 21 tháng 6 năm 2021 của Chính phủ quy định cơ chế tự chủ tài chính của đơn vị sự nghiệp công lập.</w:t>
      </w:r>
    </w:p>
    <w:p>
      <w:pPr>
        <w:pStyle w:val="BodyText"/>
        <w:tabs>
          <w:tab w:val="left" w:pos="1048"/>
        </w:tabs>
        <w:spacing w:after="120" w:line="240" w:lineRule="auto"/>
        <w:ind w:firstLine="720"/>
        <w:jc w:val="both"/>
        <w:rPr>
          <w:rFonts w:ascii="Arial" w:hAnsi="Arial" w:cs="Arial"/>
          <w:sz w:val="20"/>
          <w:szCs w:val="20"/>
        </w:rPr>
      </w:pPr>
      <w:bookmarkStart w:id="24" w:name="bookmark23"/>
      <w:bookmarkEnd w:id="24"/>
      <w:r w:rsidRPr="007F54FB">
        <w:rPr>
          <w:rStyle w:val="BodyTextChar1"/>
          <w:rFonts w:ascii="Arial" w:hAnsi="Arial" w:cs="Arial"/>
          <w:sz w:val="20"/>
          <w:szCs w:val="20"/>
          <w:lang w:val="en-US" w:eastAsia="vi-VN"/>
        </w:rPr>
        <w:t xml:space="preserve">5. </w:t>
      </w:r>
      <w:r w:rsidRPr="007F54FB" w:rsidR="003E2235">
        <w:rPr>
          <w:rStyle w:val="BodyTextChar1"/>
          <w:rFonts w:ascii="Arial" w:hAnsi="Arial" w:cs="Arial"/>
          <w:sz w:val="20"/>
          <w:szCs w:val="20"/>
          <w:lang w:eastAsia="vi-VN"/>
        </w:rPr>
        <w:t xml:space="preserve">Hằng năm, tổ chức thu phí (cơ quan nhà nước, đơn vị sự nghiệp công lập) phải quyết toán thu, chi theo quy định. Sau khi quyết toán thu, chi đúng chế độ, số tiền phí được trích để lại chưa chi trong năm được chuyển sang năm sau để tiếp tụ</w:t>
      </w:r>
      <w:r w:rsidRPr="007F54FB">
        <w:rPr>
          <w:rStyle w:val="BodyTextChar1"/>
          <w:rFonts w:ascii="Arial" w:hAnsi="Arial" w:cs="Arial"/>
          <w:sz w:val="20"/>
          <w:szCs w:val="20"/>
          <w:lang w:eastAsia="vi-VN"/>
        </w:rPr>
        <w:t xml:space="preserve">c chi theo chế độ quy định; trư</w:t>
      </w:r>
      <w:r w:rsidRPr="007F54FB">
        <w:rPr>
          <w:rStyle w:val="BodyTextChar1"/>
          <w:rFonts w:ascii="Arial" w:hAnsi="Arial" w:cs="Arial"/>
          <w:sz w:val="20"/>
          <w:szCs w:val="20"/>
          <w:lang w:val="en-US" w:eastAsia="vi-VN"/>
        </w:rPr>
        <w:t xml:space="preserve">ờ</w:t>
      </w:r>
      <w:r w:rsidRPr="007F54FB" w:rsidR="003E2235">
        <w:rPr>
          <w:rStyle w:val="BodyTextChar1"/>
          <w:rFonts w:ascii="Arial" w:hAnsi="Arial" w:cs="Arial"/>
          <w:sz w:val="20"/>
          <w:szCs w:val="20"/>
          <w:lang w:eastAsia="vi-VN"/>
        </w:rPr>
        <w:t xml:space="preserve">ng </w:t>
      </w:r>
      <w:r w:rsidRPr="007F54FB">
        <w:rPr>
          <w:rStyle w:val="BodyTextChar1"/>
          <w:rFonts w:ascii="Arial" w:hAnsi="Arial" w:cs="Arial"/>
          <w:sz w:val="20"/>
          <w:szCs w:val="20"/>
          <w:lang w:eastAsia="vi-VN"/>
        </w:rPr>
        <w:t xml:space="preserve">hợp hết 02 n</w:t>
      </w:r>
      <w:r w:rsidRPr="007F54FB">
        <w:rPr>
          <w:rStyle w:val="BodyTextChar1"/>
          <w:rFonts w:ascii="Arial" w:hAnsi="Arial" w:cs="Arial"/>
          <w:sz w:val="20"/>
          <w:szCs w:val="20"/>
          <w:lang w:val="en-US" w:eastAsia="vi-VN"/>
        </w:rPr>
        <w:t xml:space="preserve">ă</w:t>
      </w:r>
      <w:r w:rsidRPr="007F54FB" w:rsidR="007F54FB">
        <w:rPr>
          <w:rStyle w:val="BodyTextChar1"/>
          <w:rFonts w:ascii="Arial" w:hAnsi="Arial" w:cs="Arial"/>
          <w:sz w:val="20"/>
          <w:szCs w:val="20"/>
          <w:lang w:eastAsia="vi-VN"/>
        </w:rPr>
        <w:t xml:space="preserve">m kể t</w:t>
      </w:r>
      <w:r w:rsidRPr="007F54FB" w:rsidR="007F54FB">
        <w:rPr>
          <w:rStyle w:val="BodyTextChar1"/>
          <w:rFonts w:ascii="Arial" w:hAnsi="Arial" w:cs="Arial"/>
          <w:sz w:val="20"/>
          <w:szCs w:val="20"/>
          <w:lang w:val="en-US" w:eastAsia="vi-VN"/>
        </w:rPr>
        <w:t xml:space="preserve">ừ</w:t>
      </w:r>
      <w:r w:rsidRPr="007F54FB" w:rsidR="003E2235">
        <w:rPr>
          <w:rStyle w:val="BodyTextChar1"/>
          <w:rFonts w:ascii="Arial" w:hAnsi="Arial" w:cs="Arial"/>
          <w:sz w:val="20"/>
          <w:szCs w:val="20"/>
          <w:lang w:eastAsia="vi-VN"/>
        </w:rPr>
        <w:t xml:space="preserve"> năm được chuyển nguồn, số tiền phí đã được chuyển nguồn không còn nhiệm vụ chi, tổ chức thu phí phải báo cáo Bộ quản lý chuyên ngành, để báo cáo Bộ Tài chính (đối với các khoản phí thuộc thẩm quyền của Bộ Tài chính, Chính phủ, </w:t>
      </w:r>
      <w:r w:rsidRPr="007F54FB">
        <w:rPr>
          <w:rStyle w:val="BodyTextChar1"/>
          <w:rFonts w:ascii="Arial" w:hAnsi="Arial" w:cs="Arial"/>
          <w:sz w:val="20"/>
          <w:szCs w:val="20"/>
          <w:lang w:eastAsia="vi-VN"/>
        </w:rPr>
        <w:t xml:space="preserve">Ủy ban</w:t>
      </w:r>
      <w:r w:rsidRPr="007F54FB" w:rsidR="003E2235">
        <w:rPr>
          <w:rStyle w:val="BodyTextChar1"/>
          <w:rFonts w:ascii="Arial" w:hAnsi="Arial" w:cs="Arial"/>
          <w:sz w:val="20"/>
          <w:szCs w:val="20"/>
          <w:lang w:eastAsia="vi-VN"/>
        </w:rPr>
        <w:t xml:space="preserve"> Thường vụ Quốc hội); báo cáo Sở quản lý chuyên ngành (đối với các khoản phí thuộc thẩm quyền của Hội đồng nhân dân các tỉnh, thành phố trực thuộc trung ương (sau đây gọi tắ</w:t>
      </w:r>
      <w:r w:rsidRPr="007F54FB">
        <w:rPr>
          <w:rStyle w:val="BodyTextChar1"/>
          <w:rFonts w:ascii="Arial" w:hAnsi="Arial" w:cs="Arial"/>
          <w:sz w:val="20"/>
          <w:szCs w:val="20"/>
          <w:lang w:eastAsia="vi-VN"/>
        </w:rPr>
        <w:t xml:space="preserve">t là Hội đồng nhân dân cấp tỉnh</w:t>
      </w:r>
      <w:r w:rsidRPr="007F54FB" w:rsidR="003E2235">
        <w:rPr>
          <w:rStyle w:val="BodyTextChar1"/>
          <w:rFonts w:ascii="Arial" w:hAnsi="Arial" w:cs="Arial"/>
          <w:sz w:val="20"/>
          <w:szCs w:val="20"/>
          <w:lang w:eastAsia="vi-VN"/>
        </w:rPr>
        <w:t xml:space="preserve">), để báo cáo </w:t>
      </w:r>
      <w:r w:rsidRPr="007F54FB">
        <w:rPr>
          <w:rStyle w:val="BodyTextChar1"/>
          <w:rFonts w:ascii="Arial" w:hAnsi="Arial" w:cs="Arial"/>
          <w:sz w:val="20"/>
          <w:szCs w:val="20"/>
          <w:lang w:eastAsia="vi-VN"/>
        </w:rPr>
        <w:t xml:space="preserve">Ủy ban</w:t>
      </w:r>
      <w:r w:rsidRPr="007F54FB" w:rsidR="003E2235">
        <w:rPr>
          <w:rStyle w:val="BodyTextChar1"/>
          <w:rFonts w:ascii="Arial" w:hAnsi="Arial" w:cs="Arial"/>
          <w:sz w:val="20"/>
          <w:szCs w:val="20"/>
          <w:lang w:eastAsia="vi-VN"/>
        </w:rPr>
        <w:t xml:space="preserve"> nhân dân các tỉnh, thành phố trực thuộc trung ương để nộp ngân sách nhà nước hoặc trình cơ quan có thẩm quyền sử</w:t>
      </w:r>
      <w:r w:rsidRPr="007F54FB">
        <w:rPr>
          <w:rStyle w:val="BodyTextChar1"/>
          <w:rFonts w:ascii="Arial" w:hAnsi="Arial" w:cs="Arial"/>
          <w:sz w:val="20"/>
          <w:szCs w:val="20"/>
          <w:lang w:eastAsia="vi-VN"/>
        </w:rPr>
        <w:t xml:space="preserve">a đổi tỷ lệ để lại cho phù hợp</w:t>
      </w:r>
      <w:r w:rsidRPr="007F54FB">
        <w:rPr>
          <w:rStyle w:val="BodyTextChar1"/>
          <w:rFonts w:ascii="Arial" w:hAnsi="Arial" w:cs="Arial"/>
          <w:sz w:val="20"/>
          <w:szCs w:val="20"/>
          <w:lang w:val="en-US" w:eastAsia="vi-VN"/>
        </w:rPr>
        <w:t xml:space="preserve">”</w:t>
      </w:r>
      <w:r w:rsidRPr="007F54FB" w:rsidR="003E2235">
        <w:rPr>
          <w:rStyle w:val="BodyTextChar1"/>
          <w:rFonts w:ascii="Arial" w:hAnsi="Arial" w:cs="Arial"/>
          <w:sz w:val="20"/>
          <w:szCs w:val="20"/>
          <w:lang w:eastAsia="vi-VN"/>
        </w:rPr>
        <w:t xml:space="preserve">.</w:t>
      </w:r>
    </w:p>
    <w:p>
      <w:pPr>
        <w:pStyle w:val="BodyText"/>
        <w:tabs>
          <w:tab w:val="left" w:pos="1053"/>
        </w:tabs>
        <w:spacing w:after="120" w:line="240" w:lineRule="auto"/>
        <w:ind w:firstLine="720"/>
        <w:jc w:val="both"/>
        <w:rPr>
          <w:rFonts w:ascii="Arial" w:hAnsi="Arial" w:cs="Arial"/>
          <w:sz w:val="20"/>
          <w:szCs w:val="20"/>
        </w:rPr>
      </w:pPr>
      <w:bookmarkStart w:id="25" w:name="bookmark24"/>
      <w:bookmarkEnd w:id="25"/>
      <w:r w:rsidRPr="007F54FB">
        <w:rPr>
          <w:rStyle w:val="BodyTextChar1"/>
          <w:rFonts w:ascii="Arial" w:hAnsi="Arial" w:cs="Arial"/>
          <w:sz w:val="20"/>
          <w:szCs w:val="20"/>
          <w:lang w:val="en-US" w:eastAsia="vi-VN"/>
        </w:rPr>
        <w:t xml:space="preserve">5. </w:t>
      </w:r>
      <w:r w:rsidRPr="007F54FB" w:rsidR="003E2235">
        <w:rPr>
          <w:rStyle w:val="BodyTextChar1"/>
          <w:rFonts w:ascii="Arial" w:hAnsi="Arial" w:cs="Arial"/>
          <w:sz w:val="20"/>
          <w:szCs w:val="20"/>
          <w:lang w:eastAsia="vi-VN"/>
        </w:rPr>
        <w:t xml:space="preserve">Sửa đổi, bổ sung khoản 3 Điều 6 như sau:</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sz w:val="20"/>
          <w:szCs w:val="20"/>
          <w:lang w:eastAsia="vi-VN"/>
        </w:rPr>
        <w:t xml:space="preserve">“3. Các bộ, cơ quan ngang bộ, cơ quan thuộc Chính phủ, Tòa án nhân dân tối cao, Viện kiểm sát nhân dân tối cao có trách nhiệm:</w:t>
      </w:r>
    </w:p>
    <w:p>
      <w:pPr>
        <w:pStyle w:val="BodyText"/>
        <w:tabs>
          <w:tab w:val="left" w:pos="1065"/>
        </w:tabs>
        <w:spacing w:after="120" w:line="240" w:lineRule="auto"/>
        <w:ind w:firstLine="720"/>
        <w:jc w:val="both"/>
        <w:rPr>
          <w:rFonts w:ascii="Arial" w:hAnsi="Arial" w:cs="Arial"/>
          <w:sz w:val="20"/>
          <w:szCs w:val="20"/>
        </w:rPr>
      </w:pPr>
      <w:bookmarkStart w:id="26" w:name="bookmark25"/>
      <w:bookmarkEnd w:id="26"/>
      <w:r w:rsidRPr="007F54FB">
        <w:rPr>
          <w:rStyle w:val="BodyTextChar1"/>
          <w:rFonts w:ascii="Arial" w:hAnsi="Arial" w:cs="Arial"/>
          <w:sz w:val="20"/>
          <w:szCs w:val="20"/>
          <w:lang w:val="en-US" w:eastAsia="vi-VN"/>
        </w:rPr>
        <w:t xml:space="preserve">a) </w:t>
      </w:r>
      <w:r w:rsidRPr="007F54FB" w:rsidR="003E2235">
        <w:rPr>
          <w:rStyle w:val="BodyTextChar1"/>
          <w:rFonts w:ascii="Arial" w:hAnsi="Arial" w:cs="Arial"/>
          <w:sz w:val="20"/>
          <w:szCs w:val="20"/>
          <w:lang w:eastAsia="vi-VN"/>
        </w:rPr>
        <w:t xml:space="preserve">Tiếp nhận đề nghị của tổ chức thu phí, lệ phí thuộc</w:t>
      </w:r>
      <w:r w:rsidRPr="007F54FB">
        <w:rPr>
          <w:rStyle w:val="BodyTextChar1"/>
          <w:rFonts w:ascii="Arial" w:hAnsi="Arial" w:cs="Arial"/>
          <w:sz w:val="20"/>
          <w:szCs w:val="20"/>
          <w:lang w:eastAsia="vi-VN"/>
        </w:rPr>
        <w:t xml:space="preserve"> quản lý ngành, lĩnh vực quản l</w:t>
      </w:r>
      <w:r w:rsidRPr="007F54FB">
        <w:rPr>
          <w:rStyle w:val="BodyTextChar1"/>
          <w:rFonts w:ascii="Arial" w:hAnsi="Arial" w:cs="Arial"/>
          <w:sz w:val="20"/>
          <w:szCs w:val="20"/>
          <w:lang w:val="en-US" w:eastAsia="vi-VN"/>
        </w:rPr>
        <w:t xml:space="preserve">ý</w:t>
      </w:r>
      <w:r w:rsidRPr="007F54FB" w:rsidR="003E2235">
        <w:rPr>
          <w:rStyle w:val="BodyTextChar1"/>
          <w:rFonts w:ascii="Arial" w:hAnsi="Arial" w:cs="Arial"/>
          <w:sz w:val="20"/>
          <w:szCs w:val="20"/>
          <w:lang w:eastAsia="vi-VN"/>
        </w:rPr>
        <w:t xml:space="preserve">, thẩm định và trình Chính phủ (đối với khoản phí, lệ phí thuộc thẩm quyền quyết định của Chính phủ hoặc </w:t>
      </w:r>
      <w:r w:rsidRPr="007F54FB">
        <w:rPr>
          <w:rStyle w:val="BodyTextChar1"/>
          <w:rFonts w:ascii="Arial" w:hAnsi="Arial" w:cs="Arial"/>
          <w:sz w:val="20"/>
          <w:szCs w:val="20"/>
          <w:lang w:eastAsia="vi-VN"/>
        </w:rPr>
        <w:t xml:space="preserve">Ủy ban</w:t>
      </w:r>
      <w:r w:rsidRPr="007F54FB" w:rsidR="003E2235">
        <w:rPr>
          <w:rStyle w:val="BodyTextChar1"/>
          <w:rFonts w:ascii="Arial" w:hAnsi="Arial" w:cs="Arial"/>
          <w:sz w:val="20"/>
          <w:szCs w:val="20"/>
          <w:lang w:eastAsia="vi-VN"/>
        </w:rPr>
        <w:t xml:space="preserve"> Thường vụ Quốc hội) hoặc có văn bản gửi Bộ Tài chính, đ</w:t>
      </w:r>
      <w:r w:rsidRPr="007F54FB" w:rsidR="007F54FB">
        <w:rPr>
          <w:rStyle w:val="BodyTextChar1"/>
          <w:rFonts w:ascii="Arial" w:hAnsi="Arial" w:cs="Arial"/>
          <w:sz w:val="20"/>
          <w:szCs w:val="20"/>
          <w:lang w:val="en-US" w:eastAsia="vi-VN"/>
        </w:rPr>
        <w:t xml:space="preserve">ể</w:t>
      </w:r>
      <w:r w:rsidRPr="007F54FB">
        <w:rPr>
          <w:rStyle w:val="BodyTextChar1"/>
          <w:rFonts w:ascii="Arial" w:hAnsi="Arial" w:cs="Arial"/>
          <w:sz w:val="20"/>
          <w:szCs w:val="20"/>
          <w:lang w:eastAsia="vi-VN"/>
        </w:rPr>
        <w:t xml:space="preserve"> Bộ Tài chính xây dựng trình c</w:t>
      </w:r>
      <w:r w:rsidRPr="007F54FB">
        <w:rPr>
          <w:rStyle w:val="BodyTextChar1"/>
          <w:rFonts w:ascii="Arial" w:hAnsi="Arial" w:cs="Arial"/>
          <w:sz w:val="20"/>
          <w:szCs w:val="20"/>
          <w:lang w:val="en-US" w:eastAsia="vi-VN"/>
        </w:rPr>
        <w:t xml:space="preserve">ấ</w:t>
      </w:r>
      <w:r w:rsidRPr="007F54FB" w:rsidR="003E2235">
        <w:rPr>
          <w:rStyle w:val="BodyTextChar1"/>
          <w:rFonts w:ascii="Arial" w:hAnsi="Arial" w:cs="Arial"/>
          <w:sz w:val="20"/>
          <w:szCs w:val="20"/>
          <w:lang w:eastAsia="vi-VN"/>
        </w:rPr>
        <w:t xml:space="preserve">p có thẩm quyền ban hành (hoặc ban hành theo thẩm quyền) văn bản quy định mức thu, nộp, miễn, giảm, quản lý và sử dụng các khoản phí, lệ phí trong Danh mục phí, lệ phí ban hành kèm theo Luật Phí và lệ phí.</w:t>
      </w:r>
    </w:p>
    <w:p>
      <w:pPr>
        <w:pStyle w:val="BodyText"/>
        <w:tabs>
          <w:tab w:val="left" w:pos="1076"/>
        </w:tabs>
        <w:spacing w:after="120" w:line="240" w:lineRule="auto"/>
        <w:ind w:firstLine="720"/>
        <w:jc w:val="both"/>
        <w:rPr>
          <w:rFonts w:ascii="Arial" w:hAnsi="Arial" w:cs="Arial"/>
          <w:sz w:val="20"/>
          <w:szCs w:val="20"/>
        </w:rPr>
      </w:pPr>
      <w:bookmarkStart w:id="27" w:name="bookmark26"/>
      <w:bookmarkEnd w:id="27"/>
      <w:r w:rsidRPr="007F54FB">
        <w:rPr>
          <w:rStyle w:val="BodyTextChar1"/>
          <w:rFonts w:ascii="Arial" w:hAnsi="Arial" w:cs="Arial"/>
          <w:sz w:val="20"/>
          <w:szCs w:val="20"/>
          <w:lang w:val="en-US" w:eastAsia="vi-VN"/>
        </w:rPr>
        <w:t xml:space="preserve">b) </w:t>
      </w:r>
      <w:r w:rsidRPr="007F54FB" w:rsidR="003E2235">
        <w:rPr>
          <w:rStyle w:val="BodyTextChar1"/>
          <w:rFonts w:ascii="Arial" w:hAnsi="Arial" w:cs="Arial"/>
          <w:sz w:val="20"/>
          <w:szCs w:val="20"/>
          <w:lang w:eastAsia="vi-VN"/>
        </w:rPr>
        <w:t xml:space="preserve">Trường hợp khoản phí, lệ phí do nhiều tổ chức cùng thực hiện thu hoặc các cơ quan địa phương thực hiện thu (không ban hành văn bản riêng cho từng tổ chức thu phí, lệ phí): Giao đơn vị chức năng xây dựng đề án, thẩm định và trình Chính phủ (đối với khoản phí, lệ phí thuộc thẩm quyền quyết định của Chính phủ hoặc </w:t>
      </w:r>
      <w:r w:rsidRPr="007F54FB">
        <w:rPr>
          <w:rStyle w:val="BodyTextChar1"/>
          <w:rFonts w:ascii="Arial" w:hAnsi="Arial" w:cs="Arial"/>
          <w:sz w:val="20"/>
          <w:szCs w:val="20"/>
          <w:lang w:eastAsia="vi-VN"/>
        </w:rPr>
        <w:t xml:space="preserve">Ủy ban</w:t>
      </w:r>
      <w:r w:rsidRPr="007F54FB" w:rsidR="003E2235">
        <w:rPr>
          <w:rStyle w:val="BodyTextChar1"/>
          <w:rFonts w:ascii="Arial" w:hAnsi="Arial" w:cs="Arial"/>
          <w:sz w:val="20"/>
          <w:szCs w:val="20"/>
          <w:lang w:eastAsia="vi-VN"/>
        </w:rPr>
        <w:t xml:space="preserve"> Thường vụ Quốc hội) hoặc có văn bản gửi Bộ Tài chính, để Bộ Tài chính xây dựng trình cấp có thẩm quyền ban hành (hoặc ban hành theo thẩm quyền) văn bản quy định mức thu, nộp, miễn, giảm, quản lý và sử dụng các khoản phí, lệ phí trong Danh mục phí, lệ phí ban hành kèm theo Luật Phí và lệ phí.</w:t>
      </w:r>
    </w:p>
    <w:p>
      <w:pPr>
        <w:pStyle w:val="BodyText"/>
        <w:tabs>
          <w:tab w:val="left" w:pos="1080"/>
        </w:tabs>
        <w:spacing w:after="120" w:line="240" w:lineRule="auto"/>
        <w:ind w:firstLine="720"/>
        <w:jc w:val="both"/>
        <w:rPr>
          <w:rFonts w:ascii="Arial" w:hAnsi="Arial" w:cs="Arial"/>
          <w:sz w:val="20"/>
          <w:szCs w:val="20"/>
        </w:rPr>
      </w:pPr>
      <w:bookmarkStart w:id="28" w:name="bookmark27"/>
      <w:bookmarkEnd w:id="28"/>
      <w:r w:rsidRPr="007F54FB">
        <w:rPr>
          <w:rStyle w:val="BodyTextChar1"/>
          <w:rFonts w:ascii="Arial" w:hAnsi="Arial" w:cs="Arial"/>
          <w:sz w:val="20"/>
          <w:szCs w:val="20"/>
          <w:lang w:val="en-US" w:eastAsia="vi-VN"/>
        </w:rPr>
        <w:t xml:space="preserve">c) </w:t>
      </w:r>
      <w:r w:rsidRPr="007F54FB" w:rsidR="003E2235">
        <w:rPr>
          <w:rStyle w:val="BodyTextChar1"/>
          <w:rFonts w:ascii="Arial" w:hAnsi="Arial" w:cs="Arial"/>
          <w:sz w:val="20"/>
          <w:szCs w:val="20"/>
          <w:lang w:eastAsia="vi-VN"/>
        </w:rPr>
        <w:t xml:space="preserve">Trường hợp cần sửa đổi, bổ sung, bãi bỏ các khoản phí, lệ phí trong Danh mục phí, lệ phí ban hành </w:t>
      </w:r>
      <w:r w:rsidRPr="007F54FB">
        <w:rPr>
          <w:rStyle w:val="BodyTextChar1"/>
          <w:rFonts w:ascii="Arial" w:hAnsi="Arial" w:cs="Arial"/>
          <w:sz w:val="20"/>
          <w:szCs w:val="20"/>
          <w:lang w:eastAsia="vi-VN"/>
        </w:rPr>
        <w:t xml:space="preserve">kèm theo Luật Phí và lệ phí: Ch</w:t>
      </w:r>
      <w:r w:rsidRPr="007F54FB">
        <w:rPr>
          <w:rStyle w:val="BodyTextChar1"/>
          <w:rFonts w:ascii="Arial" w:hAnsi="Arial" w:cs="Arial"/>
          <w:sz w:val="20"/>
          <w:szCs w:val="20"/>
          <w:lang w:val="en-US" w:eastAsia="vi-VN"/>
        </w:rPr>
        <w:t xml:space="preserve">ủ</w:t>
      </w:r>
      <w:r w:rsidRPr="007F54FB" w:rsidR="003E2235">
        <w:rPr>
          <w:rStyle w:val="BodyTextChar1"/>
          <w:rFonts w:ascii="Arial" w:hAnsi="Arial" w:cs="Arial"/>
          <w:sz w:val="20"/>
          <w:szCs w:val="20"/>
          <w:lang w:eastAsia="vi-VN"/>
        </w:rPr>
        <w:t xml:space="preserve"> trì, phối </w:t>
      </w:r>
      <w:r w:rsidRPr="007F54FB">
        <w:rPr>
          <w:rStyle w:val="BodyTextChar1"/>
          <w:rFonts w:ascii="Arial" w:hAnsi="Arial" w:cs="Arial"/>
          <w:sz w:val="20"/>
          <w:szCs w:val="20"/>
          <w:lang w:eastAsia="vi-VN"/>
        </w:rPr>
        <w:t xml:space="preserve">hợp</w:t>
      </w:r>
      <w:r w:rsidRPr="007F54FB" w:rsidR="003E2235">
        <w:rPr>
          <w:rStyle w:val="BodyTextChar1"/>
          <w:rFonts w:ascii="Arial" w:hAnsi="Arial" w:cs="Arial"/>
          <w:sz w:val="20"/>
          <w:szCs w:val="20"/>
          <w:lang w:eastAsia="vi-VN"/>
        </w:rPr>
        <w:t xml:space="preserve"> với bộ, ngành liên quan xây dựng đề án, gửi Bộ Tài chính, đ</w:t>
      </w:r>
      <w:r w:rsidRPr="007F54FB">
        <w:rPr>
          <w:rStyle w:val="BodyTextChar1"/>
          <w:rFonts w:ascii="Arial" w:hAnsi="Arial" w:cs="Arial"/>
          <w:sz w:val="20"/>
          <w:szCs w:val="20"/>
          <w:lang w:eastAsia="vi-VN"/>
        </w:rPr>
        <w:t xml:space="preserve">ể Bộ Tài chính báo cáo Chính ph</w:t>
      </w:r>
      <w:r w:rsidRPr="007F54FB">
        <w:rPr>
          <w:rStyle w:val="BodyTextChar1"/>
          <w:rFonts w:ascii="Arial" w:hAnsi="Arial" w:cs="Arial"/>
          <w:sz w:val="20"/>
          <w:szCs w:val="20"/>
          <w:lang w:val="en-US" w:eastAsia="vi-VN"/>
        </w:rPr>
        <w:t xml:space="preserve">ủ</w:t>
      </w:r>
      <w:r w:rsidRPr="007F54FB" w:rsidR="003E2235">
        <w:rPr>
          <w:rStyle w:val="BodyTextChar1"/>
          <w:rFonts w:ascii="Arial" w:hAnsi="Arial" w:cs="Arial"/>
          <w:sz w:val="20"/>
          <w:szCs w:val="20"/>
          <w:lang w:eastAsia="vi-VN"/>
        </w:rPr>
        <w:t xml:space="preserve"> trình </w:t>
      </w:r>
      <w:r w:rsidRPr="007F54FB">
        <w:rPr>
          <w:rStyle w:val="BodyTextChar1"/>
          <w:rFonts w:ascii="Arial" w:hAnsi="Arial" w:cs="Arial"/>
          <w:sz w:val="20"/>
          <w:szCs w:val="20"/>
          <w:lang w:eastAsia="vi-VN"/>
        </w:rPr>
        <w:t xml:space="preserve">Ủy ban</w:t>
      </w:r>
      <w:r w:rsidRPr="007F54FB" w:rsidR="003E2235">
        <w:rPr>
          <w:rStyle w:val="BodyTextChar1"/>
          <w:rFonts w:ascii="Arial" w:hAnsi="Arial" w:cs="Arial"/>
          <w:sz w:val="20"/>
          <w:szCs w:val="20"/>
          <w:lang w:eastAsia="vi-VN"/>
        </w:rPr>
        <w:t xml:space="preserve"> Thường vụ Quốc hội xem xét, quyết định.”.</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b/>
          <w:bCs/>
          <w:sz w:val="20"/>
          <w:szCs w:val="20"/>
          <w:lang w:eastAsia="vi-VN"/>
        </w:rPr>
        <w:t xml:space="preserve">Điều 2. </w:t>
      </w:r>
      <w:r w:rsidRPr="007F54FB">
        <w:rPr>
          <w:rStyle w:val="BodyTextChar1"/>
          <w:rFonts w:ascii="Arial" w:hAnsi="Arial" w:cs="Arial"/>
          <w:sz w:val="20"/>
          <w:szCs w:val="20"/>
          <w:lang w:eastAsia="vi-VN"/>
        </w:rPr>
        <w:t xml:space="preserve">Bãi bỏ Điều 7 Nghị định số 120/2016/NĐ-CP ngày 23 tháng 8 năm 2016 của Chính phủ quy định chi tiết và hướng dẫn thi hành một số điều của Luật Phí và lệ phí.</w:t>
      </w:r>
    </w:p>
    <w:p>
      <w:pPr>
        <w:pStyle w:val="BodyText"/>
        <w:spacing w:after="120" w:line="240" w:lineRule="auto"/>
        <w:ind w:firstLine="720"/>
        <w:jc w:val="both"/>
        <w:rPr>
          <w:rFonts w:ascii="Arial" w:hAnsi="Arial" w:cs="Arial"/>
          <w:sz w:val="20"/>
          <w:szCs w:val="20"/>
        </w:rPr>
      </w:pPr>
      <w:r w:rsidRPr="007F54FB">
        <w:rPr>
          <w:rStyle w:val="BodyTextChar1"/>
          <w:rFonts w:ascii="Arial" w:hAnsi="Arial" w:cs="Arial"/>
          <w:b/>
          <w:bCs/>
          <w:sz w:val="20"/>
          <w:szCs w:val="20"/>
          <w:lang w:eastAsia="vi-VN"/>
        </w:rPr>
        <w:t xml:space="preserve">Điều 3. Hiệu lực thi hành</w:t>
      </w:r>
    </w:p>
    <w:p>
      <w:pPr>
        <w:pStyle w:val="BodyText"/>
        <w:tabs>
          <w:tab w:val="left" w:pos="1011"/>
        </w:tabs>
        <w:spacing w:after="120" w:line="240" w:lineRule="auto"/>
        <w:ind w:firstLine="720"/>
        <w:jc w:val="both"/>
        <w:rPr>
          <w:rFonts w:ascii="Arial" w:hAnsi="Arial" w:cs="Arial"/>
          <w:sz w:val="20"/>
          <w:szCs w:val="20"/>
        </w:rPr>
      </w:pPr>
      <w:bookmarkStart w:id="29" w:name="bookmark28"/>
      <w:bookmarkEnd w:id="29"/>
      <w:r w:rsidRPr="007F54FB">
        <w:rPr>
          <w:rStyle w:val="BodyTextChar1"/>
          <w:rFonts w:ascii="Arial" w:hAnsi="Arial" w:cs="Arial"/>
          <w:sz w:val="20"/>
          <w:szCs w:val="20"/>
          <w:lang w:val="en-US" w:eastAsia="vi-VN"/>
        </w:rPr>
        <w:t xml:space="preserve">1. </w:t>
      </w:r>
      <w:r w:rsidRPr="007F54FB" w:rsidR="003E2235">
        <w:rPr>
          <w:rStyle w:val="BodyTextChar1"/>
          <w:rFonts w:ascii="Arial" w:hAnsi="Arial" w:cs="Arial"/>
          <w:sz w:val="20"/>
          <w:szCs w:val="20"/>
          <w:lang w:eastAsia="vi-VN"/>
        </w:rPr>
        <w:t xml:space="preserve">Nghị định này có hiệu lực thi hành từ ngày 12 tháng 01 năm 2024.</w:t>
      </w:r>
    </w:p>
    <w:p>
      <w:pPr>
        <w:pStyle w:val="BodyText"/>
        <w:tabs>
          <w:tab w:val="left" w:pos="1114"/>
        </w:tabs>
        <w:spacing w:after="120" w:line="240" w:lineRule="auto"/>
        <w:ind w:firstLine="720"/>
        <w:jc w:val="both"/>
        <w:rPr>
          <w:rFonts w:ascii="Arial" w:hAnsi="Arial" w:cs="Arial"/>
          <w:sz w:val="20"/>
          <w:szCs w:val="20"/>
        </w:rPr>
      </w:pPr>
      <w:bookmarkStart w:id="30" w:name="bookmark29"/>
      <w:bookmarkEnd w:id="30"/>
      <w:r w:rsidRPr="007F54FB">
        <w:rPr>
          <w:rStyle w:val="BodyTextChar1"/>
          <w:rFonts w:ascii="Arial" w:hAnsi="Arial" w:cs="Arial"/>
          <w:sz w:val="20"/>
          <w:szCs w:val="20"/>
          <w:lang w:val="en-US" w:eastAsia="vi-VN"/>
        </w:rPr>
        <w:t xml:space="preserve">2. </w:t>
      </w:r>
      <w:r w:rsidRPr="007F54FB" w:rsidR="003E2235">
        <w:rPr>
          <w:rStyle w:val="BodyTextChar1"/>
          <w:rFonts w:ascii="Arial" w:hAnsi="Arial" w:cs="Arial"/>
          <w:sz w:val="20"/>
          <w:szCs w:val="20"/>
          <w:lang w:eastAsia="vi-VN"/>
        </w:rPr>
        <w:t xml:space="preserve">Trường hợp các văn bản quy phạm pháp luật quy định viện dẫn tại Nghị định này được sửa đổi, bổ sung hoặc thay thế thì thực hiện theo văn bản mới được sửa đổi, bổ sung hoặc thay thế.</w:t>
      </w:r>
    </w:p>
    <w:p>
      <w:pPr>
        <w:pStyle w:val="BodyText"/>
        <w:tabs>
          <w:tab w:val="left" w:pos="1111"/>
        </w:tabs>
        <w:spacing w:after="0" w:line="240" w:lineRule="auto"/>
        <w:ind w:firstLine="720"/>
        <w:jc w:val="both"/>
        <w:rPr>
          <w:rStyle w:val="BodyTextChar1"/>
          <w:rFonts w:ascii="Arial" w:hAnsi="Arial" w:cs="Arial"/>
          <w:sz w:val="20"/>
          <w:szCs w:val="20"/>
          <w:lang w:eastAsia="vi-VN"/>
        </w:rPr>
      </w:pPr>
      <w:bookmarkStart w:id="31" w:name="bookmark30"/>
      <w:bookmarkEnd w:id="31"/>
      <w:r w:rsidRPr="007F54FB">
        <w:rPr>
          <w:rStyle w:val="BodyTextChar1"/>
          <w:rFonts w:ascii="Arial" w:hAnsi="Arial" w:cs="Arial"/>
          <w:sz w:val="20"/>
          <w:szCs w:val="20"/>
          <w:lang w:val="en-US" w:eastAsia="vi-VN"/>
        </w:rPr>
        <w:t xml:space="preserve">3. </w:t>
      </w:r>
      <w:r w:rsidRPr="007F54FB" w:rsidR="003E2235">
        <w:rPr>
          <w:rStyle w:val="BodyTextChar1"/>
          <w:rFonts w:ascii="Arial" w:hAnsi="Arial" w:cs="Arial"/>
          <w:sz w:val="20"/>
          <w:szCs w:val="20"/>
          <w:lang w:eastAsia="vi-VN"/>
        </w:rPr>
        <w:t xml:space="preserve">Bộ trưởng, Thủ trưởng cơ quan ngang bộ, Thủ trưởng cơ quan thuộc Chính phủ, Chủ tịch </w:t>
      </w:r>
      <w:r w:rsidRPr="007F54FB">
        <w:rPr>
          <w:rStyle w:val="BodyTextChar1"/>
          <w:rFonts w:ascii="Arial" w:hAnsi="Arial" w:cs="Arial"/>
          <w:sz w:val="20"/>
          <w:szCs w:val="20"/>
          <w:lang w:eastAsia="vi-VN"/>
        </w:rPr>
        <w:t xml:space="preserve">Ủy ban</w:t>
      </w:r>
      <w:r w:rsidRPr="007F54FB" w:rsidR="003E2235">
        <w:rPr>
          <w:rStyle w:val="BodyTextChar1"/>
          <w:rFonts w:ascii="Arial" w:hAnsi="Arial" w:cs="Arial"/>
          <w:sz w:val="20"/>
          <w:szCs w:val="20"/>
          <w:lang w:eastAsia="vi-VN"/>
        </w:rPr>
        <w:t xml:space="preserve"> nhân dân các tỉnh, thành phố trực thuộc trung ương chịu trách nhiệm thi hành Nghị định này.</w:t>
      </w:r>
    </w:p>
    <w:p>
      <w:pPr>
        <w:pStyle w:val="BodyText"/>
        <w:tabs>
          <w:tab w:val="left" w:pos="1111"/>
        </w:tabs>
        <w:spacing w:after="0" w:line="240" w:lineRule="auto"/>
        <w:ind w:firstLine="0"/>
        <w:rPr>
          <w:rStyle w:val="BodyTextChar1"/>
          <w:rFonts w:ascii="Arial" w:hAnsi="Arial" w:cs="Arial"/>
          <w:sz w:val="20"/>
          <w:szCs w:val="20"/>
          <w:lang w:eastAsia="vi-VN"/>
        </w:rPr>
      </w:pPr>
    </w:p>
    <w:tbl>
      <w:tblPr>
        <w:tblStyle w:val="TableNormal"/>
        <w:tblW w:w="5000" w:type="pct"/>
        <w:tblLook w:val="04A0" w:firstRow="1" w:lastRow="0" w:firstColumn="1" w:lastColumn="0" w:noHBand="0" w:noVBand="1"/>
      </w:tblPr>
      <w:tblGrid>
        <w:gridCol w:w="4618"/>
        <w:gridCol w:w="4618"/>
      </w:tblGrid>
      <w:tr w:rsidTr="001A28B0">
        <w:trPr/>
        <w:tc>
          <w:tcPr>
            <w:tcW w:w="2500" w:type="pct"/>
            <w:shd w:val="clear" w:color="auto" w:fill="auto"/>
          </w:tcPr>
          <w:p>
            <w:pPr>
              <w:pStyle w:val="Bodytext(4)"/>
              <w:spacing w:line="240" w:lineRule="auto"/>
              <w:rPr>
                <w:rFonts w:ascii="Arial" w:hAnsi="Arial" w:cs="Arial"/>
                <w:b/>
                <w:sz w:val="20"/>
                <w:szCs w:val="20"/>
              </w:rPr>
            </w:pPr>
            <w:r w:rsidRPr="001A28B0">
              <w:rPr>
                <w:rStyle w:val="Bodytext(4)_"/>
                <w:rFonts w:ascii="Arial" w:hAnsi="Arial" w:cs="Arial"/>
                <w:b/>
                <w:i/>
                <w:iCs/>
                <w:sz w:val="20"/>
                <w:szCs w:val="20"/>
                <w:lang w:eastAsia="vi-VN"/>
              </w:rPr>
              <w:t xml:space="preserve">Nơi nhận:</w:t>
            </w:r>
          </w:p>
          <w:p>
            <w:pPr>
              <w:pStyle w:val="Bodytext(2)"/>
              <w:tabs>
                <w:tab w:val="left" w:pos="258"/>
              </w:tabs>
              <w:rPr>
                <w:rFonts w:ascii="Arial" w:hAnsi="Arial" w:cs="Arial"/>
                <w:sz w:val="20"/>
                <w:szCs w:val="20"/>
              </w:rPr>
            </w:pPr>
            <w:bookmarkStart w:id="32" w:name="bookmark31"/>
            <w:bookmarkEnd w:id="32"/>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Ban Bí thư Trung ương Đảng;</w:t>
            </w:r>
          </w:p>
          <w:p>
            <w:pPr>
              <w:pStyle w:val="Bodytext(2)"/>
              <w:tabs>
                <w:tab w:val="left" w:pos="258"/>
              </w:tabs>
              <w:rPr>
                <w:rFonts w:ascii="Arial" w:hAnsi="Arial" w:cs="Arial"/>
                <w:sz w:val="20"/>
                <w:szCs w:val="20"/>
              </w:rPr>
            </w:pPr>
            <w:bookmarkStart w:id="33" w:name="bookmark32"/>
            <w:bookmarkEnd w:id="33"/>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Thủ tướng, các Phó Thủ tướng Chính phủ;</w:t>
            </w:r>
          </w:p>
          <w:p>
            <w:pPr>
              <w:pStyle w:val="Bodytext(2)"/>
              <w:tabs>
                <w:tab w:val="left" w:pos="258"/>
              </w:tabs>
              <w:rPr>
                <w:rFonts w:ascii="Arial" w:hAnsi="Arial" w:cs="Arial"/>
                <w:sz w:val="20"/>
                <w:szCs w:val="20"/>
              </w:rPr>
            </w:pPr>
            <w:bookmarkStart w:id="34" w:name="bookmark33"/>
            <w:bookmarkEnd w:id="34"/>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Các bộ, cơ quan ngang bộ, cơ quan thuộc Chính phủ;</w:t>
            </w:r>
          </w:p>
          <w:p>
            <w:pPr>
              <w:pStyle w:val="Bodytext(2)"/>
              <w:tabs>
                <w:tab w:val="left" w:pos="258"/>
              </w:tabs>
              <w:rPr>
                <w:rFonts w:ascii="Arial" w:hAnsi="Arial" w:cs="Arial"/>
                <w:sz w:val="20"/>
                <w:szCs w:val="20"/>
              </w:rPr>
            </w:pPr>
            <w:bookmarkStart w:id="35" w:name="bookmark34"/>
            <w:bookmarkEnd w:id="35"/>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HĐND, UBND các tỉnh, thành phố trực thuộc trung ương;</w:t>
            </w:r>
          </w:p>
          <w:p>
            <w:pPr>
              <w:pStyle w:val="Bodytext(2)"/>
              <w:tabs>
                <w:tab w:val="left" w:pos="258"/>
              </w:tabs>
              <w:rPr>
                <w:rFonts w:ascii="Arial" w:hAnsi="Arial" w:cs="Arial"/>
                <w:sz w:val="20"/>
                <w:szCs w:val="20"/>
              </w:rPr>
            </w:pPr>
            <w:bookmarkStart w:id="36" w:name="bookmark35"/>
            <w:bookmarkEnd w:id="36"/>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Văn phòng Trung ương và các Ban của Đảng;</w:t>
            </w:r>
          </w:p>
          <w:p>
            <w:pPr>
              <w:pStyle w:val="Bodytext(2)"/>
              <w:tabs>
                <w:tab w:val="left" w:pos="265"/>
              </w:tabs>
              <w:rPr>
                <w:rFonts w:ascii="Arial" w:hAnsi="Arial" w:cs="Arial"/>
                <w:sz w:val="20"/>
                <w:szCs w:val="20"/>
              </w:rPr>
            </w:pPr>
            <w:bookmarkStart w:id="37" w:name="bookmark36"/>
            <w:bookmarkEnd w:id="37"/>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Văn phòng Tổng Bí thư;</w:t>
            </w:r>
          </w:p>
          <w:p>
            <w:pPr>
              <w:pStyle w:val="Bodytext(2)"/>
              <w:tabs>
                <w:tab w:val="left" w:pos="265"/>
              </w:tabs>
              <w:rPr>
                <w:rFonts w:ascii="Arial" w:hAnsi="Arial" w:cs="Arial"/>
                <w:sz w:val="20"/>
                <w:szCs w:val="20"/>
              </w:rPr>
            </w:pPr>
            <w:bookmarkStart w:id="38" w:name="bookmark37"/>
            <w:bookmarkEnd w:id="38"/>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Văn phòng Chủ tịch nước;</w:t>
            </w:r>
          </w:p>
          <w:p>
            <w:pPr>
              <w:pStyle w:val="Bodytext(2)"/>
              <w:tabs>
                <w:tab w:val="left" w:pos="265"/>
              </w:tabs>
              <w:rPr>
                <w:rFonts w:ascii="Arial" w:hAnsi="Arial" w:cs="Arial"/>
                <w:sz w:val="20"/>
                <w:szCs w:val="20"/>
              </w:rPr>
            </w:pPr>
            <w:bookmarkStart w:id="39" w:name="bookmark38"/>
            <w:bookmarkEnd w:id="39"/>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Hội đồng Dân tộc và các Ủy ban của Quốc hội;</w:t>
            </w:r>
          </w:p>
          <w:p>
            <w:pPr>
              <w:pStyle w:val="Bodytext(2)"/>
              <w:tabs>
                <w:tab w:val="left" w:pos="265"/>
              </w:tabs>
              <w:rPr>
                <w:rFonts w:ascii="Arial" w:hAnsi="Arial" w:cs="Arial"/>
                <w:sz w:val="20"/>
                <w:szCs w:val="20"/>
              </w:rPr>
            </w:pPr>
            <w:bookmarkStart w:id="40" w:name="bookmark39"/>
            <w:bookmarkEnd w:id="40"/>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V</w:t>
            </w:r>
            <w:r w:rsidRPr="001A28B0">
              <w:rPr>
                <w:rStyle w:val="BodyText2"/>
                <w:rFonts w:ascii="Arial" w:hAnsi="Arial" w:cs="Arial"/>
                <w:sz w:val="20"/>
                <w:szCs w:val="20"/>
                <w:lang w:val="en-US" w:eastAsia="vi-VN"/>
              </w:rPr>
              <w:t xml:space="preserve">ă</w:t>
            </w:r>
            <w:r w:rsidRPr="001A28B0">
              <w:rPr>
                <w:rStyle w:val="BodyText2"/>
                <w:rFonts w:ascii="Arial" w:hAnsi="Arial" w:cs="Arial"/>
                <w:sz w:val="20"/>
                <w:szCs w:val="20"/>
                <w:lang w:eastAsia="vi-VN"/>
              </w:rPr>
              <w:t xml:space="preserve">n phòng Quốc hội;</w:t>
            </w:r>
          </w:p>
          <w:p>
            <w:pPr>
              <w:pStyle w:val="Bodytext(2)"/>
              <w:tabs>
                <w:tab w:val="left" w:pos="265"/>
              </w:tabs>
              <w:rPr>
                <w:rFonts w:ascii="Arial" w:hAnsi="Arial" w:cs="Arial"/>
                <w:sz w:val="20"/>
                <w:szCs w:val="20"/>
              </w:rPr>
            </w:pPr>
            <w:bookmarkStart w:id="41" w:name="bookmark40"/>
            <w:bookmarkEnd w:id="41"/>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Tòa án nhân dân tối cao;</w:t>
            </w:r>
          </w:p>
          <w:p>
            <w:pPr>
              <w:pStyle w:val="Bodytext(2)"/>
              <w:tabs>
                <w:tab w:val="left" w:pos="265"/>
              </w:tabs>
              <w:rPr>
                <w:rFonts w:ascii="Arial" w:hAnsi="Arial" w:cs="Arial"/>
                <w:sz w:val="20"/>
                <w:szCs w:val="20"/>
              </w:rPr>
            </w:pPr>
            <w:bookmarkStart w:id="42" w:name="bookmark41"/>
            <w:bookmarkEnd w:id="42"/>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Viện kiểm sát nhân dân tối cao;</w:t>
            </w:r>
          </w:p>
          <w:p>
            <w:pPr>
              <w:pStyle w:val="Bodytext(2)"/>
              <w:tabs>
                <w:tab w:val="left" w:pos="265"/>
              </w:tabs>
              <w:rPr>
                <w:rFonts w:ascii="Arial" w:hAnsi="Arial" w:cs="Arial"/>
                <w:sz w:val="20"/>
                <w:szCs w:val="20"/>
              </w:rPr>
            </w:pPr>
            <w:bookmarkStart w:id="43" w:name="bookmark42"/>
            <w:bookmarkEnd w:id="43"/>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Kiểm toán nhà nước;</w:t>
            </w:r>
          </w:p>
          <w:p>
            <w:pPr>
              <w:pStyle w:val="Bodytext(2)"/>
              <w:tabs>
                <w:tab w:val="left" w:pos="265"/>
              </w:tabs>
              <w:rPr>
                <w:rFonts w:ascii="Arial" w:hAnsi="Arial" w:cs="Arial"/>
                <w:sz w:val="20"/>
                <w:szCs w:val="20"/>
              </w:rPr>
            </w:pPr>
            <w:bookmarkStart w:id="44" w:name="bookmark43"/>
            <w:bookmarkEnd w:id="44"/>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Ủy ban Giám sát tài chính Quốc gia;</w:t>
            </w:r>
          </w:p>
          <w:p>
            <w:pPr>
              <w:pStyle w:val="Bodytext(2)"/>
              <w:tabs>
                <w:tab w:val="left" w:pos="265"/>
              </w:tabs>
              <w:rPr>
                <w:rFonts w:ascii="Arial" w:hAnsi="Arial" w:cs="Arial"/>
                <w:sz w:val="20"/>
                <w:szCs w:val="20"/>
              </w:rPr>
            </w:pPr>
            <w:bookmarkStart w:id="45" w:name="bookmark44"/>
            <w:bookmarkEnd w:id="45"/>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Ngân hàng Chính sách xã hội;</w:t>
            </w:r>
          </w:p>
          <w:p>
            <w:pPr>
              <w:pStyle w:val="Bodytext(2)"/>
              <w:tabs>
                <w:tab w:val="left" w:pos="265"/>
              </w:tabs>
              <w:rPr>
                <w:rFonts w:ascii="Arial" w:hAnsi="Arial" w:cs="Arial"/>
                <w:sz w:val="20"/>
                <w:szCs w:val="20"/>
              </w:rPr>
            </w:pPr>
            <w:bookmarkStart w:id="46" w:name="bookmark45"/>
            <w:bookmarkEnd w:id="46"/>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Ngân hàng Phát triển Việt Nam;</w:t>
            </w:r>
          </w:p>
          <w:p>
            <w:pPr>
              <w:pStyle w:val="Bodytext(2)"/>
              <w:tabs>
                <w:tab w:val="left" w:pos="265"/>
              </w:tabs>
              <w:rPr>
                <w:rFonts w:ascii="Arial" w:hAnsi="Arial" w:cs="Arial"/>
                <w:sz w:val="20"/>
                <w:szCs w:val="20"/>
              </w:rPr>
            </w:pPr>
            <w:bookmarkStart w:id="47" w:name="bookmark46"/>
            <w:bookmarkEnd w:id="47"/>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Ủy ban trung ương Mặt trận Tổ quốc Việt Nam;</w:t>
            </w:r>
          </w:p>
          <w:p>
            <w:pPr>
              <w:pStyle w:val="Bodytext(2)"/>
              <w:tabs>
                <w:tab w:val="left" w:pos="265"/>
              </w:tabs>
              <w:rPr>
                <w:rFonts w:ascii="Arial" w:hAnsi="Arial" w:cs="Arial"/>
                <w:sz w:val="20"/>
                <w:szCs w:val="20"/>
              </w:rPr>
            </w:pPr>
            <w:bookmarkStart w:id="48" w:name="bookmark47"/>
            <w:bookmarkEnd w:id="48"/>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Cơ quan trung ương c</w:t>
            </w:r>
            <w:r w:rsidRPr="001A28B0">
              <w:rPr>
                <w:rStyle w:val="BodyText2"/>
                <w:rFonts w:ascii="Arial" w:hAnsi="Arial" w:cs="Arial"/>
                <w:sz w:val="20"/>
                <w:szCs w:val="20"/>
                <w:lang w:val="en-US" w:eastAsia="vi-VN"/>
              </w:rPr>
              <w:t xml:space="preserve">ủ</w:t>
            </w:r>
            <w:r w:rsidRPr="001A28B0">
              <w:rPr>
                <w:rStyle w:val="BodyText2"/>
                <w:rFonts w:ascii="Arial" w:hAnsi="Arial" w:cs="Arial"/>
                <w:sz w:val="20"/>
                <w:szCs w:val="20"/>
                <w:lang w:eastAsia="vi-VN"/>
              </w:rPr>
              <w:t xml:space="preserve">a các đoàn thể;</w:t>
            </w:r>
          </w:p>
          <w:p>
            <w:pPr>
              <w:pStyle w:val="Bodytext(2)"/>
              <w:tabs>
                <w:tab w:val="left" w:pos="265"/>
              </w:tabs>
              <w:rPr>
                <w:rFonts w:ascii="Arial" w:hAnsi="Arial" w:cs="Arial"/>
                <w:sz w:val="20"/>
                <w:szCs w:val="20"/>
              </w:rPr>
            </w:pPr>
            <w:bookmarkStart w:id="49" w:name="bookmark48"/>
            <w:bookmarkEnd w:id="49"/>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VPCP: </w:t>
            </w:r>
            <w:r w:rsidRPr="001A28B0">
              <w:rPr>
                <w:rStyle w:val="BodyText2"/>
                <w:rFonts w:ascii="Arial" w:hAnsi="Arial" w:cs="Arial"/>
                <w:sz w:val="20"/>
                <w:szCs w:val="20"/>
                <w:lang w:val="en-US" w:eastAsia="en-US"/>
              </w:rPr>
              <w:t xml:space="preserve">BTCN, </w:t>
            </w:r>
            <w:r w:rsidRPr="001A28B0">
              <w:rPr>
                <w:rStyle w:val="BodyText2"/>
                <w:rFonts w:ascii="Arial" w:hAnsi="Arial" w:cs="Arial"/>
                <w:sz w:val="20"/>
                <w:szCs w:val="20"/>
                <w:lang w:eastAsia="vi-VN"/>
              </w:rPr>
              <w:t xml:space="preserve">các </w:t>
            </w:r>
            <w:r w:rsidRPr="001A28B0">
              <w:rPr>
                <w:rStyle w:val="BodyText2"/>
                <w:rFonts w:ascii="Arial" w:hAnsi="Arial" w:cs="Arial"/>
                <w:sz w:val="20"/>
                <w:szCs w:val="20"/>
                <w:lang w:val="en-US" w:eastAsia="en-US"/>
              </w:rPr>
              <w:t xml:space="preserve">PCN, </w:t>
            </w:r>
            <w:r w:rsidRPr="001A28B0">
              <w:rPr>
                <w:rStyle w:val="BodyText2"/>
                <w:rFonts w:ascii="Arial" w:hAnsi="Arial" w:cs="Arial"/>
                <w:sz w:val="20"/>
                <w:szCs w:val="20"/>
                <w:lang w:eastAsia="vi-VN"/>
              </w:rPr>
              <w:t xml:space="preserve">Trợ lý TTg, TGĐ cổng TTĐT, các Vụ, Cục, đơn vị trực thuộc, Công báo;</w:t>
            </w:r>
          </w:p>
          <w:p>
            <w:pPr>
              <w:pStyle w:val="Bodytext(2)"/>
              <w:tabs>
                <w:tab w:val="left" w:pos="265"/>
              </w:tabs>
              <w:rPr>
                <w:rFonts w:ascii="Arial" w:hAnsi="Arial" w:cs="Arial"/>
                <w:sz w:val="20"/>
                <w:szCs w:val="20"/>
              </w:rPr>
            </w:pPr>
            <w:bookmarkStart w:id="50" w:name="bookmark49"/>
            <w:bookmarkEnd w:id="50"/>
            <w:r w:rsidRPr="001A28B0">
              <w:rPr>
                <w:rStyle w:val="BodyText2"/>
                <w:rFonts w:ascii="Arial" w:hAnsi="Arial" w:cs="Arial"/>
                <w:sz w:val="20"/>
                <w:szCs w:val="20"/>
                <w:lang w:val="en-US" w:eastAsia="vi-VN"/>
              </w:rPr>
              <w:t xml:space="preserve">- </w:t>
            </w:r>
            <w:r w:rsidRPr="001A28B0">
              <w:rPr>
                <w:rStyle w:val="BodyText2"/>
                <w:rFonts w:ascii="Arial" w:hAnsi="Arial" w:cs="Arial"/>
                <w:sz w:val="20"/>
                <w:szCs w:val="20"/>
                <w:lang w:eastAsia="vi-VN"/>
              </w:rPr>
              <w:t xml:space="preserve">Lưu: VT, </w:t>
            </w:r>
            <w:r w:rsidRPr="001A28B0">
              <w:rPr>
                <w:rStyle w:val="BodyText2"/>
                <w:rFonts w:ascii="Arial" w:hAnsi="Arial" w:cs="Arial"/>
                <w:sz w:val="20"/>
                <w:szCs w:val="20"/>
                <w:lang w:val="en-US" w:eastAsia="en-US"/>
              </w:rPr>
              <w:t xml:space="preserve">KTTH </w:t>
            </w:r>
            <w:r w:rsidRPr="001A28B0">
              <w:rPr>
                <w:rStyle w:val="BodyText2"/>
                <w:rFonts w:ascii="Arial" w:hAnsi="Arial" w:cs="Arial"/>
                <w:sz w:val="20"/>
                <w:szCs w:val="20"/>
                <w:lang w:eastAsia="vi-VN"/>
              </w:rPr>
              <w:t xml:space="preserve">(2b). </w:t>
            </w:r>
          </w:p>
        </w:tc>
        <w:tc>
          <w:tcPr>
            <w:tcW w:w="2500" w:type="pct"/>
            <w:shd w:val="clear" w:color="auto" w:fill="auto"/>
          </w:tcPr>
          <w:p>
            <w:pPr>
              <w:pStyle w:val="BodyText"/>
              <w:tabs>
                <w:tab w:val="left" w:pos="1111"/>
              </w:tabs>
              <w:spacing w:after="0" w:line="240" w:lineRule="auto"/>
              <w:ind w:firstLine="0"/>
              <w:jc w:val="center"/>
              <w:rPr>
                <w:rFonts w:ascii="Arial" w:hAnsi="Arial" w:cs="Arial"/>
                <w:b/>
                <w:sz w:val="20"/>
                <w:szCs w:val="20"/>
                <w:lang w:val="en-US"/>
              </w:rPr>
            </w:pPr>
            <w:r w:rsidRPr="001A28B0">
              <w:rPr>
                <w:rFonts w:ascii="Arial" w:hAnsi="Arial" w:cs="Arial"/>
                <w:b/>
                <w:sz w:val="20"/>
                <w:szCs w:val="20"/>
                <w:lang w:val="en-US"/>
              </w:rPr>
              <w:t xml:space="preserve">KT. THỦ TƯỚNG</w:t>
            </w:r>
          </w:p>
          <w:p>
            <w:pPr>
              <w:pStyle w:val="BodyText"/>
              <w:tabs>
                <w:tab w:val="left" w:pos="1111"/>
              </w:tabs>
              <w:spacing w:after="0" w:line="240" w:lineRule="auto"/>
              <w:ind w:firstLine="0"/>
              <w:jc w:val="center"/>
              <w:rPr>
                <w:rFonts w:ascii="Arial" w:hAnsi="Arial" w:cs="Arial"/>
                <w:b/>
                <w:sz w:val="20"/>
                <w:szCs w:val="20"/>
                <w:lang w:val="en-US"/>
              </w:rPr>
            </w:pPr>
            <w:r w:rsidRPr="001A28B0">
              <w:rPr>
                <w:rFonts w:ascii="Arial" w:hAnsi="Arial" w:cs="Arial"/>
                <w:b/>
                <w:sz w:val="20"/>
                <w:szCs w:val="20"/>
                <w:lang w:val="en-US"/>
              </w:rPr>
              <w:t xml:space="preserve">PHÓ THỦ TƯỚNG</w:t>
            </w:r>
          </w:p>
          <w:p>
            <w:pPr>
              <w:pStyle w:val="BodyText"/>
              <w:tabs>
                <w:tab w:val="left" w:pos="1111"/>
              </w:tabs>
              <w:spacing w:after="0" w:line="240" w:lineRule="auto"/>
              <w:ind w:firstLine="0"/>
              <w:jc w:val="center"/>
              <w:rPr>
                <w:rFonts w:ascii="Arial" w:hAnsi="Arial" w:cs="Arial"/>
                <w:b/>
                <w:sz w:val="20"/>
                <w:szCs w:val="20"/>
                <w:lang w:val="en-US"/>
              </w:rPr>
            </w:pPr>
          </w:p>
          <w:p>
            <w:pPr>
              <w:pStyle w:val="BodyText"/>
              <w:tabs>
                <w:tab w:val="left" w:pos="1111"/>
              </w:tabs>
              <w:spacing w:after="0" w:line="240" w:lineRule="auto"/>
              <w:ind w:firstLine="0"/>
              <w:jc w:val="center"/>
              <w:rPr>
                <w:rFonts w:ascii="Arial" w:hAnsi="Arial" w:cs="Arial"/>
                <w:b/>
                <w:sz w:val="20"/>
                <w:szCs w:val="20"/>
                <w:lang w:val="en-US"/>
              </w:rPr>
            </w:pPr>
          </w:p>
          <w:p>
            <w:pPr>
              <w:pStyle w:val="BodyText"/>
              <w:tabs>
                <w:tab w:val="left" w:pos="1111"/>
              </w:tabs>
              <w:spacing w:after="0" w:line="240" w:lineRule="auto"/>
              <w:ind w:firstLine="0"/>
              <w:jc w:val="center"/>
              <w:rPr>
                <w:rFonts w:ascii="Arial" w:hAnsi="Arial" w:cs="Arial"/>
                <w:b/>
                <w:sz w:val="20"/>
                <w:szCs w:val="20"/>
                <w:lang w:val="en-US"/>
              </w:rPr>
            </w:pPr>
          </w:p>
          <w:p>
            <w:pPr>
              <w:pStyle w:val="BodyText"/>
              <w:tabs>
                <w:tab w:val="left" w:pos="1111"/>
              </w:tabs>
              <w:spacing w:after="0" w:line="240" w:lineRule="auto"/>
              <w:ind w:firstLine="0"/>
              <w:jc w:val="center"/>
              <w:rPr>
                <w:rFonts w:ascii="Arial" w:hAnsi="Arial" w:cs="Arial"/>
                <w:b/>
                <w:sz w:val="20"/>
                <w:szCs w:val="20"/>
                <w:lang w:val="en-US"/>
              </w:rPr>
            </w:pPr>
          </w:p>
          <w:p>
            <w:pPr>
              <w:pStyle w:val="BodyText"/>
              <w:tabs>
                <w:tab w:val="left" w:pos="1111"/>
              </w:tabs>
              <w:spacing w:after="0" w:line="240" w:lineRule="auto"/>
              <w:ind w:firstLine="0"/>
              <w:jc w:val="center"/>
              <w:rPr>
                <w:rFonts w:ascii="Arial" w:hAnsi="Arial" w:cs="Arial"/>
                <w:b/>
                <w:sz w:val="20"/>
                <w:szCs w:val="20"/>
                <w:lang w:val="en-US"/>
              </w:rPr>
            </w:pPr>
          </w:p>
          <w:p>
            <w:pPr>
              <w:pStyle w:val="BodyText"/>
              <w:tabs>
                <w:tab w:val="left" w:pos="1111"/>
              </w:tabs>
              <w:spacing w:after="0" w:line="240" w:lineRule="auto"/>
              <w:ind w:firstLine="0"/>
              <w:jc w:val="center"/>
              <w:rPr>
                <w:rFonts w:ascii="Arial" w:hAnsi="Arial" w:cs="Arial"/>
                <w:b/>
                <w:sz w:val="20"/>
                <w:szCs w:val="20"/>
                <w:lang w:val="en-US"/>
              </w:rPr>
            </w:pPr>
          </w:p>
          <w:p>
            <w:pPr>
              <w:pStyle w:val="BodyText"/>
              <w:tabs>
                <w:tab w:val="left" w:pos="1111"/>
              </w:tabs>
              <w:spacing w:after="0" w:line="240" w:lineRule="auto"/>
              <w:ind w:firstLine="0"/>
              <w:jc w:val="center"/>
              <w:rPr>
                <w:rFonts w:ascii="Arial" w:hAnsi="Arial" w:cs="Arial"/>
                <w:sz w:val="20"/>
                <w:szCs w:val="20"/>
                <w:lang w:val="en-US"/>
              </w:rPr>
            </w:pPr>
            <w:r w:rsidRPr="001A28B0">
              <w:rPr>
                <w:rFonts w:ascii="Arial" w:hAnsi="Arial" w:cs="Arial"/>
                <w:b/>
                <w:sz w:val="20"/>
                <w:szCs w:val="20"/>
                <w:lang w:val="en-US"/>
              </w:rPr>
              <w:t xml:space="preserve">Lê Minh Khái</w:t>
            </w:r>
          </w:p>
        </w:tc>
      </w:tr>
    </w:tbl>
    <w:p>
      <w:pPr>
        <w:pStyle w:val="BodyText"/>
        <w:tabs>
          <w:tab w:val="left" w:pos="1111"/>
        </w:tabs>
        <w:spacing w:after="0" w:line="240" w:lineRule="auto"/>
        <w:ind w:firstLine="0"/>
        <w:rPr>
          <w:rFonts w:ascii="Arial" w:hAnsi="Arial" w:cs="Arial"/>
          <w:sz w:val="20"/>
          <w:szCs w:val="20"/>
        </w:rPr>
      </w:pPr>
    </w:p>
    <w:sectPr w:rsidSect="00543F77">
      <w:headerReference w:type="default" r:id="rId5"/>
      <w:footerReference w:type="default" r:id="rId6"/>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abstractNum w:abstractNumId="10">
    <w:multiLevelType w:val="multilevel"/>
    <w:lvl w:ilvl="0">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3"/>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3">
    <w:name w:val="Body text (3)_"/>
    <w:uiPriority w:val="99"/>
    <w:rPr>
      <w:rFonts w:ascii="Times New Roman" w:hAnsi="Times New Roman" w:cs="Times New Roman"/>
      <w:sz w:val="18"/>
      <w:szCs w:val="18"/>
      <w:u w:val="none"/>
    </w:rPr>
  </w:style>
  <w:style w:type="character" w:customStyle="1" w:styleId="Picturecaption_">
    <w:name w:val="Picture caption_"/>
    <w:uiPriority w:val="99"/>
    <w:rPr>
      <w:rFonts w:ascii="Times New Roman" w:hAnsi="Times New Roman" w:cs="Times New Roman"/>
      <w:b/>
      <w:bCs/>
      <w:sz w:val="26"/>
      <w:szCs w:val="26"/>
      <w:u w:val="none"/>
    </w:rPr>
  </w:style>
  <w:style w:type="character" w:customStyle="1" w:styleId="Headerorfooter(2)_">
    <w:name w:val="Header or footer (2)_"/>
    <w:uiPriority w:val="99"/>
    <w:rPr>
      <w:rFonts w:ascii="Times New Roman" w:hAnsi="Times New Roman" w:cs="Times New Roman"/>
      <w:sz w:val="20"/>
      <w:szCs w:val="20"/>
      <w:u w:val="none"/>
      <w:lang w:val="en-US" w:eastAsia="en-US"/>
    </w:rPr>
  </w:style>
  <w:style w:type="character" w:customStyle="1" w:styleId="Bodytext(4)_">
    <w:name w:val="Body text (4)_"/>
    <w:uiPriority w:val="99"/>
    <w:rPr>
      <w:rFonts w:ascii="Palatino Linotype" w:hAnsi="Palatino Linotype" w:cs="Palatino Linotype"/>
      <w:i/>
      <w:iCs/>
      <w:sz w:val="22"/>
      <w:szCs w:val="22"/>
      <w:u w:val="none"/>
    </w:rPr>
  </w:style>
  <w:style w:type="character" w:customStyle="1" w:styleId="BodyText2">
    <w:name w:val="Body text (2)_"/>
    <w:uiPriority w:val="99"/>
    <w:rPr>
      <w:rFonts w:ascii="Times New Roman" w:hAnsi="Times New Roman" w:cs="Times New Roman"/>
      <w:sz w:val="22"/>
      <w:szCs w:val="22"/>
      <w:u w:val="none"/>
    </w:rPr>
  </w:style>
  <w:style w:type="paragraph" w:styleId="BodyText">
    <w:name w:val="Body Text"/>
    <w:basedOn w:val="Normal"/>
    <w:uiPriority w:val="99"/>
    <w:qFormat/>
    <w:pPr>
      <w:spacing w:after="160" w:line="259" w:lineRule="auto"/>
      <w:ind w:firstLine="400"/>
    </w:pPr>
    <w:rPr>
      <w:rFonts w:ascii="Times New Roman" w:hAnsi="Times New Roman" w:cs="Times New Roman"/>
      <w:color w:val="auto"/>
      <w:sz w:val="26"/>
      <w:szCs w:val="26"/>
      <w:lang w:eastAsia="en-SG"/>
    </w:rPr>
  </w:style>
  <w:style w:type="character" w:customStyle="1" w:styleId="BodyTextChar">
    <w:name w:val="Body Text Char"/>
    <w:uiPriority w:val="99"/>
    <w:semiHidden/>
    <w:rPr>
      <w:rFonts w:cs="Courier New"/>
      <w:color w:val="000000"/>
      <w:lang w:val="vi-VN" w:eastAsia="vi-VN"/>
    </w:rPr>
  </w:style>
  <w:style w:type="paragraph" w:customStyle="1" w:styleId="Bodytext(3)">
    <w:name w:val="Body text (3)"/>
    <w:basedOn w:val="Normal"/>
    <w:uiPriority w:val="99"/>
    <w:pPr>
      <w:spacing w:after="1220"/>
      <w:ind w:hanging="1580"/>
    </w:pPr>
    <w:rPr>
      <w:rFonts w:ascii="Times New Roman" w:hAnsi="Times New Roman" w:cs="Times New Roman"/>
      <w:color w:val="auto"/>
      <w:sz w:val="18"/>
      <w:szCs w:val="18"/>
      <w:lang w:eastAsia="en-SG"/>
    </w:rPr>
  </w:style>
  <w:style w:type="paragraph" w:customStyle="1" w:styleId="Picturecaption">
    <w:name w:val="Picture caption"/>
    <w:basedOn w:val="Normal"/>
    <w:uiPriority w:val="99"/>
    <w:pPr>
      <w:jc w:val="center"/>
    </w:pPr>
    <w:rPr>
      <w:rFonts w:ascii="Times New Roman" w:hAnsi="Times New Roman" w:cs="Times New Roman"/>
      <w:b/>
      <w:bCs/>
      <w:color w:val="auto"/>
      <w:sz w:val="26"/>
      <w:szCs w:val="26"/>
      <w:lang w:eastAsia="en-SG"/>
    </w:rPr>
  </w:style>
  <w:style w:type="paragraph" w:customStyle="1" w:styleId="Headerorfooter(2)">
    <w:name w:val="Header or footer (2)"/>
    <w:basedOn w:val="Normal"/>
    <w:uiPriority w:val="99"/>
    <w:rPr>
      <w:rFonts w:ascii="Times New Roman" w:hAnsi="Times New Roman" w:cs="Times New Roman"/>
      <w:color w:val="auto"/>
      <w:sz w:val="20"/>
      <w:szCs w:val="20"/>
      <w:lang w:val="en-US" w:eastAsia="en-US"/>
    </w:rPr>
  </w:style>
  <w:style w:type="paragraph" w:customStyle="1" w:styleId="Bodytext(4)">
    <w:name w:val="Body text (4)"/>
    <w:basedOn w:val="Normal"/>
    <w:uiPriority w:val="99"/>
    <w:qFormat/>
    <w:pPr>
      <w:spacing w:line="202" w:lineRule="auto"/>
    </w:pPr>
    <w:rPr>
      <w:rFonts w:ascii="Palatino Linotype" w:hAnsi="Palatino Linotype" w:cs="Palatino Linotype"/>
      <w:i/>
      <w:iCs/>
      <w:color w:val="auto"/>
      <w:sz w:val="22"/>
      <w:szCs w:val="22"/>
      <w:lang w:eastAsia="en-SG"/>
    </w:rPr>
  </w:style>
  <w:style w:type="paragraph" w:customStyle="1" w:styleId="Bodytext(2)">
    <w:name w:val="Body text (2)"/>
    <w:basedOn w:val="Normal"/>
    <w:uiPriority w:val="99"/>
    <w:qFormat/>
    <w:rPr>
      <w:rFonts w:ascii="Times New Roman" w:hAnsi="Times New Roman" w:cs="Times New Roman"/>
      <w:color w:val="auto"/>
      <w:sz w:val="22"/>
      <w:szCs w:val="22"/>
      <w:lang w:eastAsia="en-SG"/>
    </w:rPr>
  </w:style>
  <w:style w:type="paragraph" w:styleId="Header">
    <w:name w:val="Header"/>
    <w:basedOn w:val="Normal"/>
    <w:uiPriority w:val="99"/>
    <w:unhideWhenUsed/>
    <w:rsid w:val="003E2235"/>
    <w:pPr>
      <w:tabs>
        <w:tab w:val="center" w:pos="4513"/>
        <w:tab w:val="right" w:pos="9026"/>
      </w:tabs>
    </w:pPr>
    <w:rPr/>
  </w:style>
  <w:style w:type="character" w:customStyle="1" w:styleId="HeaderChar">
    <w:name w:val="Header Char"/>
    <w:uiPriority w:val="99"/>
    <w:rsid w:val="003E2235"/>
    <w:rPr>
      <w:rFonts w:cs="Courier New"/>
      <w:color w:val="000000"/>
      <w:lang w:val="vi-VN" w:eastAsia="vi-VN"/>
    </w:rPr>
  </w:style>
  <w:style w:type="paragraph" w:styleId="Footer">
    <w:name w:val="Footer"/>
    <w:basedOn w:val="Normal"/>
    <w:uiPriority w:val="99"/>
    <w:unhideWhenUsed/>
    <w:qFormat/>
    <w:rsid w:val="003E2235"/>
    <w:pPr>
      <w:tabs>
        <w:tab w:val="center" w:pos="4513"/>
        <w:tab w:val="right" w:pos="9026"/>
      </w:tabs>
    </w:pPr>
    <w:rPr/>
  </w:style>
  <w:style w:type="character" w:customStyle="1" w:styleId="FooterChar">
    <w:name w:val="Footer Char"/>
    <w:uiPriority w:val="99"/>
    <w:rsid w:val="003E2235"/>
    <w:rPr>
      <w:rFonts w:cs="Courier New"/>
      <w:color w:val="000000"/>
      <w:lang w:val="vi-VN" w:eastAsia="vi-VN"/>
    </w:rPr>
  </w:style>
  <w:style w:type="table" w:styleId="TableGrid">
    <w:name w:val="Table Grid"/>
    <w:basedOn w:val="TableNormal"/>
    <w:uiPriority w:val="39"/>
    <w:rsid w:val="00543F7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2024-04-15T01:56:00Z</dcterms:created>
  <dcterms:modified xsi:type="dcterms:W3CDTF">2024-04-15T01:56:00Z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4</Pages>
  <Words>1816</Words>
  <Characters>10352</Characters>
  <Application>Microsoft Office Word</Application>
  <DocSecurity>0</DocSecurity>
  <Lines>86</Lines>
  <Paragraphs>24</Paragraphs>
  <CharactersWithSpaces>12144</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2024-04-15T01:56:00Z</dcterms:created>
  <dcterms:modified xsi:type="dcterms:W3CDTF">2024-04-15T01:56:00Z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4</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Pages>
  <Words>1816</Words>
  <Characters>10352</Characters>
  <Application>Microsoft Office Word</Application>
  <DocSecurity>0</DocSecurity>
  <Lines>86</Lines>
  <Paragraphs>24</Paragraphs>
  <CharactersWithSpaces>12144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2024-04-15T01:56:00Z</dcterms:created>
  <dcterms:modified xsi:type="dcterms:W3CDTF">2024-04-15T01:56:00Z</dcterms:modified>
</cp:coreProperties>
</file>