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QUẢNG TRỊ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16/2015/NQ-HĐND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Trị, ngày 17 tháng 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CHI ĐỐI VỚICÔNG TÁC PHỔ BIẾN GIÁO DỤC PHÁP LUẬT, HÒA GIẢI Ở CƠ SỞ, CHUẨN TIẾP CẬN PHÁPLUẬT CỦA NGƯỜI DÂN TẠI CƠ SỞ TRÊN ĐỊA BÀN TỈNH 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QUẢNG TRỊ</w:t>
      </w:r>
      <w:r>
        <w:rPr>
          <w:b/>
        </w:rPr>
        <w:br/>
      </w:r>
      <w:r>
        <w:rPr>
          <w:b/>
        </w:rPr>
        <w:t xml:space="preserve">KHÓA VI, KỲ HỌP THỨ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LuậtBan hành văn bản quy phạm pháp luật của HĐND và UBND ngày 03 tháng 4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LuậtNgân sách nhà nước năm 2002; Luật Phổ biến, giáo dục pháp luật; Luật hòa giải ởcơ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liên tịch số </w:t>
      </w:r>
      <w:hyperlink r:id="rId3" w:history="1">
        <w:r>
          <w:rPr>
            <w:rStyle w:val="Hyperlink"/>
            <w:i/>
          </w:rPr>
          <w:t xml:space="preserve">14/2014/TTLT-BTC-BTP </w:t>
        </w:r>
      </w:hyperlink>
      <w:r>
        <w:rPr>
          <w:i/>
        </w:rPr>
        <w:t xml:space="preserve"> ngày 27 tháng 01 năm 2014 của Bộ TàiChính - Bộ Tư pháp “Quy định việc lập dự toán, quản lý, sử dụng và quyết toánkinh phí ngân sách nhà nước bảo đảm cho công tác phổ biến, giáo dục pháp luậtvà chuẩn tiếp cận pháp luật của người dân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liên tịch số </w:t>
      </w:r>
      <w:hyperlink r:id="rId4" w:history="1">
        <w:r>
          <w:rPr>
            <w:rStyle w:val="Hyperlink"/>
            <w:i/>
          </w:rPr>
          <w:t xml:space="preserve">100/2014/TTLT-BTC-BTP </w:t>
        </w:r>
      </w:hyperlink>
      <w:r>
        <w:rPr>
          <w:i/>
        </w:rPr>
        <w:t xml:space="preserve"> ngày 30 tháng 7 năm 2014 của Bộ TàiChính - Bộ Tư pháp “Quy định việc lập dự toán, quản lý, sử dụng và quyết toánkinh phí ngân sách nhà nước thực hiện công tác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trìnhsố 2152/TTr-UBND ngày 12 tháng 6 năm 2015 của UBND tỉnh Quảng Trị “Về việc ban hànhđề án quy định mức chi đối với công tác phổ biến giáo dục pháp luật, hòa giảiở cơ sở và chuẩn tiếp cận pháp luật của người dân tại cơ sở trên địa bàn tỉnhQuảng Trị”; Báo cáo thẩm tra của Ban Pháp chế HĐND tỉnh và ý kiến của đại biểuHĐND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Quy định mức chi đối với công tác phổ biến, giáo dục phápluật, hòa giải ở cơ sở và chuẩn tiếp cận pháp luật của người dân tại cơ sở trênđịa bàn tỉnh Quảng Trị như sau: (có Phụ lục kèm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dungchi cho công tác phổ biến, giáo dục pháp luật và chuẩn tiếp cận pháp luậtthựchiện theo quy định tại Điều 4, Thông tư liên tịch số 14/2014/TTLT-BTC-BTP ngày 27tháng 01 năm 2014 của Bộ Tài chính và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dungchi công tác hòa giải ở cơ sở thực hiện theo quy định tại Điểm a và Điểm c,Khoản 2, Điều 3, Thông tư liên tịch số 100/2014/TTLT-BTC-BTP ngày 30 tháng 7năm 2014 của Bộ Tài chính,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Mức chiquy định tại Nghị quyết này là mức chi tối đa, các ngành, các cấpcăn cứ vào khả năng ngân sách, kinh phí thường xuyên được bố trí hàngnăm để cân đối, thực hiện các mức chi theo quy định.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 cụ thểcho công tác phổ biến, giáo dục pháp luật và chuẩn tiếp cận pháp luật thực hiệntheo quy định tại Khoản 1, Điều 5 Thông tư liên tịch số 14/2014/TTLT-BTC-BTP </w:t>
      </w:r>
      <w:r>
        <w:t xml:space="preserve">ngày 27 tháng 01 năm 2014 </w:t>
      </w:r>
      <w:r>
        <w:t xml:space="preserve">của Bộ Tài chính và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 cụ thểcho công tác hòa giải ở cơ sở thực hiện theo quy định tại Khoản 19 và Khoản 21,Điều 4 Thông tư liên tịch số 100/2014/TTLT-BTC-BTP ngày 30 tháng 7 năm 2014 củaBộ Tài chính và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chicho công tác phổ biến, giáo dục pháp luật, hòa giải ở cơ sở và chuẩn tiếp cậnpháp luật của người dân tại cơ sở không quy định trong Nghị quyết này thì ápdụng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4.Kinhphí thực hiện công tác phổ biến, giáo dục pháp luật, chuẩn tiếp cận pháp luật củangười dân ở cơ sở, hòa giải ở cơ sở của cấp nào thì chi từ nguồn ngân sách củacấp đó trong định mức chi thường xuyên được cơ quan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Nghị quyết nàycó hiệu lực từ ngày 01 tháng 8 năm 2015 và thay thế Nghị quyết số 08/2013/NQ-HĐNDngày 31 tháng 5 năm 2013 của HĐND tỉnh Quảng Trị</w:t>
      </w:r>
      <w:r>
        <w:t xml:space="preserve">“</w:t>
      </w:r>
      <w:r>
        <w:t xml:space="preserve">Về việc quy địnhmột số mức chi đối với công tác phổ biến, giáo dục pháp luật trên địa bàn tỉnhQuảng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UBND tỉnh tổ chức triển khai,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HĐNDtỉnh, các Ban của HĐND tỉnh và đại biểu HĐND tỉnh giám sát việc thực hiện Nghịquyết.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nàyđược HĐND tỉnh khóa VI, kỳ họp thứ 17 thông qua ngày 17 tháng 7 năm 2015</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Lê Hữu Phúc</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CHIĐỐI VỚI CÔNG TÁC PHỔ BIẾN GIÁO DỤC PHÁP LUẬT, HÒA GIẢI Ở CƠ SỞ VÀ CHUẨN TIẾPCẬN PHÁP LUẬT CỦA NGƯỜI DÂN TẠI CƠ SỞ TRÊN ĐỊA BÀN TỈNH QUẢNG TRỊ</w:t>
      </w:r>
      <w:r>
        <w:rPr>
          <w:i/>
        </w:rPr>
        <w:t xml:space="preserve">(Ban hành kèm theo Nghị quyết số 16/2015/NQ-HĐND ngày 17 tháng 7 năm 2015 của HDDND tỉnh Quảng Trị)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vị tính: 1.000 đồng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tỉnh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huyện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xã</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Chương trình, Đề án, Kế hoạch; </w:t>
            </w:r>
            <w:r>
              <w:rPr>
                <w:b/>
              </w:rPr>
              <w:t xml:space="preserve">các văn bản quản lý, chỉ đạo, hướng dẫn Chương trình, Đề án, Kế hoạch</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dựng đề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đề cương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hoàn chỉnh đề cương tổng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Đề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trình, Đề án,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báo cáo tiếp thu, tổng hợp ý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chức họp, tọa đàm góp ý</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 kiến tư vấn của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duyệt Chương trình, Đề án, Kế hoạch</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tịch Hội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viên Hội đồng, thư ký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được mời tham dự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xét, phản biện của Hội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Bài viết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nhận xét của Ủy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ý kiến thẩm định (Trường hợp không thành lập Hội đồng xét duyệt Chương trình, Đề án,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ây dựng các văn bản quản lý, chỉ đạo, hướng dẫn Chương trình, Đề án, </w:t>
            </w:r>
            <w:r>
              <w:t xml:space="preserve">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thù lao báo cáo viên, tuyên truyền viên, người được mời tham gia công tác phổ biến, giáo dục pháp luật; thù lao cộng tác viên, chuyên gia tham gia các hoạt động đánh giá chuẩn tiếp cận pháp luật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báo cáo viên cấp trung ương, cấp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viên, báo cáo viên là Ủy viên Trung ương Đảng; Bộ trưởng, Bí thư Tỉnh ủy và các chức danh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viên, báo cáo viên là Thứ trưởng, Chủ tịch HĐND và UBND cấp tỉnh, thành phố trực thuộc Trung ương, Phó Bí thư Tỉnh ủy và các chức danh tương đương; giáo sư; chuyên gia cao cấp; tiến sỹ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viên, báo cáo viên là Phó chủ tịch HĐND và UBND cấp tỉnh, thành phố trực thuộc Trung ương, Vụ trưởng và Phó Vụ trưởng thuộc Bộ, Viện trưởng và Phó Viện trưởng thuộc Bộ, Cục trưởng, Phó Cục trưởng và các chức danh tương đương; phó giáo sư; tiến sỹ; giảng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viên, báo cáo viên còn lại là cán bộ, công chức, viên chức công tác tại các cơ quan, đơn vị ở Trung ương và cấp tỉnh (ngoài 3 đối tượng nêu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cấp 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tuyên truyền viên pháp luật; thù lao hướng dẫn sinh hoạt chuyên đề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người được mời tham gia công tác phổ biến, giáo dục pháp luật; thù lao cộng tác viên, chuyên gia tham gia các hoạt động đánh giá chuẩn tiếp cận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trình độ, áp dụng mức chi quy định tại Điểm a, b, c, của Mục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pháp luật, tuyên truyền viên pháp luật, người được mời tham gia phổ biến, giáo dục pháp luật, cán bộ thực hiện công tác phổ biến, giáo dục pháp luật cho các đối tượng đặc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thêm 20% so với mức thù lao quy định tại điểm a, b, c, d mục này</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soạn, biên tập và thẩm định tài liệu tập huấn, tài liệu phục vụ công tác phổ biến, giáo dục pháp luật (đề cương tuyên truyền, tài liệu phổ biến, tập huấn) và chuẩn tiếp cận pháp luật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buổi triển khai pháp luật: 30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tập,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soạn, biên tập và thẩm định một số tài liệu phổ biến, giáo dục pháp luật đặc thù</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gấp pháp luật (bao gồm biên soạn, biên tập,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 gấp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huống giải đáp pháp luật (bao gồm biên soạn, biên tập,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 huống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chuyện pháp luật (bao gồm biên soạn, biên tập,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Câu chuyện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phẩm pháp luật (gồm biên soạn, biên tập, thẩm định, lấy ý kiến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phẩm đã hoàn thành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Thù lao biên dịch tài liệu phổ biến, giáo dục pháp luật sang tiếng dân tộc thiểu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(tối thiểu mỗi trang phải đạt 300 từ của bản gốc)</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và duy trì sinh hoạt Câu lạc bộ pháp luật, nhóm nòng cốt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tiền ăn, nước uống cho thành viên tham gia hội nghị ra mắt Câu lạc bộ pháp luật (không quá 01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nước uống cho người dự sinh hoạt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công tác hòa giải ở cơ sở</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hòa giải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giải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việc/tổ hòa giải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hồ sơ, xác nhận của UBND cấp xã về việc hòa giải thành hoặc không thành của tổ hòa giải ở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giải không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việc/tổ hòa giải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mua tài liệu, văn phòng phẩm, sổ sách phục vụ công tác hòa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tháng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phiên dịch tiếng dân tộc thiểu số, thuê người dẫn đường</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dịch tiếng dân tộc thiểu số kiêm người dẫn đường đối với trường hợp phải thuê ngoài (Chỉ áp dụng đối với hoạt động phổ biến, giáo dục pháp luật lưu động, sinh hoạt chuyên đề pháp luật, sinh hoạt Câu lạc bộ pháp luật, nhóm nòng cốt tại vùng sâu, vùng xa cần có người địa phương dẫn đường và người phiên dịch cho cán bộ thực hiện công tác phổ biến, giáo dục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200% mức lương cơ sở, tính theo lương ngày do Nhà nước quy định cho khu vực quản lý hành chính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người dẫn đường (không phải phiên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150% mức lương cơ sở tính theo lương ngày do Nhà nước quy định cho khu vực quản lý hành chính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tổ chức cuộc thi, hội thi</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soạn đề thi, đáp án, bồi dưỡng Ban giám khảo, Ban tổ chức và một số nội dung chi khác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Áp dụng mức chi quy định tại </w:t>
            </w:r>
            <w:r>
              <w:t xml:space="preserve">Thông tư liên tịch số 66/2012/TTLT-BTC-BGD &amp;ĐT ngày 26 tháng 4 năm 2012 của liên Bộ Tài chính và Bộ Giáo dục - Đào tạo, theo mức: ở</w:t>
            </w:r>
            <w:r>
              <w:t xml:space="preserve">cấp tỉnh bằng 80% so với cấp Trung ương, cấp huyện bằng 80% so với cấp tỉnh, cấp xã bằng 80% so với cấp huyện)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tổ chức cuộc thi sân khấu, thi trên internet, có thêm mức chi đặc thù sau</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dẫn chương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hội trường và thiết bị phục vụ cuộc thi sân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văn nghệ, diễn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thông tin, tư liệu, lập hệ cơ sở dữ liệu tin học hóa (đối với cuộc thi qua mạng điện tử)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Thông tư số </w:t>
            </w:r>
            <w:hyperlink r:id="rId5" w:history="1">
              <w:r>
                <w:rPr>
                  <w:rStyle w:val="Hyperlink"/>
                </w:rPr>
                <w:t xml:space="preserve">194/2012/TT-BTC </w:t>
              </w:r>
            </w:hyperlink>
            <w:r>
              <w:t xml:space="preserve"> ngày 15 tháng 11 năm 2012 của Bộ Tài Chính.</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giải thưởng (Thực hiện theo quy định tại Điểm c, Khoản 7 trong bảng Phụ lục của Thông tư liên tịch số 14/2014/TTLT-BTC-BTP ngày 27 tháng 01 năm 2014 của liên Bộ Tài Chính và Bộ Tư pháp)</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tiền ăn, ở cho thí sinh tham dự hội thi (</w:t>
            </w:r>
            <w:r>
              <w:t xml:space="preserve">không quá 10 ngày kể cả ngày tập luyện và thi. Những người đã được hưởng khoản hỗ trợ này thì không thanh toán công tác phí 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mức chi hỗ trợ tiền ăn, ở đối với đại biểu không hưởng lương theo quy định hiện hành về chế độ công tác phí, chế độ chi tổ chức các cuộc hội nghị đối với các cơ quan Nhà nước và đơn vị sự nghiệp công lập.</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hỗ trợ hoạt động truyền thông, phổ biến, giáo dục pháp luật, chuẩn tiếp cận pháp luật trên đài phát thanh xã, phường, thị trấn, loa truyền thanh cơ sở</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soạn, biên tập tài liệu phát thanh (Tính theo trang chuẩn 350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phát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Việt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dân tộc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phục vụ trực tiếp việc xây dựng, quản lý và khai thác tủ sách pháp luật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hoạt động xây dựng, quản lý, khai thác tủ sách pháp luật hàng năm (Theo Quyết định số 06/2010/QĐ-TTg ngày 25 tháng 01 năm 2010 của Thủ tướng Chính phủ)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Tủ/năm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bổ sung, cập nhật sách định kỳ 06 tháng/lần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cán bộ tham gia luân chuyển sách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Lần/người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thực hiện thống kê, rà soát, viết báo cáo đánh giá công tác phổ biến, giáo dục pháp luật, Chương trình, Đề án, Kế hoạch, đánh giá thực hiện chuẩn tiếp cận pháp luật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thập thông tin, xử lý số liệu báo cáo của các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văn bản, tài liệu phục vụ hệ thống hóa, kiến nghị xây dựng thể chế, thực hiện chương trình, đề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Viết báo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tổng hợp trình, báo cáo Chính phủ, Thủ tướng Chính phủ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định kỳ hàng năm của các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chuyên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đột xuất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hoạt động của Hội đồng phối hợp phổ biến, giáo dục pháp luật (Văn phòng phẩm cho thành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hoạt động của Hội đồng chuẩn tiếp cận pháp luật của người dân tại cơ sở (Văn phòng phẩm cho thành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khen thưởng xã, phường, thị trấn (gọi tắt là cấp xã); huyện, thành phố thuộc tỉnh (gọi tắt là cấp huyện):</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cấp xã, cấp huyện được UBND tỉnh công nhận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Tương đương tập thể lao động xuất sắc</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1,5 lần mức lương cơ sở</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theo quy định của Luật Thi đua, khen thưởng và các văn bản hướng dẫn thi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cấp xã được UBND tỉnh tặng Bằng khen tiêu biểu về tiếp cận pháp luật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khen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2 lần mức lương cơ sở</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4-2014-ttlt-btc-btp-cua-bo-tai-chinh-bo-tu-phap---quy-dinh-viec-lap-du-toan--quan-ly--su-dung-va-quyet-toan-kinh-phi-ngan-sach-nha-nuoc-bao-dam-cho-cong-tac-pho-bien--giao-duc-p.aspx" TargetMode="External" /><Relationship Id="rId4" Type="http://schemas.openxmlformats.org/officeDocument/2006/relationships/hyperlink" Target="/thong-tu-lien-tich-so-100-2014-ttlt-btc-btp-cua-bo-tu-phap-bo-tai-chinh---quy-dinh-viec-lap-du-toan--quan-ly--su-dung-va-quyet-toan-kinh-phi-ngan-sach-nha-nuoc-thuc-hien-cong-tac-hoa-giai-o-co-so.aspx" TargetMode="External" /><Relationship Id="rId5" Type="http://schemas.openxmlformats.org/officeDocument/2006/relationships/hyperlink" Target="/thong-tu-194-2012-tt-btc-huong-dan-muc-chi-tao-lap-thong-tin-dien-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2022-06-22T11:52:37Z</dcterms:created>
  <dcterms:modified xsi:type="dcterms:W3CDTF">2022-06-22T11:52:37Z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2022-06-22T11:52:37Z</dcterms:created>
  <dcterms:modified xsi:type="dcterms:W3CDTF">2022-06-22T11:52:37Z</dcterms:modified>
</cp:coreProperties>
</file>