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NHÂN DÂN</w:t>
            </w:r>
            <w:r>
              <w:rPr>
                <w:b/>
              </w:rPr>
              <w:br/>
            </w:r>
            <w:r>
              <w:rPr>
                <w:b/>
              </w:rPr>
              <w:t xml:space="preserve">TỈNH BẠC LIÊU</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03/2017/NQ-HĐND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Bạc Liêu, ngày 14 tháng 7 năm 2017</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NGHỊ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VỀ VIỆC BAN HÀNH DANH MỤC, MỨC THU, MIỄN, GIẢM, QUẢN LÝ VÀ SỬ DỤNG PHÍ, LỆ PHÍ TRÊN ĐỊA BÀN TỈNH BẠC LIÊU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HỘI ĐỒNG NHÂN DÂN TỈNH BẠC LIÊU</w:t>
      </w:r>
      <w:r>
        <w:rPr>
          <w:b/>
        </w:rPr>
        <w:br/>
      </w:r>
      <w:r>
        <w:rPr>
          <w:b/>
        </w:rPr>
        <w:t xml:space="preserve">KHÓA IX, KỲ HỌP THỨ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quyền địa phương ngày 19 tháng 6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phí và lệ phí ngày 25 tháng 11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4" w:history="1">
        <w:r>
          <w:rPr>
            <w:rStyle w:val="Hyperlink"/>
            <w:i/>
          </w:rPr>
          <w:t xml:space="preserve">120/2016/NĐ-CP </w:t>
        </w:r>
      </w:hyperlink>
      <w:r>
        <w:rPr>
          <w:i/>
        </w:rPr>
        <w:t xml:space="preserve"> ngày 23 tháng 8 năm 2016 của Chính phủ quy định chi tiết và hướng dẫn thi hành một số điều của Luật phí và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Thông tư số </w:t>
      </w:r>
      <w:hyperlink r:id="rId5" w:history="1">
        <w:r>
          <w:rPr>
            <w:rStyle w:val="Hyperlink"/>
            <w:i/>
          </w:rPr>
          <w:t xml:space="preserve">250/2016/TT-BTC </w:t>
        </w:r>
      </w:hyperlink>
      <w:r>
        <w:rPr>
          <w:i/>
        </w:rPr>
        <w:t xml:space="preserve"> ngày 11 tháng 11 năm 2016 của Bộ trưởng Bộ Tài chính hướng dẫn về phí, lệ phí thuộc thẩm quyền quyết định của Hội đồng nhân dân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Tờ trình số 116/TTr-UBND ngày 07 tháng 7 năm 2017 của Ủy ban nhân dân tỉnh về việc ban hành danh mục, mức thu, miễn, giảm, quản lý và sử dụng phí, lệ phí trên địa bàn tỉnh Bạc Liêu; Báo cáo thẩm tra của Ban kinh tế - ngân sách của Hội đồng nhân dân tỉnh; ý kiến thảo luận của đại biểu Hội đồng nhân dân tại kỳ họp.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Ban hành danh mục, mức thu, miễn, giảm, quản lý và sử dụng phí, lệ phí trên địa bàn tỉnh,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Phạm vi điều chỉnh,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Phạm vi điều chỉnh: Quy định về danh mục, mức thu, miễn, giảm, quản lý và sử dụng phí, lệ phí thuộc thẩm quyền quyết định của Hội đồng nhân dân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nộp phí, lệ phí bao gồm tổ chức, cá nhân được cung cấp dịch vụ công, phục vụ công việc quản lý Nhà nước theo quy định của Luật phí và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thu phí, lệ phí bao gồm: cơ quan Nhà nước, đơn vị sự nghiệp công lập và tổ chức được cơ quan Nhà nước có thẩm quyền giao cung cấp dịch vụ công, phục vụ công việc quản lý Nhà nước được thu phí, lệ phí theo quy định của Luật phí và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Cơ quan Nhà nước, tổ chức, cá nhân khác liên quan đến kê khai, thu, nộp, quản lý và sử dụng phí,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Danh mục, mức thu và tỷ lệ phần trăm (%) trích lại cho đơn vị thu đối với các khoản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Danh mục: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Phí thuộc lĩnh vực nông nghiệp, lâm nghiệp, thủy sản: Phí bình tuyển, công nhận cây mẹ, cây đầu dòng, vườn giống cây lâm nghiệp, rừng giống.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Phí thuộc lĩnh vực giao thông vận tải: Phí sử dụng tạm thời lòng đường, hè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Phí thuộc lĩnh vực văn hóa, thể thao,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Phí thăm quan danh lam thắng cảnh, di tích lịch sử, công trình văn hóa, bảo tàng trên địa bàn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Phí thẩm định cấp giấy chứng nhận đủ điều kiện kinh doanh hoạt động cơ sở thể thao, câu lạc bộ thể thao chuyên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Phí thư viện.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Phí thuộc lĩnh vực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Phí bảo vệ môi trường: Phí thẩm định báo cáo đánh giá tác động môi trường, đề án bảo vệ môi trường chi tiết.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Phí thẩm định hồ sơ cấp Giấy chứng nhận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Phí khai thác, sử dụng nguồn nước, gồm: </w:t>
      </w:r>
      <w:r>
        <w:t xml:space="preserve">Phí thẩm định đề án, báo cáo thăm dò đánh giá trữ lượng, khai thác, sử dụng nước dưới đất </w:t>
      </w:r>
      <w:r>
        <w:t xml:space="preserve">(</w:t>
      </w:r>
      <w:r>
        <w:t xml:space="preserve">phí thẩm định đề án, báo cáo thăm dò, khai thác, sử dụng nước dưới đất; phí thẩm định báo cáo kết quả thăm dò đánh giá trữ lượng nước dưới đất); phí thẩm định hồ sơ, điều kiện hành nghề khoan nước dưới đất; phí thẩm định đề án khai thác, sử dụng nước mặt, nước biển; phí thẩm định đề án xả nước thải vào nguồn nước, công trình thủy lợi.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Phí khai thác và sử dụng tài liệu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Phí thuộc lĩnh vực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Phí cung cấp thông tin về giao dịch bảo đảm bằng động sản, trừ tàu bay, tàu biển; giao dịch bảo đảm bằng quyền sử dụng đất, tài sản gắn liền với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Phí đăng ký giao dịch bảo đảm.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Mức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Phí thuộc lĩnh vực nông nghiệp, lâm nghiệp, thủy sản </w:t>
      </w:r>
      <w:r>
        <w:rPr>
          <w:i/>
        </w:rPr>
        <w:t xml:space="preserve">(Chi tiết Phụ lục I đính kèm).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Phí thuộc lĩnh vực giao thông vận tải </w:t>
      </w:r>
      <w:r>
        <w:rPr>
          <w:i/>
        </w:rPr>
        <w:t xml:space="preserve">(Chi tiết Phụ lục II đính kèm).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Phí thuộc lĩnh vực văn hóa, thể thao, du lịch</w:t>
      </w:r>
      <w:r>
        <w:rPr>
          <w:i/>
        </w:rPr>
        <w:t xml:space="preserve"> (Chi tiết Phụ lục III đính kèm).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Phí thuộc lĩnh vực tài nguyên và môi trường </w:t>
      </w:r>
      <w:r>
        <w:rPr>
          <w:i/>
        </w:rPr>
        <w:t xml:space="preserve">(Chi tiết Phụ lục IV đính kèm).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Phí thuộc lĩnh vực tư pháp </w:t>
      </w:r>
      <w:r>
        <w:rPr>
          <w:i/>
        </w:rPr>
        <w:t xml:space="preserve">(Chi tiết Phụ lục V đính kèm).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Tỷ lệ phần trăm (%) trích lại cho đơn vị thu </w:t>
      </w:r>
      <w:r>
        <w:rPr>
          <w:i/>
        </w:rPr>
        <w:t xml:space="preserve">(Chi tiết Phụ lục VII đính kèm).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Danh mục, mức thu các khoản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Danh mục: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Lệ phí đăng ký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Lệ phí cấp chứng minh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Lệ phí hộ tịch.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Lệ phí cấp giấy phép lao động cho người nước ngoài làm việc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Lệ phí cấp Giấy chứng nhận quyền sử dụng đất, quyền sở hữu nhà, tài sản gắn liền với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Lệ phí cấp giấy phép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Lệ phí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Mức thu </w:t>
      </w:r>
      <w:r>
        <w:rPr>
          <w:i/>
        </w:rPr>
        <w:t xml:space="preserve">(</w:t>
      </w:r>
      <w:r>
        <w:rPr>
          <w:i/>
        </w:rPr>
        <w:t xml:space="preserve">Chi tiết Phụ lục VI đính kèm</w:t>
      </w:r>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Về miễn, giảm phí,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Phí thăm quan Khu lưu niệm Nghệ thuật Đờn ca tài tử Nam Bộ và Nhạc sĩ Cao Văn Lầu </w:t>
      </w:r>
      <w:r>
        <w:rPr>
          <w:i/>
        </w:rPr>
        <w:t xml:space="preserve">(Chi tiết Phụ lục III đính kèm).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Phí thư viện </w:t>
      </w:r>
      <w:r>
        <w:rPr>
          <w:i/>
        </w:rPr>
        <w:t xml:space="preserve">(Chi tiết Phụ lục III đính kèm).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Phí thẩm định hồ sơ cấp Giấy chứng nhận quyền sử dụng đất</w:t>
      </w:r>
      <w:r>
        <w:rPr>
          <w:i/>
        </w:rPr>
        <w:t xml:space="preserve"> (Chi tiết Phụ lục IV đính kèm).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Phí cung cấp thông tin về giao dịch bảo đảm bằng động sản, trừ tàu bay, tàu biển; giao dịch bảo đảm bằng quyền sử dụng đất, tài sản gắn liền với đất </w:t>
      </w:r>
      <w:r>
        <w:rPr>
          <w:i/>
        </w:rPr>
        <w:t xml:space="preserve">(Chi tiết Phụ lục V đính kèm).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Phí đăng ký giao dịch bảo đảm </w:t>
      </w:r>
      <w:r>
        <w:rPr>
          <w:i/>
        </w:rPr>
        <w:t xml:space="preserve">(Chi tiết Phụ lục V đính kèm).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Lệ phí đăng ký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Lệ phí cấp chứng minh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Lệ phí hộ tịch.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Lệ phí cấp Giấy chứng nhận quyền sử dụng đất, quyền sở hữu nhà, tài sản gắn liền với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Lệ phí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(Chi tiết Phụ lục VI đính kèm).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Ủy ban nhân dân tỉnh tổ chức triển khai thực hiện nghị quyết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Thường trực Hội đồng nhân dân, các Ban của Hội đồng nhân dân và đại biểu Hội đồng nhân dân tỉnh giám sát thực hiện nghị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quyết này đã được Hội đồng nhân dân tỉnh Bạc Liêu Khóa IX, Kỳ họp thứ tư thông qua ngày 14 tháng 7 năm 2017 và có hiệu lực từ ngày 24 tháng 7 năm 2017 và bãi bỏ các nghị quyết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Nghị quyết số 01/2014/NQ-HĐND ngày 07 tháng 4 năm 2014 của Hội đồng nhân dân tỉnh về việc quy định mức thu phí chợ trên địa bàn tỉnh Bạc Liêu.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Nghị quyết số 04/2014/NQ-HĐND ngày 16 tháng 7 năm 2014 của Hội đồng nhân dân tỉnh về việc quy định mức thu; chế độ thu, nộp, quản lý và sử dụng phí, lệ phí tài nguyên và môi trường trên địa bàn tỉnh Bạc Liêu.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Nghị quyết số 11/2014/NQ-HĐND ngày 10 tháng 12 năm 2014 của Hội đồng nhân dân tỉnh về việc quy định mức thu phí, lệ phí và tỷ lệ trích, nộp ngân sách Nhà nước áp dụng trên địa bàn tỉnh Bạc Liêu.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Nghị quyết số 03/2015/NQ-HĐND ngày 10 tháng 7 năm 2015 của Hội đồng nhân dân tỉnh về việc sửa đổi, bổ sung Nghị quyết số 11/2014/NQ-HĐND ngày 10 tháng 12 năm 2014 của Hội đồng nhân dân tỉnh về việc quy định mức thu phí, lệ phí và tỷ lệ trích, nộp ngân sách Nhà nước áp dụng trên địa bàn tỉnh Bạc Liêu.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Nghị quyết số 12/2015/NQ-HĐND ngày 11 tháng 12 năm 2015 của Hội đồng nhân dân tỉnh về việc sửa đổi, bổ sung Nghị quyết số 11/2014/NQ-HĐND ngày 10 tháng 12 năm 2014 của Hội đồng nhân dân tỉnh về việc quy định mức thu phí, lệ phí và tỷ lệ trích, nộp ngân sách Nhà nước áp dụng trên địa bàn tỉnh Bạc Liêu.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Nghị quyết số 03/2016/NQ-HĐND ngày 29 tháng 7 năm 2016 của Hội đồng nhân dân tỉnh về việc sửa đổi, bổ sung Nghị quyết số 11/2014/NQ-HĐND ngày 10 tháng 12 năm 2014 và Nghị quyết số 03/2015/NQ-HĐND ngày 10 tháng 7 năm 2015 của Hội đồng nhân dân tỉnh về việc quy định mức thu phí, lệ phí và tỷ lệ trích, nộp ngân sách Nhà nước áp dụng trên địa bàn tỉnh Bạc Liêu.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Nghị quyết số </w:t>
      </w:r>
      <w:hyperlink r:id="rId6" w:history="1">
        <w:r>
          <w:rPr>
            <w:rStyle w:val="Hyperlink"/>
          </w:rPr>
          <w:t xml:space="preserve">03/NQ-HĐND </w:t>
        </w:r>
      </w:hyperlink>
      <w:r>
        <w:t xml:space="preserve"> ngày 23 tháng 01 năm 2017 của Thường trực Hội đồng nhân dân tỉnh về việc ban hành tạm thời một số khoản phí, lệ phí và tỷ lệ phần trăm (%) trích lại trên địa bàn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Nghị quyết số </w:t>
      </w:r>
      <w:hyperlink r:id="rId7" w:history="1">
        <w:r>
          <w:rPr>
            <w:rStyle w:val="Hyperlink"/>
          </w:rPr>
          <w:t xml:space="preserve">09/NQ-HĐND </w:t>
        </w:r>
      </w:hyperlink>
      <w:r>
        <w:t xml:space="preserve"> ngày 15 tháng 3 năm 2017 của Thường trực Hội đồng nhân dân tỉnh về việc bổ sung Nghị quyết số 03/NQ-HĐND ngày 23 tháng 01 năm 2017 của Thường trực Hội đồng nhân dân tỉnh về việc ban hành tạm thời một số khoản phí, lệ phí và tỷ lệ phần trăm (%) trích lại trên địa bàn tỉnh Bạc Liêu.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nội dung khác liên quan đến mức thu, miễn, giảm, thu, nộp, quản lý và sử dụng các khoản phí, lệ phí không quy định tại nghị quyết này được thực hiện theo Luật phí và lệ phí ngày 25 tháng 11 năm 2015; Nghị định số 120/2016/NĐ-CP ngày 23 tháng 8 năm 2016 của Chính phủ quy định chi tiết và hướng dẫn thi hành một số điều của Luật phí và lệ phí; </w:t>
      </w:r>
      <w:r>
        <w:t xml:space="preserve">Thông tư số 250/2016/TT-BTC ngày 11 tháng 11 năm 2016 của Bộ trưởng Bộ Tài chính hướng dẫn về phí và lệ phí thuộc thẩm quyền quyết định của Hội đồng nhân dân tỉnh, thành phố trực thuộc Trung ương</w:t>
      </w:r>
      <w:r>
        <w:t xml:space="preserve"> và các văn bản hướng dẫn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UBTVQH (báo cáo);</w:t>
            </w:r>
            <w:r>
              <w:rPr/>
              <w:br/>
            </w:r>
            <w:r>
              <w:t xml:space="preserve">- Chính phủ (báo cáo);</w:t>
            </w:r>
            <w:r>
              <w:rPr/>
              <w:br/>
            </w:r>
            <w:r>
              <w:t xml:space="preserve">- Bộ Tài chính (báo cáo);</w:t>
            </w:r>
            <w:r>
              <w:rPr/>
              <w:br/>
            </w:r>
            <w:r>
              <w:t xml:space="preserve">- Cục kiểm tra văn bản QPPL - Bộ Tư pháp;</w:t>
            </w:r>
            <w:r>
              <w:rPr/>
              <w:br/>
            </w:r>
            <w:r>
              <w:t xml:space="preserve">- Thường trực Tỉnh ủy (báo cáo);</w:t>
            </w:r>
            <w:r>
              <w:rPr/>
              <w:br/>
            </w:r>
            <w:r>
              <w:t xml:space="preserve">- TT. HĐND, UBND, UBMTTQVN tỉnh;</w:t>
            </w:r>
            <w:r>
              <w:rPr/>
              <w:br/>
            </w:r>
            <w:r>
              <w:t xml:space="preserve">- Đại biểu HĐND tỉnh;</w:t>
            </w:r>
            <w:r>
              <w:rPr/>
              <w:br/>
            </w:r>
            <w:r>
              <w:t xml:space="preserve">- Sở Tài chính, Sở Tư pháp;</w:t>
            </w:r>
            <w:r>
              <w:rPr/>
              <w:br/>
            </w:r>
            <w:r>
              <w:t xml:space="preserve">- HĐND, UBND các huyện, thị xã, thành phố;</w:t>
            </w:r>
            <w:r>
              <w:rPr/>
              <w:br/>
            </w:r>
            <w:r>
              <w:t xml:space="preserve">- Trung tâm Công báo - Tin học;</w:t>
            </w:r>
            <w:r>
              <w:rPr/>
              <w:br/>
            </w:r>
            <w:r>
              <w:t xml:space="preserve"> </w:t>
            </w:r>
            <w:r>
              <w:t xml:space="preserve">- Lưu (NH).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Lê Thị Ái Nam</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DANH MỤC PHÍ THUỘC LĨNH VỰC NÔNG NGHIỆP, LÂM NGHIỆP, THỦY SẢN</w:t>
      </w:r>
      <w:r>
        <w:rPr/>
        <w:br/>
      </w:r>
      <w:r>
        <w:t xml:space="preserve"> </w:t>
      </w:r>
      <w:r>
        <w:rPr>
          <w:i/>
        </w:rPr>
        <w:t xml:space="preserve">(Ban hành kèm theo Nghị quyết số 03/2017/NQ-HĐND ngày 14 tháng 7 năm 2017 của Hội đồng nhân dân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 Đơn vị tổ chức thu:</w:t>
      </w:r>
      <w:r>
        <w:t xml:space="preserve"> Sở Nông nghiệp và Phát triển nông thôn</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DANH MỤC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THU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PHÍ BÌNH TUYỂN, CÔNG NHẬN CÂY MẸ, CÂY ĐẦU DÒNG, VƯỜN GIỐNG CÂY LÂM NGHIỆP, RỪNG GIỐNG</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tuyển, công nhận cây mẹ, cây đầu dòng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Đồng/lần bình tuyển, công nhận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tuyển, công nhận vườn giống cây lâm nghiệp, rừng giống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Đồng/lần bình tuyển, công nhận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5.000.000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DANH MỤC PHÍ THUỘC LĨNH VỰC GIAO THÔNG VẬN TẢI</w:t>
      </w:r>
      <w:r>
        <w:rPr/>
        <w:br/>
      </w:r>
      <w:r>
        <w:t xml:space="preserve"> </w:t>
      </w:r>
      <w:r>
        <w:rPr>
          <w:i/>
        </w:rPr>
        <w:t xml:space="preserve">(Ban hành kèm theo Nghị quyết số 03/2017/NQ-HĐND ngày 14 tháng 7 năm 2017 của Hội đồng nhân dân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 Đơn vị tổ chức thu:</w:t>
      </w:r>
      <w:r>
        <w:t xml:space="preserve"> Ủy ban nhân dân xã, phường, thị trấn</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DANH MỤC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THU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PHÍ SỬ DỤNG TẠM THỜI LÒNG ĐƯỜNG, HÈ PHỐ</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sử dụng tạm thời lòng đường, hè phố vào mục đích sinh hoạt, sản xuất, kinh doanh phù hợp với quy hoạch, kế hoạch và quy định của Nhà nước về quản lý, sử dụng lòng đường, hè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Đồng/m</w:t>
            </w:r>
            <w:r>
              <w:rPr>
                <w:vertAlign w:val="superscript"/>
              </w:rPr>
              <w:t xml:space="preserve">2</w:t>
            </w:r>
            <w:r>
              <w:t xml:space="preserve">/ngày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DANH MỤC PHÍ THUỘC LĨNH VỰC VĂN HÓA, THỂ THAO, DU LỊCH</w:t>
      </w:r>
      <w:r>
        <w:rPr/>
        <w:br/>
      </w:r>
      <w:r>
        <w:t xml:space="preserve"> </w:t>
      </w:r>
      <w:r>
        <w:rPr>
          <w:i/>
        </w:rPr>
        <w:t xml:space="preserve">(Ban hành kèm theo Nghị quyết số 03/2017/NQ-HĐND ngày 14 tháng 7 năm 2017 của Hội đồng nhân dân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Đơn vị tổ chức thu:</w:t>
      </w:r>
      <w:r>
        <w:t xml:space="preserve"> Sở Văn hóa, Thể thao và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Danh mục và mức thu:</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DANH MỤC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THU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PHÍ THĂM QUAN DANH LAM THẮNG CẢNH, DI TÍCH LỊCH SỬ, CÔNG TRÌNH VĂN HÓA TRÊN ĐỊA BÀN TỈNH BẠC LIÊU</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Thăm quan Khu lưu niệm Nghệ thuật Đờn ca tài tử Nam Bộ và Nhạc sĩ Cao Văn Lầu</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lớn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Đồng/người/lượt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Trẻ em (từ 11 đến dưới 16 tuổi)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Đồng/người/lượt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cao tuổi (từ đủ 60 tuổi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Đồng/người/lượt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PHÍ THẨM ĐỊNH CẤP GIẤY CHỨNG NHẬN ĐỦ ĐIỀU KIỆN KINH DOANH HOẠT ĐỘNG CƠ SỞ THỂ THAO, CÂU LẠC BỘ THỂ THAO CHUYÊN NGHIỆP</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Thẩm định cấp mới giấy chứng nhận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Đồng/Giấy chứng nhận/lần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Thẩm định điều chỉnh, cấp lại giấy chứng nhận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Đồng/Giấy chứng nhận/lần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PHÍ THƯ VIỆN</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thẻ mượn, thẻ đọc tài liệu (bạn đọc người lớn)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Đồng/thẻ/năm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sử dụng phòng đa phương tiện, phòng đọc tài liệu quý hiếm và các phòng đọc đặc biệt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Đồng/thẻ/năm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Các trường hợp miễn, giảm: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3.1.</w:t>
      </w:r>
      <w:r>
        <w:t xml:space="preserve"> Phí thăm quan Khu lưu niệm Nghệ thuật Đờn ca tài tử Nam Bộ và Nhạc sĩ Cao Văn Lầu: Miễn thu phí đối với trẻ em từ 0 đến dưới 11 tuổi.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3.2.</w:t>
      </w:r>
      <w:r>
        <w:t xml:space="preserve"> Phí thư viện: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Giảm 50% mức phí thư viện đối với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Các đối tượng được hưởng chính sách ưu đãi hưởng thụ văn hóa quy định tại Điều 2 Quyết định số 170/2003/QĐ-TTg ngày 14 tháng 8 năm 2003 của Thủ tướng Chính phủ về “Chính sách ưu đãi hưởng thụ văn hóa”. Trường hợp khó xác định là đối tượng được hưởng chính sách ưu đãi hưởng thụ văn hóa quy định tại Điều 2 Quyết định số 170/2003/QĐ-TTg thì chỉ cần có giấy xác nhận của Ủy ban nhân dân xã, phường, thị trấn nơi đối tượng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Người khuyết tật nặng theo quy định tại Khoản 2 Điều 11 Nghị định số </w:t>
      </w:r>
      <w:hyperlink r:id="rId8" w:history="1">
        <w:r>
          <w:rPr>
            <w:rStyle w:val="Hyperlink"/>
          </w:rPr>
          <w:t xml:space="preserve">28/2012/NĐ-CP </w:t>
        </w:r>
      </w:hyperlink>
      <w:r>
        <w:t xml:space="preserve"> ngày 10 tháng 4 năm 2012 của Chính phủ quy định chi tiết và hướng dẫn thi hành một số điều của Luật Người khuyết tật.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người vừa thuộc diện hưởng chính sách ưu đãi hưởng thụ văn hóa vừa thuộc diện người khuyết tật nặng thì chỉ được giảm 50% mức phí thư viện.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Miễn phí thư viện đối với trẻ em, người khuyết tật đặc biệt nặng theo quy định tại Khoản 1 Điều 11 Nghị định số 28/2012/NĐ-CP ngày 10 tháng 4 năm 2012 của Chính phủ quy định chi tiết và hướng dẫn thi hành một số điều của Luật Người khuyết tật.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DANH MỤC PHÍ THUỘC LĨNH VỰC TÀI NGUYÊN VÀ MÔI TRƯỜNG</w:t>
      </w:r>
      <w:r>
        <w:rPr/>
        <w:br/>
      </w:r>
      <w:r>
        <w:t xml:space="preserve"> </w:t>
      </w:r>
      <w:r>
        <w:rPr>
          <w:i/>
        </w:rPr>
        <w:t xml:space="preserve">(Ban hành kèm theo Nghị quyết số 03/2017/NQ-HĐND ngày 14 tháng 7 năm 2017 của Hội đồng nhân dân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Đơn vị tổ chức thu:</w:t>
      </w:r>
      <w:r>
        <w:t xml:space="preserve"> Sở Tài nguyên và Môi trường và các đơn vị trực thuộc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Danh mục và mức thu:</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PHÍ BẢO VỆ MÔI TRƯỜNG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Phí thẩm định báo cáo đánh giá tác động môi trường, đề án bảo vệ môi trường chi tiết</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triệu đồng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vốn đầu tư</w:t>
            </w:r>
          </w:p>
        </w:tc>
        <w:tc>
          <w:tcPr>
            <w:tcW w:w="0" w:type="auto"/>
            <w:h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≤50</w:t>
            </w:r>
          </w:p>
        </w:tc>
        <w:tc>
          <w:tcPr>
            <w:tcW w:w="0" w:type="auto"/>
            <w:hMerge w:val="restart"/>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&gt;50 và ≤100</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&gt;100 và ≤200</w:t>
            </w:r>
          </w:p>
        </w:tc>
        <w:tc>
          <w:tcPr>
            <w:tcW w:w="0" w:type="auto"/>
            <w:hMerge/>
            <w:shd w:val="clear" w:color="auto" w:fill="auto"/>
            <w:vAlign w:val="center"/>
          </w:tcPr>
          <w:p>
            <w:pPr/>
          </w:p>
        </w:tc>
        <w:tc>
          <w:tcPr>
            <w:tcW w:w="0" w:type="auto"/>
            <w:hMerge w:val="restart"/>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&gt;200 và ≤500</w:t>
            </w:r>
          </w:p>
        </w:tc>
        <w:tc>
          <w:tcPr>
            <w:tcW w:w="0" w:type="auto"/>
            <w:hMerge/>
            <w:shd w:val="clear" w:color="auto" w:fill="auto"/>
            <w:vAlign w:val="center"/>
          </w:tcPr>
          <w:p>
            <w:pPr/>
          </w:p>
        </w:tc>
        <w:tc>
          <w:tcPr>
            <w:tcW w:w="0" w:type="auto"/>
            <w:h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&gt;500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(Tỷ đồng)</w:t>
            </w:r>
          </w:p>
        </w:tc>
        <w:tc>
          <w:tcPr>
            <w:tcW w:w="0" w:type="auto"/>
            <w:hMerge/>
            <w:shd w:val="clear" w:color="auto" w:fill="auto"/>
            <w:vAlign w:val="center"/>
          </w:tcPr>
          <w:p>
            <w:pPr/>
          </w:p>
        </w:tc>
        <w:tc>
          <w:tcPr>
            <w:tcW w:w="0" w:type="auto"/>
            <w:vMerge/>
            <w:shd w:val="clear" w:color="auto" w:fill="auto"/>
            <w:vAlign w:val="center"/>
          </w:tcPr>
          <w:p>
            <w:pPr/>
          </w:p>
        </w:tc>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Merge/>
            <w:shd w:val="clear" w:color="auto" w:fill="auto"/>
            <w:vAlign w:val="center"/>
          </w:tcPr>
          <w:p>
            <w:pPr/>
          </w:p>
        </w:tc>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Merge/>
            <w:shd w:val="clear" w:color="auto" w:fill="auto"/>
            <w:vAlign w:val="center"/>
          </w:tcPr>
          <w:p>
            <w:pPr/>
          </w:p>
        </w:tc>
        <w:tc>
          <w:tcPr>
            <w:tcW w:w="0" w:type="auto"/>
            <w:v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Nhóm 1. Dự án xử lý chất thải và cải thiện môi trường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Nhóm 2. Dự án công trình dân dụng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Nhóm 3. Dự án hạ tầng kỹ thuật</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Nhóm 4. Dự án nông nghiệp, lâm nghiệp, thủy sản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Nhóm 5. Dự án giao thông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Nhóm 6. Dự án công nghiệp</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Nhóm 7. Dự án khác (</w:t>
            </w:r>
            <w:r>
              <w:rPr>
                <w:i/>
              </w:rPr>
              <w:t xml:space="preserve">không thuộc nhóm 1, 2, 3, 4, 5, 6</w:t>
            </w:r>
            <w:r>
              <w:t xml:space="preserve">)</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15,6</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(Trường hợp thẩm định lại báo cáo đánh giá tác động môi trường, mức thu bằng 50% mức thu áp dụng đối với báo cáo đánh giá tác động môi trường chính thức)</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PHÍ THẨM ĐỊNH HỒ SƠ CẤP GIẤY CHỨNG NHẬN QUYỀN SỬ DỤNG ĐẤT</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Đối với hộ gia đình cá nhân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Thẩm định hồ sơ </w:t>
            </w:r>
            <w:r>
              <w:rPr>
                <w:i/>
              </w:rPr>
              <w:t xml:space="preserve">(đồng/hồ sơ)</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Thẩm định, kiểm tra hiện trạng </w:t>
            </w:r>
            <w:r>
              <w:rPr>
                <w:i/>
              </w:rPr>
              <w:t xml:space="preserve">(đồng/thửa)</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sử dụng vào mục đích sản xuất, kinh doanh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Giấy chứng nhận quyền sử dụng đất lần đầu</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Thửa dưới 500 m</w:t>
            </w:r>
            <w:r>
              <w:rPr>
                <w:vertAlign w:val="superscript"/>
              </w:rPr>
              <w:t xml:space="preserve">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70.000</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300.000</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Thửa từ 500 m</w:t>
            </w:r>
            <w:r>
              <w:rPr>
                <w:vertAlign w:val="superscript"/>
              </w:rPr>
              <w:t xml:space="preserve">2 </w:t>
            </w:r>
            <w:r>
              <w:t xml:space="preserve">đến dưới 1.000 m</w:t>
            </w:r>
            <w:r>
              <w:rPr>
                <w:vertAlign w:val="superscript"/>
              </w:rPr>
              <w:t xml:space="preserve">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70.000</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350.000</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Thửa từ 1.000 m</w:t>
            </w:r>
            <w:r>
              <w:rPr>
                <w:vertAlign w:val="superscript"/>
              </w:rPr>
              <w:t xml:space="preserve">2 </w:t>
            </w:r>
            <w:r>
              <w:t xml:space="preserve">đến dưới 2.000 m</w:t>
            </w:r>
            <w:r>
              <w:rPr>
                <w:vertAlign w:val="superscript"/>
              </w:rPr>
              <w:t xml:space="preserve">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70.000</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400.000</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Thửa từ 2.000 m</w:t>
            </w:r>
            <w:r>
              <w:rPr>
                <w:vertAlign w:val="superscript"/>
              </w:rPr>
              <w:t xml:space="preserve">2 </w:t>
            </w:r>
            <w:r>
              <w:t xml:space="preserve">đến dưới 3.000 m</w:t>
            </w:r>
            <w:r>
              <w:rPr>
                <w:vertAlign w:val="superscript"/>
              </w:rPr>
              <w:t xml:space="preserve">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70.000</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450.000</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Thửa từ 3.000 m</w:t>
            </w:r>
            <w:r>
              <w:rPr>
                <w:vertAlign w:val="superscript"/>
              </w:rPr>
              <w:t xml:space="preserve">2 </w:t>
            </w:r>
            <w:r>
              <w:t xml:space="preserve">đến dưới 5.000 m</w:t>
            </w:r>
            <w:r>
              <w:rPr>
                <w:vertAlign w:val="superscript"/>
              </w:rPr>
              <w:t xml:space="preserve">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70.000</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500.000</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Thửa từ 5.000 m</w:t>
            </w:r>
            <w:r>
              <w:rPr>
                <w:vertAlign w:val="superscript"/>
              </w:rPr>
              <w:t xml:space="preserve">2 </w:t>
            </w:r>
            <w:r>
              <w:t xml:space="preserve">đến dưới 10.000 m</w:t>
            </w:r>
            <w:r>
              <w:rPr>
                <w:vertAlign w:val="superscript"/>
              </w:rPr>
              <w:t xml:space="preserve">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70.000</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550.000</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Thửa từ 10.000 m</w:t>
            </w:r>
            <w:r>
              <w:rPr>
                <w:vertAlign w:val="superscript"/>
              </w:rPr>
              <w:t xml:space="preserve">2 </w:t>
            </w:r>
            <w:r>
              <w:t xml:space="preserve">trởlên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70.000</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600.000</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Giấy chứng nhận quyền sử dụng đất, quyền sở hữu nhà ở và tài sản khác gắn liền với đất</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Thửa dưới 500 m</w:t>
            </w:r>
            <w:r>
              <w:rPr>
                <w:vertAlign w:val="superscript"/>
              </w:rPr>
              <w:t xml:space="preserve">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100.000</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350.000</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Thửa từ 500 m</w:t>
            </w:r>
            <w:r>
              <w:rPr>
                <w:vertAlign w:val="superscript"/>
              </w:rPr>
              <w:t xml:space="preserve">2 </w:t>
            </w:r>
            <w:r>
              <w:t xml:space="preserve">đến dưới 1.000 m</w:t>
            </w:r>
            <w:r>
              <w:rPr>
                <w:vertAlign w:val="superscript"/>
              </w:rPr>
              <w:t xml:space="preserve">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100.000</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400.000</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Thửa từ 1.000 m</w:t>
            </w:r>
            <w:r>
              <w:rPr>
                <w:vertAlign w:val="superscript"/>
              </w:rPr>
              <w:t xml:space="preserve">2 </w:t>
            </w:r>
            <w:r>
              <w:t xml:space="preserve">đến dưới 2.000 m</w:t>
            </w:r>
            <w:r>
              <w:rPr>
                <w:vertAlign w:val="superscript"/>
              </w:rPr>
              <w:t xml:space="preserve">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100.000</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450.000</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Thửa từ 2.000 m</w:t>
            </w:r>
            <w:r>
              <w:rPr>
                <w:vertAlign w:val="superscript"/>
              </w:rPr>
              <w:t xml:space="preserve">2 </w:t>
            </w:r>
            <w:r>
              <w:t xml:space="preserve">đến dưới 3.000 m</w:t>
            </w:r>
            <w:r>
              <w:rPr>
                <w:vertAlign w:val="superscript"/>
              </w:rPr>
              <w:t xml:space="preserve">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100.000</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500.000</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Thửa từ 3.000 m</w:t>
            </w:r>
            <w:r>
              <w:rPr>
                <w:vertAlign w:val="superscript"/>
              </w:rPr>
              <w:t xml:space="preserve">2 </w:t>
            </w:r>
            <w:r>
              <w:t xml:space="preserve">đến dưới 5.000 m</w:t>
            </w:r>
            <w:r>
              <w:rPr>
                <w:vertAlign w:val="superscript"/>
              </w:rPr>
              <w:t xml:space="preserve">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100.000</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550.000</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Thửa từ 5.000 m</w:t>
            </w:r>
            <w:r>
              <w:rPr>
                <w:vertAlign w:val="superscript"/>
              </w:rPr>
              <w:t xml:space="preserve">2 </w:t>
            </w:r>
            <w:r>
              <w:t xml:space="preserve">đến dưới 10.000 m</w:t>
            </w:r>
            <w:r>
              <w:rPr>
                <w:vertAlign w:val="superscript"/>
              </w:rPr>
              <w:t xml:space="preserve">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100.000</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600.000</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Thửa từ 10.000 m</w:t>
            </w:r>
            <w:r>
              <w:rPr>
                <w:vertAlign w:val="superscript"/>
              </w:rPr>
              <w:t xml:space="preserve">2 </w:t>
            </w:r>
            <w:r>
              <w:t xml:space="preserve">trởlên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100.000</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650.000</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nhận quyền sở hữu nhà ở và công trình xây dựng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Diện tích xây dựng dưới 100 m</w:t>
            </w:r>
            <w:r>
              <w:rPr>
                <w:vertAlign w:val="superscript"/>
              </w:rPr>
              <w:t xml:space="preserve">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70.000</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200.000</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Diện tích xây dựng từ 100 m</w:t>
            </w:r>
            <w:r>
              <w:rPr>
                <w:vertAlign w:val="superscript"/>
              </w:rPr>
              <w:t xml:space="preserve">2 </w:t>
            </w:r>
            <w:r>
              <w:t xml:space="preserve">đếndưới 500 m</w:t>
            </w:r>
            <w:r>
              <w:rPr>
                <w:vertAlign w:val="superscript"/>
              </w:rPr>
              <w:t xml:space="preserve">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70.000</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250.000</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Diện tích xây dựng từ 500 m</w:t>
            </w:r>
            <w:r>
              <w:rPr>
                <w:vertAlign w:val="superscript"/>
              </w:rPr>
              <w:t xml:space="preserve">2 </w:t>
            </w:r>
            <w:r>
              <w:t xml:space="preserve">đếndưới 1.000 m</w:t>
            </w:r>
            <w:r>
              <w:rPr>
                <w:vertAlign w:val="superscript"/>
              </w:rPr>
              <w:t xml:space="preserve">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70.000</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300.000</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Diện tích xây dựng từ 1.000 m</w:t>
            </w:r>
            <w:r>
              <w:rPr>
                <w:vertAlign w:val="superscript"/>
              </w:rPr>
              <w:t xml:space="preserve">2 </w:t>
            </w:r>
            <w:r>
              <w:t xml:space="preserve">đếndưới 2.000 m</w:t>
            </w:r>
            <w:r>
              <w:rPr>
                <w:vertAlign w:val="superscript"/>
              </w:rPr>
              <w:t xml:space="preserve">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70.000</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350.000</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Diện tích xây dựng từ 2.000 m</w:t>
            </w:r>
            <w:r>
              <w:rPr>
                <w:vertAlign w:val="superscript"/>
              </w:rPr>
              <w:t xml:space="preserve">2 </w:t>
            </w:r>
            <w:r>
              <w:t xml:space="preserve">đếndưới 3.000 m</w:t>
            </w:r>
            <w:r>
              <w:rPr>
                <w:vertAlign w:val="superscript"/>
              </w:rPr>
              <w:t xml:space="preserve">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70.000</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400.000</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Diện tích xây dựng từ 3.000 m</w:t>
            </w:r>
            <w:r>
              <w:rPr>
                <w:vertAlign w:val="superscript"/>
              </w:rPr>
              <w:t xml:space="preserve">2 </w:t>
            </w:r>
            <w:r>
              <w:t xml:space="preserve">đếndưới 5.000 m</w:t>
            </w:r>
            <w:r>
              <w:rPr>
                <w:vertAlign w:val="superscript"/>
              </w:rPr>
              <w:t xml:space="preserve">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70.000</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450.000</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Diện tích xây dựng từ 5.000 m</w:t>
            </w:r>
            <w:r>
              <w:rPr>
                <w:vertAlign w:val="superscript"/>
              </w:rPr>
              <w:t xml:space="preserve">2 </w:t>
            </w:r>
            <w:r>
              <w:t xml:space="preserve">đếndưới 10.000 m</w:t>
            </w:r>
            <w:r>
              <w:rPr>
                <w:vertAlign w:val="superscript"/>
              </w:rPr>
              <w:t xml:space="preserve">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70.000</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500.000</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Diện tích xây dựng từ 10.000 m</w:t>
            </w:r>
            <w:r>
              <w:rPr>
                <w:vertAlign w:val="superscript"/>
              </w:rPr>
              <w:t xml:space="preserve">2 </w:t>
            </w:r>
            <w:r>
              <w:t xml:space="preserve">trở lên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70.000</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550.000</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chuyển quyền sử dụng đất, quyền sở hữu nhà ở và tài sản khác gắn liền với đất</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Thửa dưới 500 m</w:t>
            </w:r>
            <w:r>
              <w:rPr>
                <w:vertAlign w:val="superscript"/>
              </w:rPr>
              <w:t xml:space="preserve">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100.000</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300.000</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Thửa từ 500 m</w:t>
            </w:r>
            <w:r>
              <w:rPr>
                <w:vertAlign w:val="superscript"/>
              </w:rPr>
              <w:t xml:space="preserve">2 </w:t>
            </w:r>
            <w:r>
              <w:t xml:space="preserve">đến dưới 1.000 m</w:t>
            </w:r>
            <w:r>
              <w:rPr>
                <w:vertAlign w:val="superscript"/>
              </w:rPr>
              <w:t xml:space="preserve">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100.000</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350.000</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Thửa từ 1.000 m</w:t>
            </w:r>
            <w:r>
              <w:rPr>
                <w:vertAlign w:val="superscript"/>
              </w:rPr>
              <w:t xml:space="preserve">2 </w:t>
            </w:r>
            <w:r>
              <w:t xml:space="preserve">đến dưới 2.000 m</w:t>
            </w:r>
            <w:r>
              <w:rPr>
                <w:vertAlign w:val="superscript"/>
              </w:rPr>
              <w:t xml:space="preserve">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100.000</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400.000</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Thửa từ 2.000 m</w:t>
            </w:r>
            <w:r>
              <w:rPr>
                <w:vertAlign w:val="superscript"/>
              </w:rPr>
              <w:t xml:space="preserve">2 </w:t>
            </w:r>
            <w:r>
              <w:t xml:space="preserve">đến dưới 3.000 m</w:t>
            </w:r>
            <w:r>
              <w:rPr>
                <w:vertAlign w:val="superscript"/>
              </w:rPr>
              <w:t xml:space="preserve">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100.000</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450.000</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Thửa từ 3.000 m</w:t>
            </w:r>
            <w:r>
              <w:rPr>
                <w:vertAlign w:val="superscript"/>
              </w:rPr>
              <w:t xml:space="preserve">2 </w:t>
            </w:r>
            <w:r>
              <w:t xml:space="preserve">đến dưới 5.000 m</w:t>
            </w:r>
            <w:r>
              <w:rPr>
                <w:vertAlign w:val="superscript"/>
              </w:rPr>
              <w:t xml:space="preserve">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100.000</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500.000</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Thửa từ 5.000 m</w:t>
            </w:r>
            <w:r>
              <w:rPr>
                <w:vertAlign w:val="superscript"/>
              </w:rPr>
              <w:t xml:space="preserve">2 </w:t>
            </w:r>
            <w:r>
              <w:t xml:space="preserve">đến dưới 10.000 m</w:t>
            </w:r>
            <w:r>
              <w:rPr>
                <w:vertAlign w:val="superscript"/>
              </w:rPr>
              <w:t xml:space="preserve">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100.000</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550.000</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Thửa từ 10.000 m</w:t>
            </w:r>
            <w:r>
              <w:rPr>
                <w:vertAlign w:val="superscript"/>
              </w:rPr>
              <w:t xml:space="preserve">2 </w:t>
            </w:r>
            <w:r>
              <w:t xml:space="preserve">trởlên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100.000</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600.000</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cấp đổi, cấp lại Giấy chứng quyền sử dụng đất, quyền sở hữu nhà ở và tài sản gắn liền với đất đối với những nơi có đo đạc thành lập lại bản đồ địa chính hoặc có biến động diện tích đất và chứng nhận bổ sung tài sản khác vào giấy chứng nhận đã cấp</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Thửa dưới 500 m</w:t>
            </w:r>
            <w:r>
              <w:rPr>
                <w:vertAlign w:val="superscript"/>
              </w:rPr>
              <w:t xml:space="preserve">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Thửa từ 500 m</w:t>
            </w:r>
            <w:r>
              <w:rPr>
                <w:vertAlign w:val="superscript"/>
              </w:rPr>
              <w:t xml:space="preserve">2 </w:t>
            </w:r>
            <w:r>
              <w:t xml:space="preserve">đến dưới 1.000 m</w:t>
            </w:r>
            <w:r>
              <w:rPr>
                <w:vertAlign w:val="superscript"/>
              </w:rPr>
              <w:t xml:space="preserve">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Thửa từ 1.000 m</w:t>
            </w:r>
            <w:r>
              <w:rPr>
                <w:vertAlign w:val="superscript"/>
              </w:rPr>
              <w:t xml:space="preserve">2 </w:t>
            </w:r>
            <w:r>
              <w:t xml:space="preserve">đến dưới 2.000 m</w:t>
            </w:r>
            <w:r>
              <w:rPr>
                <w:vertAlign w:val="superscript"/>
              </w:rPr>
              <w:t xml:space="preserve">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Thửa từ 2.000 m</w:t>
            </w:r>
            <w:r>
              <w:rPr>
                <w:vertAlign w:val="superscript"/>
              </w:rPr>
              <w:t xml:space="preserve">2 </w:t>
            </w:r>
            <w:r>
              <w:t xml:space="preserve">đến dưới 3.000 m</w:t>
            </w:r>
            <w:r>
              <w:rPr>
                <w:vertAlign w:val="superscript"/>
              </w:rPr>
              <w:t xml:space="preserve">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350.000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Thửa từ 3.000 m</w:t>
            </w:r>
            <w:r>
              <w:rPr>
                <w:vertAlign w:val="superscript"/>
              </w:rPr>
              <w:t xml:space="preserve">2 </w:t>
            </w:r>
            <w:r>
              <w:t xml:space="preserve">đến dưới 5.000 m</w:t>
            </w:r>
            <w:r>
              <w:rPr>
                <w:vertAlign w:val="superscript"/>
              </w:rPr>
              <w:t xml:space="preserve">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Thửa từ 5.000 m</w:t>
            </w:r>
            <w:r>
              <w:rPr>
                <w:vertAlign w:val="superscript"/>
              </w:rPr>
              <w:t xml:space="preserve">2 </w:t>
            </w:r>
            <w:r>
              <w:t xml:space="preserve">đến dưới 10.000 m</w:t>
            </w:r>
            <w:r>
              <w:rPr>
                <w:vertAlign w:val="superscript"/>
              </w:rPr>
              <w:t xml:space="preserve">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450.000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Thửa từ 10.000 m</w:t>
            </w:r>
            <w:r>
              <w:rPr>
                <w:vertAlign w:val="superscript"/>
              </w:rPr>
              <w:t xml:space="preserve">2 </w:t>
            </w:r>
            <w:r>
              <w:t xml:space="preserve">trởlên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Trường hợp cấp đổi, cấp lại đối với những nơi không có đo đạc thành lập lại bản đồ địa chính hoặc không có biến động diện tích đất và chứng nhận bổ sung tài sản khác vào giấy chứng nhận đã cấp thì chỉ thu phí thẩm định hồ sơ, không thu thẩm định, kiểm tra hiện trạng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trường hợp hồ sơ chỉ có 01 thửa thì thu bằng 100% mức thu trên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trường hợp hồ sơ có nhiều thửa thì lấy thửa đất có diện tích cao nhất thu bằng 100% mức thu trên; từ thửa thứ 2 trở lên thu bằng 50% mức thu của thửa đất có diện tích tương ứng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sử dụng làm nhà ở</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Mức thu thẩm định hồ sơ bằng 90% mức thu của đất sử dụng vào mục đích sản xuất, kinh doanh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Mức thu thẩm định, kiểm tra hiện trạng bằng với mức thu của đất sử dụng vào mục đích sản xuất, kinh doanh tương ứng.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Đối với tổ chức, tổ chức kinh tế, cá nhân nước ngoài đầu tư tại Việt Nam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Danh mục</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tính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thu (</w:t>
            </w:r>
            <w:r>
              <w:rPr>
                <w:b/>
                <w:i/>
              </w:rPr>
              <w:t xml:space="preserve">đồng</w:t>
            </w:r>
            <w:r>
              <w:rPr>
                <w:b/>
              </w:rPr>
              <w:t xml:space="preserve">)</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Nhà nước giao đất, cho thuê đất</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dưới 0,5 ha</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Đồng/hồ sơ</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từ 0,5 ha đến dưới 01 ha</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Đồng/hồ sơ</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2.500.000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từ 01 ha đến dưới 03 ha</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Đồng/hồ sơ</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3.500.000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từ 03 ha đến dưới 10 ha</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Đồng/hồ sơ</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4.500.000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từ 10 ha đến dưới 30 ha</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Đồng/hồ sơ</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5.500.000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từ 30 ha trở lên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Đồng/hồ sơ</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6.500.000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giao đất cho cơ quan Nhà nước</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dưới 01 ha</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Đồng/hồ sơ</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từ 01 ha đến dưới 03 ha</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Đồng/hồ sơ</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từ 03 ha đến dưới 10 ha</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Đồng/hồ sơ</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2.500.000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từ 10 ha đến dưới 30 ha</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Đồng/hồ sơ</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3.500.000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từ 30 ha trở lên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Đồng/hồ sơ</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4.500.000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chuyển quyền sở hữu nhà gắn liền với quyền sử dụng đất</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dự án đầu tư xây dựng nhà ở để bán hoặc cho thuê</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Đồng/hồ sơ</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dự án xã hội hóa theo quy định của Nhà nước</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Đồng/hồ sơ</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cấp Giấy chứng nhận quyền sử dụng đất lần đầu không thuộc Nhà nước giao đất, cho thuê đất</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Đồng/hồ sơ</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cấp đổi, cấp lại, xác nhận bổ sung vào Giấy chứng nhận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Cấp đổi, cấp lại quyền sử dụng đất do có biến động (không có nhà ở và tài sản khác gắn liền với đất)</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Đồng/hồ sơ</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Cấp đổi, cấp lại quyền sử dụng đất, quyền sở hữu nhà ở và tài sản khác gắn liền với đất do có biến động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Đồng/hồ sơ</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Cấp đổi, cấp lại đồng thời xác nhận bổ sung vào Giấy chứng nhận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Đồng/hồ sơ</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PHÍ KHAI THÁC, SỬ DỤNG NGUỒN NƯỚC</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Phí thẩm định đề án, báo cáo thăm dò đánh giá trữ lượng, khai thác, sử dụng nước dưới đất</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Phí thẩm định đề án, báo cáo thăm dò, khai thác, sử dụng nước dưới đất</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án thiết kế giếng thăm dò có lưu lượng nước dưới 200m</w:t>
            </w:r>
            <w:r>
              <w:rPr>
                <w:vertAlign w:val="superscript"/>
              </w:rPr>
              <w:t xml:space="preserve">3</w:t>
            </w:r>
            <w:r>
              <w:t xml:space="preserve">/ngày đêm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Đồng/1 đề án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án, báo cáo thăm dò có lưu lượng nước từ 200 đến dưới 500m</w:t>
            </w:r>
            <w:r>
              <w:rPr>
                <w:vertAlign w:val="superscript"/>
              </w:rPr>
              <w:t xml:space="preserve">3</w:t>
            </w:r>
            <w:r>
              <w:t xml:space="preserve">/ngày đêm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Đồng/1 đề án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1.100.000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án, báo cáo thăm dò có lưu lượng nước từ 500 đến dưới 1.000m</w:t>
            </w:r>
            <w:r>
              <w:rPr>
                <w:vertAlign w:val="superscript"/>
              </w:rPr>
              <w:t xml:space="preserve">3</w:t>
            </w:r>
            <w:r>
              <w:t xml:space="preserve">/ngày đêm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Đồng/1 đề án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2.600.000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án, báo cáo thăm dò có lưu lượng nước từ 1.000 đến dưới 3.000m</w:t>
            </w:r>
            <w:r>
              <w:rPr>
                <w:vertAlign w:val="superscript"/>
              </w:rPr>
              <w:t xml:space="preserve">3</w:t>
            </w:r>
            <w:r>
              <w:t xml:space="preserve">/ngày đêm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Đồng/1 đề án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thẩm định gia hạn, điều chỉnh nội dung, cấp lại giấy phép, chuyển nhượng quyền khai thác tài nguyên nước</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Bằng 50% tương ứng từng trường hợp nêu trên</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Phí thẩm định báo cáo kết quả thăm dò đánh giá trữ lượng nước dưới đất</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Báo cáo kết quả thi công giếng thăm dò có lưu lượng dưới 200m</w:t>
            </w:r>
            <w:r>
              <w:rPr>
                <w:vertAlign w:val="superscript"/>
              </w:rPr>
              <w:t xml:space="preserve">3</w:t>
            </w:r>
            <w:r>
              <w:t xml:space="preserve">/ngày đêm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Đồng/1 báo cáo</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Báo cáo kết quả thăm dò có lưu lượng từ 200m</w:t>
            </w:r>
            <w:r>
              <w:rPr>
                <w:vertAlign w:val="superscript"/>
              </w:rPr>
              <w:t xml:space="preserve">3</w:t>
            </w:r>
            <w:r>
              <w:t xml:space="preserve">/ngày đêm đến dưới 500m</w:t>
            </w:r>
            <w:r>
              <w:rPr>
                <w:vertAlign w:val="superscript"/>
              </w:rPr>
              <w:t xml:space="preserve">3</w:t>
            </w:r>
            <w:r>
              <w:t xml:space="preserve">/ngày đêm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Đồng/1 báo cáo</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1.400.000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Báo cáo kết quả thăm dò có lưu lượng từ 500m</w:t>
            </w:r>
            <w:r>
              <w:rPr>
                <w:vertAlign w:val="superscript"/>
              </w:rPr>
              <w:t xml:space="preserve">3</w:t>
            </w:r>
            <w:r>
              <w:t xml:space="preserve">/ngày đêm đến dưới 1.000m</w:t>
            </w:r>
            <w:r>
              <w:rPr>
                <w:vertAlign w:val="superscript"/>
              </w:rPr>
              <w:t xml:space="preserve">3</w:t>
            </w:r>
            <w:r>
              <w:t xml:space="preserve">/ngày đêm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Đồng/1 báo cáo</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3.400.000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Báo cáo kết quả thăm dò có lưu lượng từ 1.000m</w:t>
            </w:r>
            <w:r>
              <w:rPr>
                <w:vertAlign w:val="superscript"/>
              </w:rPr>
              <w:t xml:space="preserve">3</w:t>
            </w:r>
            <w:r>
              <w:t xml:space="preserve">/ngày đêm đến dưới 3.000m</w:t>
            </w:r>
            <w:r>
              <w:rPr>
                <w:vertAlign w:val="superscript"/>
              </w:rPr>
              <w:t xml:space="preserve">3</w:t>
            </w:r>
            <w:r>
              <w:t xml:space="preserve">/ngày đêm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Đồng/1 báo cáo</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6.000.000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thẩm định gia hạn, điều chỉnh nội dung, cấp lại giấy phép, chuyển nhượng quyền khai thác tài nguyên nước</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Bằng 50% tương ứng từng trường hợp nêu trên</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Phí thẩm định đề án khai thác, sử dụng nước mặt, nước biển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án khai thác, sử dụng nước mặt cho sản xuất nông nghiệp với lưu lượng từ dưới 0,1 m</w:t>
            </w:r>
            <w:r>
              <w:rPr>
                <w:vertAlign w:val="superscript"/>
              </w:rPr>
              <w:t xml:space="preserve">3</w:t>
            </w:r>
            <w:r>
              <w:t xml:space="preserve">/giây hoặc để phát điện với công suất dưới 50kw; hoặc cho các mục đích khác với lưu lượng dưới 500m</w:t>
            </w:r>
            <w:r>
              <w:rPr>
                <w:vertAlign w:val="superscript"/>
              </w:rPr>
              <w:t xml:space="preserve">3</w:t>
            </w:r>
            <w:r>
              <w:t xml:space="preserve">/ngày đêm; hoặc khai thác, sử dụng nước biển phục vụ các hoạt động sản xuất, kinh doanh, dịch vụ trên đất liền với quy mô từ 10.000 m</w:t>
            </w:r>
            <w:r>
              <w:rPr>
                <w:vertAlign w:val="superscript"/>
              </w:rPr>
              <w:t xml:space="preserve">3</w:t>
            </w:r>
            <w:r>
              <w:t xml:space="preserve">/ngày đêm đến dưới 25.000 m</w:t>
            </w:r>
            <w:r>
              <w:rPr>
                <w:vertAlign w:val="superscript"/>
              </w:rPr>
              <w:t xml:space="preserve">3</w:t>
            </w:r>
            <w:r>
              <w:t xml:space="preserve">/ngày đêm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Đồng/1 đề án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án khai thác, sử dụng nước mặt cho sản xuất nông nghiệp với lưu lượng từ 0,1 m</w:t>
            </w:r>
            <w:r>
              <w:rPr>
                <w:vertAlign w:val="superscript"/>
              </w:rPr>
              <w:t xml:space="preserve">3</w:t>
            </w:r>
            <w:r>
              <w:t xml:space="preserve"> đến dưới 0,5m</w:t>
            </w:r>
            <w:r>
              <w:rPr>
                <w:vertAlign w:val="superscript"/>
              </w:rPr>
              <w:t xml:space="preserve">3</w:t>
            </w:r>
            <w:r>
              <w:t xml:space="preserve">/giây; hoặc để phát điện với công suất từ 50kw đến dưới 200kw; hoặc cho các mục đích khác với lưu lượng từ 500m</w:t>
            </w:r>
            <w:r>
              <w:rPr>
                <w:vertAlign w:val="superscript"/>
              </w:rPr>
              <w:t xml:space="preserve">3 </w:t>
            </w:r>
            <w:r>
              <w:t xml:space="preserve">đếndưới 3.000 m</w:t>
            </w:r>
            <w:r>
              <w:rPr>
                <w:vertAlign w:val="superscript"/>
              </w:rPr>
              <w:t xml:space="preserve">3</w:t>
            </w:r>
            <w:r>
              <w:t xml:space="preserve">/ngày đêm; hoặc khai thác, sử dụng nước biển phục vụ các hoạt động sản xuất, kinh doanh, dịch vụ trên đất liền với quy mô từ 25.000 m</w:t>
            </w:r>
            <w:r>
              <w:rPr>
                <w:vertAlign w:val="superscript"/>
              </w:rPr>
              <w:t xml:space="preserve">3</w:t>
            </w:r>
            <w:r>
              <w:t xml:space="preserve">/ngày đêm đến dưới 50.000 m</w:t>
            </w:r>
            <w:r>
              <w:rPr>
                <w:vertAlign w:val="superscript"/>
              </w:rPr>
              <w:t xml:space="preserve">3</w:t>
            </w:r>
            <w:r>
              <w:t xml:space="preserve">/ngày đêm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Đồng/1 đề án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1.800.000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án khai thác, sử dụng nước mặt cho sản xuất nông nghiệp với lưu lượng từ 0,5 m</w:t>
            </w:r>
            <w:r>
              <w:rPr>
                <w:vertAlign w:val="superscript"/>
              </w:rPr>
              <w:t xml:space="preserve">3</w:t>
            </w:r>
            <w:r>
              <w:t xml:space="preserve"> đến dưới 01m</w:t>
            </w:r>
            <w:r>
              <w:rPr>
                <w:vertAlign w:val="superscript"/>
              </w:rPr>
              <w:t xml:space="preserve">3</w:t>
            </w:r>
            <w:r>
              <w:t xml:space="preserve">/giây; hoặc để phát điện với công suất từ 200kw đến dưới 1.000kw; hoặc cho các mục đích khác với lưu lượng từ 3.000m</w:t>
            </w:r>
            <w:r>
              <w:rPr>
                <w:vertAlign w:val="superscript"/>
              </w:rPr>
              <w:t xml:space="preserve">3 </w:t>
            </w:r>
            <w:r>
              <w:t xml:space="preserve">đếndưới 20.000 m</w:t>
            </w:r>
            <w:r>
              <w:rPr>
                <w:vertAlign w:val="superscript"/>
              </w:rPr>
              <w:t xml:space="preserve">3</w:t>
            </w:r>
            <w:r>
              <w:t xml:space="preserve">/ngày đêm; hoặc khai thác, sử dụng nước biển phục vụ các hoạt động sản xuất, kinh doanh, dịch vụ trên đất liền với quy mô từ 50.000 m</w:t>
            </w:r>
            <w:r>
              <w:rPr>
                <w:vertAlign w:val="superscript"/>
              </w:rPr>
              <w:t xml:space="preserve">3</w:t>
            </w:r>
            <w:r>
              <w:t xml:space="preserve">/ngày đêm đến dưới 75.000 m</w:t>
            </w:r>
            <w:r>
              <w:rPr>
                <w:vertAlign w:val="superscript"/>
              </w:rPr>
              <w:t xml:space="preserve">3</w:t>
            </w:r>
            <w:r>
              <w:t xml:space="preserve">/ngày đêm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Đồng/1 đề án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4.400.000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án khai thác, sử dụng nước mặt cho sản xuất nông nghiệp với lưu lượng từ 01 m</w:t>
            </w:r>
            <w:r>
              <w:rPr>
                <w:vertAlign w:val="superscript"/>
              </w:rPr>
              <w:t xml:space="preserve">3</w:t>
            </w:r>
            <w:r>
              <w:t xml:space="preserve"> đến dưới 02m</w:t>
            </w:r>
            <w:r>
              <w:rPr>
                <w:vertAlign w:val="superscript"/>
              </w:rPr>
              <w:t xml:space="preserve">3</w:t>
            </w:r>
            <w:r>
              <w:t xml:space="preserve">/giây; hoặc để phát điện với công suất từ 1.000kw đến dưới 2.000kw; hoặc cho các mục đích khác với lưu lượng từ 20.000m</w:t>
            </w:r>
            <w:r>
              <w:rPr>
                <w:vertAlign w:val="superscript"/>
              </w:rPr>
              <w:t xml:space="preserve">3 </w:t>
            </w:r>
            <w:r>
              <w:t xml:space="preserve">đếndưới 50.000 m</w:t>
            </w:r>
            <w:r>
              <w:rPr>
                <w:vertAlign w:val="superscript"/>
              </w:rPr>
              <w:t xml:space="preserve">3</w:t>
            </w:r>
            <w:r>
              <w:t xml:space="preserve">/ngày đêm; hoặc khai thác, sử dụng nước biển phục vụ các hoạt động sản xuất, kinh doanh, dịch vụ trên đất liền với quy mô từ 75.000 m</w:t>
            </w:r>
            <w:r>
              <w:rPr>
                <w:vertAlign w:val="superscript"/>
              </w:rPr>
              <w:t xml:space="preserve">3</w:t>
            </w:r>
            <w:r>
              <w:t xml:space="preserve">/ngày đêm đến dưới 100.000 m</w:t>
            </w:r>
            <w:r>
              <w:rPr>
                <w:vertAlign w:val="superscript"/>
              </w:rPr>
              <w:t xml:space="preserve">3</w:t>
            </w:r>
            <w:r>
              <w:t xml:space="preserve">/ngày đêm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Đồng/1 đề án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8.400.000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thẩm định gia hạn, điều chỉnh nội dung, cấp lại giấy phép, chuyển nhượng quyền khai thác tài nguyên nước</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Bằng 50% tương ứng từng trường hợp nêu trên</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Phí thẩm định đề án xả nước thải vào nguồn nước, công trình thủy lợi</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án có lưu lượng nước dưới 100m</w:t>
            </w:r>
            <w:r>
              <w:rPr>
                <w:vertAlign w:val="superscript"/>
              </w:rPr>
              <w:t xml:space="preserve">3</w:t>
            </w:r>
            <w:r>
              <w:t xml:space="preserve">/ngày đêm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Đồng/1 đề án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án có lưu lượng nước từ 100 đến dưới 500m</w:t>
            </w:r>
            <w:r>
              <w:rPr>
                <w:vertAlign w:val="superscript"/>
              </w:rPr>
              <w:t xml:space="preserve">3</w:t>
            </w:r>
            <w:r>
              <w:t xml:space="preserve">/ngày đêm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Đồng/1 đề án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1.800.000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án có lưu lượng nước từ 500 đến dưới 2.000m</w:t>
            </w:r>
            <w:r>
              <w:rPr>
                <w:vertAlign w:val="superscript"/>
              </w:rPr>
              <w:t xml:space="preserve">3</w:t>
            </w:r>
            <w:r>
              <w:t xml:space="preserve">/ngày đêm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Đồng/1 đề án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4.400.000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án có lưu lượng nước từ 2.000 đến dưới 5.000m</w:t>
            </w:r>
            <w:r>
              <w:rPr>
                <w:vertAlign w:val="superscript"/>
              </w:rPr>
              <w:t xml:space="preserve">3</w:t>
            </w:r>
            <w:r>
              <w:t xml:space="preserve">/ngày đêm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Đồng/1 đề án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8.400.000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thẩm định gia hạn, điều chỉnh nội dung, cấp lại giấy phép, chuyển nhượng quyền khai thác tài nguyên nước</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Bằng 50% tương ứng từng trường hợp nêu trên</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Phí thẩm định hồ sơ, điều kiện hành nghề khoan nước dưới đất</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thẩm định</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Đồng/1 hồ sơ</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1.400.000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thẩm định gia hạn, điều chỉnh nội dung, cấp lại giấy phép, chuyển nhượng quyền khai thác tài nguyên nước</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Bằng 50% tương ứng từng trường hợp nêu trên</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PHÍ KHAI THÁC VÀ SỬ DỤNG TÀI LIỆU ĐẤT ĐAI</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Đối với tổ chức</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Khai thác, sử dụng 01 hồ sơ hoặc tài liệu</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Đồng/hồ sơ, tài liệu</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khai thác và sử dụng một phần hồ sơ, tài liệu:</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xin giao đất hoặc thuê đất</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Đồng/đơn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chứng nhận đầu tư</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Đồng/giấy chứng nhận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thành lập doanh nghiệp</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Đồng/quyết định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đầu tư hoặc phương án sử dụng đất</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Đồng/dự án hoặc phương án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báo giới thiệu địa điểm đất</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Đồng/thông báo</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bản thẩm tra hồ sơ đất đai</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Đồng/biên bản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thu hồi đất</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Đồng/quyết định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trình phê duyệt giao đất</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Đồng/tờ trình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Sơ đồ giao đất</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Đồng/sơ đồ</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cho thuê đất</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Đồng/hợp đồng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Phiếu chuyển thông tin địa chính</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Đồng/phiếu</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 sao Giấy chứng nhận quyền sử dụng đất</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Đồng/bản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Phương án bồi thường giải phóng mặt bằng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Đồng/phương án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phê duyệt kinh phí bồi thường giải phóng mặt bằng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Đồng/quyết định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chuyển nhượng góp vốn</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Đồng/hợp đồng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cho phép chuyển mục đích sử dụng đất</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Đồng/quyết định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lai nộp tiền</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Đồng/biên lai</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nộp tiền</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Đồng/tờ khai</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xác nhận tình trạng hồ sơ</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Đồng/giấy</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Khác</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Đồng/tờ</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Đối với cá nhân</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Khai thác, sử dụng 01 hồ sơ hoặc tài liệu</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Đồng/hồ sơ, tài liệu</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khai thác và sử dụng một phần hồ sơ, tài liệu:</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giao đất, thu hồi đất</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Đồng/quyết định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cấp Giấy chứng nhận quyền sử dụng đất</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Đồng/quyết định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trình</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Đồng/tờ trình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Sơ đồ</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Đồng/sơ đồ</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bản</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Đồng/biên bản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đồng chuyển nhượng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Đồng/hợp đồng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xin giao đất</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Đồng/đơn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lai nộp tiền</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Đồng/biên lai</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khai nộp tiền</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Đồng/tờ khai</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xác nhận tình trạng hồ sơ</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Đồng/giấy</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Khác</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Đồng/tờ</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Các trường hợp miễn: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Phí thẩm định hồ sơ cấp Giấy chứng nhận quyền sử dụng đất, quyền sở hữu nhà ở và tài sản khác gắn liền với đất</w:t>
      </w:r>
      <w:r>
        <w:t xml:space="preserve">: Đối tượng được miễn phí là người thuộc gia đình có công với cách mạng; người thuộc hộ nghèo; người khuyết tật.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DANH MỤC PHÍ THUỘC LĨNH VỰC TƯ PHÁP</w:t>
      </w:r>
      <w:r>
        <w:rPr/>
        <w:br/>
      </w:r>
      <w:r>
        <w:t xml:space="preserve"> </w:t>
      </w:r>
      <w:r>
        <w:rPr>
          <w:i/>
        </w:rPr>
        <w:t xml:space="preserve">(Ban hành kèm theo Nghị quyết số 03/2017/NQ-HĐND ngày 14 tháng 7 năm 2017 của Hội đồng nhân dân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Đơn vị tổ chức thu:</w:t>
      </w:r>
      <w:r>
        <w:t xml:space="preserve"> Sở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Danh mục và mức thu:</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DANH MỤC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THU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PHÍ CUNG CẤP THÔNG TIN VỀ GIAO DỊCH BẢO ĐẢM</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cung cấp thông tin về giao dịch bảo đảm bằng động sản, trừ tàu bay, tàu biển; giao dịch bảo đảm bằng quyền sử dụng đất, tài sản gắn liền với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Đồng/trường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PHÍ ĐĂNG KÝ GIAO DỊCH BẢO ĐẢM</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 giao dịch bảo đảm lần đầu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Đồng/trường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 thay đổi nội dung giao dịch bảo đảm đã đăng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Đồng/trường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 văn bản thông báo về việc xử lý tài sản bảo đảm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Đồng/trường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Xóa đăng ký giao dịch bảo đảm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Đồng/trường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bản sao văn bản chứng nhận nội dung đăng ký giao dịch bảo đảm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Đồng/trường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Các trường hợp miễn: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Phí cung cấp thông tin về giao dịch bảo đảm; phí đăng ký giao dịch bảo đảm: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Hộ gia đình, cá nhân khi đăng ký giao dịch bảo đảm vay vốn tại tổ chức tín dụng phục vụ phát triển nông nghiệp, nông thôn theo quy định tại Điều 4, Điều 9 Nghị định số </w:t>
      </w:r>
      <w:hyperlink r:id="rId9" w:history="1">
        <w:r>
          <w:rPr>
            <w:rStyle w:val="Hyperlink"/>
          </w:rPr>
          <w:t xml:space="preserve">55/2015/NĐ-CP </w:t>
        </w:r>
      </w:hyperlink>
      <w:r>
        <w:t xml:space="preserve"> ngày 09 tháng 6 năm 2015 của Chính phủ về chính sách tín dụng phục vụ phát triển nông nghiệp,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Yêu cầu sửa sai sót về nội dung đăng ký giao dịch bảo đảm, hợp đồng cho thuê tài chính do lỗi của Đăng ký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Thông báo việc kê biên tài sản thi hành án, yêu cầu thay đổi nội dung đã thông báo việc kê biên tài sản thi hành án, xoá thông báo việc kê biên của Chấp hành viên theo quy định của pháp luật về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Chấp hành viên yêu cầu cung cấp thông tin về tài sản kê biên.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Điều tra viên, Kiểm sát viên và Thẩm phán yêu cầu cung cấp thông tin phục vụ cho hoạt động tố tụng.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DANH MỤC LỆ PHÍ</w:t>
      </w:r>
      <w:r>
        <w:rPr/>
        <w:br/>
      </w:r>
      <w:r>
        <w:t xml:space="preserve"> </w:t>
      </w:r>
      <w:r>
        <w:rPr>
          <w:i/>
        </w:rPr>
        <w:t xml:space="preserve">(Ban hành kèm theo Nghị quyết số 03/2017/NQ-HĐND ngày 14 tháng 7 năm 2017 của Hội đồng nhân dân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 Đơn vị tổ chức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w:t>
      </w:r>
      <w:r>
        <w:t xml:space="preserve"> Lệ phí đăng ký cư trú: Công an tỉnh; công an cấp huyện,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w:t>
      </w:r>
      <w:r>
        <w:t xml:space="preserve"> Lệ phí cấp chứng minh nhân dân: Công an tỉnh; công an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w:t>
      </w:r>
      <w:r>
        <w:t xml:space="preserve"> Lệ phí hộ tịch: Sở Tư pháp; Ủy ban nhân dân cấp huyện,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w:t>
      </w:r>
      <w:r>
        <w:t xml:space="preserve"> Lệ phí cấp giấy phép lao động cho người nước ngoài làm việc tại Bạc Liêu: Sở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w:t>
      </w:r>
      <w:r>
        <w:t xml:space="preserve"> Lệ phí cấp giấy chứng nhận quyền sử dụng đất, quyền sở hữu nhà, tài sản gắn liền với đất: Sở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6.</w:t>
      </w:r>
      <w:r>
        <w:t xml:space="preserve"> Lệ phí cấp giấy phép xây dựng: Sở Xây dựng, Ủy ban nhân dân cấp huyện và các cơ quan có thẩm quyền khác theo phân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7.</w:t>
      </w:r>
      <w:r>
        <w:t xml:space="preserve"> Lệ phí đăng ký kinh doanh: Sở Kế hoạch và Đầu tư; Phòng Tài chính - Kế hoạch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 Danh mục và mức thu:</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DANH MỤC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THU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LỆ PHÍ ĐĂNG KÝ CƯ TRÚ</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Tại các phường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 thường trú, đăng ký tạm trú cả hộ hoặc một người nhưng không cấp sổ hộ khẩu, sổ tạm trú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Đồng/lần đăng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mới, cấp lại, đổi sổ hộ khẩu, sổ tạm trú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Đồng/lần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đổi sổ hộ khẩu, sổ tạm trú theo yêu cầu của chủ hộ vì lý do Nhà nước thay đổi địa giới hành chính, tên đường phố, số nhà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Đồng/lần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Đính chính các thay đổi trong sổ hộ khẩu, sổ tạm trú (</w:t>
            </w:r>
            <w:r>
              <w:rPr>
                <w:i/>
              </w:rPr>
              <w:t xml:space="preserve">không thu lệ phí đối với trường hợp đính chính lại địa chỉ do Nhà nước thay đổi địa giới hành chính, đường phố, số nhà, xóa tên trong sổ hộ khẩu, sổ tạm trú</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Đồng/lần đính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các khu vực khác</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Mức thu áp dụng bằng 50% mức thu tại khu vực phường nêu trên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LỆ PHÍ CẤP CHỨNG MINH NHÂN DÂN </w:t>
            </w:r>
            <w:r>
              <w:rPr>
                <w:b/>
                <w:i/>
              </w:rPr>
              <w:t xml:space="preserve">(không bao gồm tiền ảnh của người được cấp Chứng minh nhân dân)</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Tại các phường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lại, đổi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Đồng/lần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Tại các khu vực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Bằng 50% mức thu tại các phường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LỆ PHÍ HỘ TỊCH</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Áp dụng đối với việc đăng ký hộ tịch tại Ủy ban nhân dân cấp xã</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Khai sinh, khai tử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Đồng/trường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Kết 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Đồng/trường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Nhận cha, mẹ, con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Đồng/trường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Thay đổi, cải chính hộ tịch cho người chưa đủ 14 tuổi; bổ sung hộ tịch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Đồng/trường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giấy xác nhận tình trạng hôn nhân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Đồng/trường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vào Sổ hộ tịch việc thay đổi hộ tịch của cá nhân theo bản án, quyết định của cơ quan nhà nước có thẩm quyền (</w:t>
            </w:r>
            <w:r>
              <w:rPr>
                <w:i/>
              </w:rPr>
              <w:t xml:space="preserve">Điểm 2, Điều 3 Luật Hộ tịch</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Đồng/trường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nhận hoặc ghi vào Sổ hộ tịch các việc hộ tịch khác hoặc đăng ký hộ tịch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Đồng/trường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Áp dụng đối với việc đăng ký hộ tịch tại Ủy ban nhân dân cấp huyện</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Khai sinh, khai tử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Đồng/trường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Kết 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Đồng/trường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Giám hộ, chấm dứt giám hộ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Đồng/trường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Nhận cha, mẹ, con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Đồng/trường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Thay đổi, cải chính hộ tịch cho người từ đủ 14 tuổi trở lên; bổ sung hộ tịch, xác định lại dân tộc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Đồng/trường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vào Sổ hộ tịch việc hộ tịch của công dân Việt Nam đã được giải quyết tại cơ quan có thẩm quyền của nước ngoài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Đồng/trường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Đăng ký hộ tịch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Đồng/trường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LỆ PHÍ CẤP GIẤY PHÉP LAO ĐỘNG CHO NGƯỜI NƯỚC NGOÀI LÀM VIỆC TẠI VIỆT NAM</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Đồng/giấy phép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Đồng/giấy phép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LỆ PHÍ CẤP GIẤY CHỨNG NHẬN QUYỀN SỬ DỤNG ĐẤT, QUYỀN SỞ HỮU NHÀ, TÀI SẢN GẮN LIỀN VỚI ĐẤT</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Đối với hộ gia đình, cá nhân</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Giấy chứng nhận quyền sử dụng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tại khu vực phường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tại khu vực thị trấn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tại khu vực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Giấy chứng nhận quyền sử dụng đất và quyền sở hữu nhà ở hoặc cấp Giấy chứng nhận quyền sử dụng đất và tài sản khác gắn liền với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tại khu vực phường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tại khu vực thị trấn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tại khu vực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Giấy chứng nhận quyền sử dụng đất, quyền sở hữu nhà ở và tài sản khác gắn liền với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tại khu vực phường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tại khu vực thị trấn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tại khu vực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Giấy chứng nhận đối với tài sản gắn liền với đất mà chủ sở hữu không đồng thời là người sử dụng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tại khu vực phường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tại khu vực thị trấn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tại khu vực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đổi, cấp lại quyền sử dụng đất (</w:t>
            </w:r>
            <w:r>
              <w:rPr>
                <w:i/>
              </w:rPr>
              <w:t xml:space="preserve">không có nhà ở và tài sản khác gắn liền với đất</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tại khu vực phường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tại khu vực thị trấn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tại khu vực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đổi, cấp lại quyền sử dụng đất, quyền sở hữu nhà ở và tài sản khác gắn liền với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tại khu vực phường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tại khu vực thị trấn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tại khu vực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đổi, cấp lại và đồng thời xác nhận bổ sung vào Giấy chứng nhận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tại khu vực phường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tại khu vực thị trấn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tại khu vực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nhận đăng ký biến động về đất đai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tại khu vực phường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tại khu vực thị trấn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tại khu vực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Trích lục bản đồ địa chính, văn bản, số liệu hồ sơ địa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Đồng/lần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Đối với tổ chức</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Giấy chứng nhận quyền sử dụng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Giấy chứng nhận quyền sử dụng đất và quyền sở hữu nhà ở hoặc cấp Giấy chứng nhận quyền sử dụng đất và tài sản khác gắn liền với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Giấy chứng nhận quyền sử dụng đất, quyền sở hữu nhà ở và tài sản khác gắn liền với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Giấy chứng nhận đối với tài sản gắn liền với đất mà chủ sở hữu không đồng thời là người sử dụng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đổi, cấp lại quyền sử dụng đất (</w:t>
            </w:r>
            <w:r>
              <w:rPr>
                <w:i/>
              </w:rPr>
              <w:t xml:space="preserve">không có nhà ở và tài sản khác gắn liền với đất</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đổi, cấp lại quyền sử dụng đất, quyền sở hữu nhà ở và tài sản khác gắn liền với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đổi, cấp lại và đồng thời xác nhận bổ sung vào Giấy chứng nhận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nhận đăng ký biến động về đất đai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Trích lục bản đồ địa chính, văn bản, số liệu hồ sơ địa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Đồng/hồ sơ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LỆ PHÍ CẤP GIẤY PHÉP XÂY DỰNG</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ở riêng lẻ</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Đồng/giấy phép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công trình xây dựng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 giấy phép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 hạn giấy phép xây dựng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 giấy phép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LỆ PHÍ ĐĂNG KÝ KINH DOANH</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Đăng ký thành lập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 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Đồng/1 lần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tác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Đồng/1 lần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hiệp hợp tác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Đồng/1 lần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nhánh, văn phòng đại diện, địa điểm kinh doanh trực thuộc hợp tác xã và liên hiệp hợp tác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Đồng/1 lần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Đăng ký thay đổi nội dung, cấp lại</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chứng nhận đăng ký kinh doanh của hợp tác xã và liên hiệp hợp tác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Đồng/1 lần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chứng nhận đăng ký kinh doanh của hộ 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Đồng/1 lần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chứng nhận đăng ký chi nhánh, văn phòng đại diện, địa điểm kinh doanh trực thuộc hợp tác xã và liên hiệp hợp tác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Đồng/1 lần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 Các trường hợp miễn: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Lệ phí đăng ký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Miễn thu lệ phí đăng ký cư trú đối với các trường hợp: Bố, mẹ, vợ (hoặc chồng) của liệt sĩ, con dưới 18 tuổi của liệt sĩ; thương binh, con dưới 18 tuổi của thương binh; Bà mẹ Việt Nam anh hùng; cá nhân, hộ gia đình thuộc hộ nghèo.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Miễn lệ phí đăng ký lần đầu, cấp mới, thay mới theo quy định của cơ quan nhà nước có thẩm quyền đối với: Cấp hộ khẩu gia đình, cấp giấy chứng nhận nhân khẩu tập thể; cấp giấy đăng ký tạm trú có thời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Lệ phí cấp chứng minh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Không thu lệ phí Chứng minh nhân dân đối với các trường hợp: Bố, mẹ, vợ (hoặc chồng) của liệt sĩ, con dưới 18 tuổi của liệt sĩ, con thương binh, con dưới 18 tuổi của thương binh.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Miễn lệ phí cấp Chứng minh nhân dân khi đăng ký lần đầu, cấp mới, thay mới theo quy định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Lệ phí hộ tịch: </w:t>
      </w:r>
      <w:r>
        <w:t xml:space="preserve">Miễn lệ phí hộ tịch trong những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Đăng ký hộ tịch cho người thuộc gia đình có công với cách mạng; người thuộc hộ nghèo; người khuyết tật.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Đăng ký khai sinh đúng hạn, khai tử đúng hạn, giám hộ, đăng ký kết hôn của công dân Việt Nam cư trú ở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Lệ phí cấp Giấy chứng nhận quyền sử dụng đất, quyền sở hữu nhà, tài sản gắn liền với đất:</w:t>
      </w:r>
      <w:r>
        <w:t xml:space="preserve"> Đối tượng được miễn phí là người thuộc gia đình có công với cách mạng; người thuộc hộ nghèo; người khuyết tật.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 Lệ phí đăng ký kinh doanh: </w:t>
      </w:r>
      <w:r>
        <w:t xml:space="preserve">Các đối tượng thuộc diện miễn lệ phí bao gồm hộ nghèo, người cao tuổi, người khuyết tật, người có công với cách mạng, đồng bào dân tộc thiểu số ở các xã có điều kiện kinh tế - xã hội đặc biệt khó khăn và một số đối tượng đặc biệt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TỶ LỆ PHẦN TRĂM (%) TRÍCH LẠI CÁC KHOẢN THU PHÍ CHO ĐƠN VỊ THU TRÊN ĐỊA BÀN TỈNH BẠC LIÊU</w:t>
      </w:r>
      <w:r>
        <w:rPr/>
        <w:br/>
      </w:r>
      <w:r>
        <w:t xml:space="preserve"> </w:t>
      </w:r>
      <w:r>
        <w:rPr>
          <w:i/>
        </w:rPr>
        <w:t xml:space="preserve">(Ban hành kèm theo Nghị quyết số 03/2017/NQ-HĐND ngày 14 tháng 7 năm 2017 của Hội đồng nhân dân tỉnh)</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DANH MỤC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TỶ LỆ TRÍCH LẠI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PHÍ THUỘC LĨNH VỰC NÔNG NGHIỆP, LÂM NGHIỆP, THỦY SẢN</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bình tuyển, công nhận cây mẹ, cây đầu dòng, vườn giống cây lâm nghiệp, rừng giống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PHÍ THUỘC LĨNH VỰC GIAO THÔNG VẬN TẢI</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sử dụng tạm thời lòng đường, hè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PHÍ THUỘC LĨNH VỰC VĂN HÓA, THỂ THAO, DU LỊCH</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thăm quan danh lam thắng cảnh, di tích lịch sử, công trình văn hoá, bảo tàng trên địa bàn tỉnh Bạc Liêu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thẩm định cấp giấy chứng nhận đủ điều kiện kinh doanh hoạt động cơ sở thể thao, câu lạc bộ thể thao chuyên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thư viện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PHÍ THUỘC LĨNH VỰC TÀI NGUYÊN VÀ MÔI TRƯỜNG</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bảo vệ môi trường: Phí thẩm định báo cáo đánh giá tác động môi trường, đề án bảo vệ môi trường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thẩm định hồ sơ cấp Giấy chứng nhận quyền sử dụng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khai thác, sử dụng nguồn nước, gồm: Phí thẩm định đề án, báo cáo thăm dò, khai thác, sử dụng nước dưới đất; Phí thẩm định hồ sơ, điều kiện hành nghề khoan nước dưới đất; Phí thẩm định đề án, báo cáo khai thác, sử dụng nước mặt, nước biển; Phí thẩm định đề án, báo cáo xả nước thải vào nguồn nước; Phí thẩm định báo cáo kết quả thăm dò đánh giá trữ lượng nước dưới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khai thác và sử dụng tài liệu đất đai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PHÍ THUỘC LĨNH VỰC TƯ PHÁP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cung cấp thông tin về giao dịch bảo đảm bằng quyền sử dụng đất, tài sản gắn liền với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đăng ký giao dịch bảo đảm bằng quyền sử dụng đất, tài sản gắn liền với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pPr>
      <w:r>
        <w:rPr>
          <w:b/>
        </w:rPr>
        <w:t xml:space="preserve">HỘI ĐỒNG NHÂN DÂN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 </w:t>
      </w: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quyet-03-2017-nq-hdnd-phan-bo-von-ngan-sach-nha-nuoc-chuong-trinh-giam-ngheo-dak-nong.aspx" TargetMode="External" /><Relationship Id="rId4" Type="http://schemas.openxmlformats.org/officeDocument/2006/relationships/hyperlink" Target="/nghi-dinh-120-2016-nd-cp-huong-dan-luat-phi-le-phi.aspx" TargetMode="External" /><Relationship Id="rId5" Type="http://schemas.openxmlformats.org/officeDocument/2006/relationships/hyperlink" Target="/thong-tu-250-2016-tt-btc-phi-le-phi-tham-quyen-hoi-dong-tinh-thanh-pho-truc-thuoc-trung-uong-2016.aspx" TargetMode="External" /><Relationship Id="rId6" Type="http://schemas.openxmlformats.org/officeDocument/2006/relationships/hyperlink" Target="/nghi-quyet-03-nq-hdnd-2020-phe-duyet-chu-truong-dau-tu-du-an-su-dung-von-dau-tu-cong-ha-noi.aspx" TargetMode="External" /><Relationship Id="rId7" Type="http://schemas.openxmlformats.org/officeDocument/2006/relationships/hyperlink" Target="/nghi-quyet-09-nq-hdnd-2019-cong-trinh-du-an-su-dung-dat-phai-chuyen-muc-dich-su-dung-tien-giang.aspx" TargetMode="External" /><Relationship Id="rId8" Type="http://schemas.openxmlformats.org/officeDocument/2006/relationships/hyperlink" Target="/nghi-dinh-so-28-2012-nd-cp-huong-dan-thi-hanh-luat-nguoi-khuyet-tat.aspx" TargetMode="External" /><Relationship Id="rId9" Type="http://schemas.openxmlformats.org/officeDocument/2006/relationships/hyperlink" Target="/nghi-dinh-55-2015-nd-cp-cua-chinh-phu-ve-chinh-sach-tin-dung-phuc-vu-phat-trien-nong-nghiep--nong-thon.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2022-06-20T18:11:46Z</dcterms:created>
  <dcterms:modified xsi:type="dcterms:W3CDTF">2022-06-20T18:11:46Z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2022-06-20T18:11:46Z</dcterms:created>
  <dcterms:modified xsi:type="dcterms:W3CDTF">2022-06-20T18:11:46Z</dcterms:modified>
</cp:coreProperties>
</file>