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77"/>
        <w:gridCol w:w="4382"/>
      </w:tblGrid>
      <w:tr w:rsidR="0088517B" w14:paraId="1F40077C" w14:textId="77777777" w:rsidTr="008851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F7D67" w14:textId="77777777" w:rsidR="0088517B" w:rsidRDefault="0088517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A9B2E" w14:textId="77777777" w:rsidR="0088517B" w:rsidRDefault="0088517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8517B" w14:paraId="391546EE" w14:textId="77777777" w:rsidTr="008851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BD65E" w14:textId="77777777" w:rsidR="0088517B" w:rsidRDefault="0088517B">
            <w:pPr>
              <w:pStyle w:val="NormalWeb"/>
              <w:spacing w:after="90" w:afterAutospacing="0" w:line="345" w:lineRule="atLeast"/>
              <w:jc w:val="center"/>
              <w:rPr>
                <w:rFonts w:ascii="Arial" w:hAnsi="Arial" w:cs="Arial"/>
                <w:sz w:val="21"/>
                <w:szCs w:val="21"/>
              </w:rPr>
            </w:pPr>
            <w:r>
              <w:rPr>
                <w:rFonts w:ascii="Arial" w:hAnsi="Arial" w:cs="Arial"/>
                <w:sz w:val="21"/>
                <w:szCs w:val="21"/>
              </w:rPr>
              <w:t>Nghị quyết số:</w:t>
            </w:r>
            <w:r>
              <w:rPr>
                <w:rStyle w:val="apple-converted-space"/>
                <w:rFonts w:ascii="Arial" w:hAnsi="Arial" w:cs="Arial"/>
                <w:sz w:val="21"/>
                <w:szCs w:val="21"/>
              </w:rPr>
              <w:t> </w:t>
            </w:r>
            <w:hyperlink r:id="rId7" w:tgtFrame="_blank" w:history="1">
              <w:r>
                <w:rPr>
                  <w:rStyle w:val="Hyperlink"/>
                  <w:rFonts w:ascii="Arial" w:hAnsi="Arial" w:cs="Arial"/>
                  <w:color w:val="135ECD"/>
                  <w:sz w:val="21"/>
                  <w:szCs w:val="21"/>
                </w:rPr>
                <w:t>107/2015/QH13</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BC870" w14:textId="77777777" w:rsidR="0088517B" w:rsidRDefault="0088517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Hà Nội,</w:t>
            </w:r>
            <w:r>
              <w:rPr>
                <w:rStyle w:val="apple-converted-space"/>
                <w:rFonts w:ascii="Arial" w:hAnsi="Arial" w:cs="Arial"/>
                <w:i/>
                <w:iCs/>
                <w:sz w:val="21"/>
                <w:szCs w:val="21"/>
              </w:rPr>
              <w:t> </w:t>
            </w:r>
            <w:r>
              <w:rPr>
                <w:rStyle w:val="Emphasis"/>
                <w:rFonts w:ascii="Arial" w:hAnsi="Arial" w:cs="Arial"/>
                <w:sz w:val="21"/>
                <w:szCs w:val="21"/>
              </w:rPr>
              <w:t>ngày 26</w:t>
            </w:r>
            <w:r>
              <w:rPr>
                <w:rStyle w:val="apple-converted-space"/>
                <w:rFonts w:ascii="Arial" w:hAnsi="Arial" w:cs="Arial"/>
                <w:i/>
                <w:iCs/>
                <w:sz w:val="21"/>
                <w:szCs w:val="21"/>
              </w:rPr>
              <w:t> </w:t>
            </w:r>
            <w:r>
              <w:rPr>
                <w:rStyle w:val="Emphasis"/>
                <w:rFonts w:ascii="Arial" w:hAnsi="Arial" w:cs="Arial"/>
                <w:sz w:val="21"/>
                <w:szCs w:val="21"/>
              </w:rPr>
              <w:t>tháng 11</w:t>
            </w:r>
            <w:r>
              <w:rPr>
                <w:rStyle w:val="apple-converted-space"/>
                <w:rFonts w:ascii="Arial" w:hAnsi="Arial" w:cs="Arial"/>
                <w:i/>
                <w:iCs/>
                <w:sz w:val="21"/>
                <w:szCs w:val="21"/>
              </w:rPr>
              <w:t> </w:t>
            </w:r>
            <w:r>
              <w:rPr>
                <w:rStyle w:val="Emphasis"/>
                <w:rFonts w:ascii="Arial" w:hAnsi="Arial" w:cs="Arial"/>
                <w:sz w:val="21"/>
                <w:szCs w:val="21"/>
              </w:rPr>
              <w:t>năm 2015</w:t>
            </w:r>
          </w:p>
        </w:tc>
      </w:tr>
    </w:tbl>
    <w:p w14:paraId="004EF4ED" w14:textId="77777777" w:rsidR="0088517B" w:rsidRDefault="0088517B" w:rsidP="008851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7016E11E" w14:textId="77777777" w:rsidR="0088517B" w:rsidRDefault="0088517B" w:rsidP="008851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THỰC HIỆN CHẾ ĐỊNH THỪA PHÁT LẠI</w:t>
      </w:r>
    </w:p>
    <w:p w14:paraId="38C71E82" w14:textId="77777777" w:rsidR="0088517B" w:rsidRDefault="0088517B" w:rsidP="008851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NƯỚC CỘNG HÒA XÃ HỘI CHỦ NGHĨA VIỆT NAM</w:t>
      </w:r>
    </w:p>
    <w:p w14:paraId="49EA2496" w14:textId="77777777" w:rsidR="0088517B" w:rsidRDefault="0088517B" w:rsidP="008851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368A73A5" w14:textId="77777777" w:rsidR="0088517B" w:rsidRDefault="0088517B" w:rsidP="008851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Trên cơ sở xem xét Báo cáo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538/BC-CP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19 tháng 10 năm 2015 của Chính phủ về tổng kết việc tiếp tục thực hiện thí điểm chế định Thừa phát lại theo Nghị quyết số 36/2012/QH13 của Quốc hội và Tờ trình số 584/TTr-CP ngày 27 tháng 10 năm 2015 của Chính phủ về dự thảo Nghị quyết của Quốc hội về thực hiện chế định Thừa phát lại, Báo cáo thẩm tra số 2974/BC-UBTP13 ngày 14 tháng 9 năm 2015, Báo cáo thẩm tra số 3085/BC-UBTP13 ngày 08 tháng 11 năm 2015 của Ủy ban tư pháp của Quốc hội và ý kiến của các vị đại biểu Quốc hội;</w:t>
      </w:r>
    </w:p>
    <w:p w14:paraId="78836305" w14:textId="77777777" w:rsidR="0088517B" w:rsidRDefault="0088517B" w:rsidP="008851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NGHỊ:</w:t>
      </w:r>
    </w:p>
    <w:p w14:paraId="637AAE1A" w14:textId="77777777" w:rsidR="0088517B" w:rsidRDefault="0088517B" w:rsidP="008851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7475FBE0" w14:textId="77777777" w:rsidR="0088517B" w:rsidRDefault="0088517B" w:rsidP="00885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nhận kết quả đạt được trong việc thực hiện thí điểm chế địnhThừa phát lại theo Nghị quyết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24/2008/QH12</w:t>
        </w:r>
        <w:r>
          <w:rPr>
            <w:rStyle w:val="apple-converted-space"/>
            <w:rFonts w:ascii="Arial" w:hAnsi="Arial" w:cs="Arial"/>
            <w:color w:val="135ECD"/>
            <w:sz w:val="21"/>
            <w:szCs w:val="21"/>
            <w:u w:val="single"/>
          </w:rPr>
          <w:t> </w:t>
        </w:r>
      </w:hyperlink>
      <w:r>
        <w:rPr>
          <w:rFonts w:ascii="Arial" w:hAnsi="Arial" w:cs="Arial"/>
          <w:color w:val="000000"/>
          <w:sz w:val="21"/>
          <w:szCs w:val="21"/>
        </w:rPr>
        <w:t>và Nghị quyết số 36/2012/QH13 của Quốc hội. Chấm dứt việc thí điểm và cho thực hiện chế địnhThừa phát lại trong phạm vi cả nước kể từ ngày 01 tháng 01 năm 2016.</w:t>
      </w:r>
    </w:p>
    <w:p w14:paraId="6D4CB7CF" w14:textId="77777777" w:rsidR="0088517B" w:rsidRDefault="0088517B" w:rsidP="008851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33346EB8" w14:textId="77777777" w:rsidR="0088517B" w:rsidRDefault="0088517B" w:rsidP="00885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Chính phủ căn cứ tình hình thực tế ở địa phương tổ chức thực hiện chế định Thừa phát lại trong phạm vi hành nghề theo quy định hiện hành, có sự sửa đổi, bổ sung cần thiết để khắc phục những tồn tại, hạn chế trong hoạt động Thừa phát lại và chịu trách nhiệm tổ chức đào tạo nghề Thừa phát lại.</w:t>
      </w:r>
    </w:p>
    <w:p w14:paraId="7D885FAF" w14:textId="77777777" w:rsidR="0088517B" w:rsidRDefault="0088517B" w:rsidP="00885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Cáctổ chức Thừa phát lại được thành lậptheo Nghị quyết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24/2008/QH12</w:t>
        </w:r>
        <w:r>
          <w:rPr>
            <w:rStyle w:val="apple-converted-space"/>
            <w:rFonts w:ascii="Arial" w:hAnsi="Arial" w:cs="Arial"/>
            <w:color w:val="135ECD"/>
            <w:sz w:val="21"/>
            <w:szCs w:val="21"/>
            <w:u w:val="single"/>
          </w:rPr>
          <w:t> </w:t>
        </w:r>
      </w:hyperlink>
      <w:r>
        <w:rPr>
          <w:rFonts w:ascii="Arial" w:hAnsi="Arial" w:cs="Arial"/>
          <w:color w:val="000000"/>
          <w:sz w:val="21"/>
          <w:szCs w:val="21"/>
        </w:rPr>
        <w:t>và Nghị quyết số 36/2012/QH13 của Quốc hội tiếp tục hoạt động theo quy định của Nghị quyết này cho đến khi Quốc hội ban hành Luật Thừa phát lại.</w:t>
      </w:r>
    </w:p>
    <w:p w14:paraId="73CBAA6B" w14:textId="77777777" w:rsidR="0088517B" w:rsidRDefault="0088517B" w:rsidP="008851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6755AFCC" w14:textId="77777777" w:rsidR="0088517B" w:rsidRDefault="0088517B" w:rsidP="00885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phối hợp với Tòa án nhân dân tối cao, Viện kiểm sát nhân dân tối cao triển khai thực hiện Nghị quyết này và chuẩn bị dự án Luật Thừa phát lại, báo cáo Quốc hội xem xét đưa vào chương trình xây dựng luật, pháp lệnh của Quốc hội khóa XIV.</w:t>
      </w:r>
    </w:p>
    <w:p w14:paraId="5D4618B9" w14:textId="77777777" w:rsidR="0088517B" w:rsidRDefault="0088517B" w:rsidP="008851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Nghịquyếtnày đã được Quốc hội nước Cộng hòaxã hội chủ nghĩa Việt Nam khóa XIII,</w:t>
      </w:r>
      <w:r>
        <w:rPr>
          <w:rStyle w:val="apple-converted-space"/>
          <w:rFonts w:ascii="Arial" w:hAnsi="Arial" w:cs="Arial"/>
          <w:i/>
          <w:iCs/>
          <w:color w:val="000000"/>
          <w:sz w:val="21"/>
          <w:szCs w:val="21"/>
        </w:rPr>
        <w:t> </w:t>
      </w:r>
      <w:r>
        <w:rPr>
          <w:rStyle w:val="Emphasis"/>
          <w:rFonts w:ascii="Arial" w:hAnsi="Arial" w:cs="Arial"/>
          <w:color w:val="000000"/>
          <w:sz w:val="21"/>
          <w:szCs w:val="21"/>
        </w:rPr>
        <w:t>kỳ họp thứ 10thông qua ngày</w:t>
      </w:r>
      <w:r>
        <w:rPr>
          <w:rStyle w:val="apple-converted-space"/>
          <w:rFonts w:ascii="Arial" w:hAnsi="Arial" w:cs="Arial"/>
          <w:i/>
          <w:iCs/>
          <w:color w:val="000000"/>
          <w:sz w:val="21"/>
          <w:szCs w:val="21"/>
        </w:rPr>
        <w:t> </w:t>
      </w:r>
      <w:r>
        <w:rPr>
          <w:rStyle w:val="Emphasis"/>
          <w:rFonts w:ascii="Arial" w:hAnsi="Arial" w:cs="Arial"/>
          <w:color w:val="000000"/>
          <w:sz w:val="21"/>
          <w:szCs w:val="21"/>
        </w:rPr>
        <w:t>26</w:t>
      </w:r>
      <w:r>
        <w:rPr>
          <w:rStyle w:val="apple-converted-space"/>
          <w:rFonts w:ascii="Arial" w:hAnsi="Arial" w:cs="Arial"/>
          <w:i/>
          <w:iCs/>
          <w:color w:val="000000"/>
          <w:sz w:val="21"/>
          <w:szCs w:val="21"/>
        </w:rPr>
        <w:t> </w:t>
      </w:r>
      <w:r>
        <w:rPr>
          <w:rStyle w:val="Emphasis"/>
          <w:rFonts w:ascii="Arial" w:hAnsi="Arial" w:cs="Arial"/>
          <w:color w:val="000000"/>
          <w:sz w:val="21"/>
          <w:szCs w:val="21"/>
        </w:rPr>
        <w:t>tháng 11 năm 2015.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88517B" w14:paraId="63EE6B0E" w14:textId="77777777" w:rsidTr="008851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F5576" w14:textId="77777777" w:rsidR="0088517B" w:rsidRDefault="0088517B">
            <w:pPr>
              <w:spacing w:line="37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7B6A208C" w14:textId="231058D2" w:rsidR="0011135F" w:rsidRPr="0088517B" w:rsidRDefault="0011135F" w:rsidP="0088517B">
      <w:bookmarkStart w:id="0" w:name="_GoBack"/>
      <w:bookmarkEnd w:id="0"/>
    </w:p>
    <w:sectPr w:rsidR="0011135F" w:rsidRPr="0088517B"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ACB11" w14:textId="77777777" w:rsidR="00F04F09" w:rsidRDefault="00F04F09" w:rsidP="007446EA">
      <w:pPr>
        <w:spacing w:after="0" w:line="240" w:lineRule="auto"/>
      </w:pPr>
      <w:r>
        <w:separator/>
      </w:r>
    </w:p>
  </w:endnote>
  <w:endnote w:type="continuationSeparator" w:id="0">
    <w:p w14:paraId="1979C35F" w14:textId="77777777" w:rsidR="00F04F09" w:rsidRDefault="00F04F0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07D46" w14:textId="77777777" w:rsidR="00F04F09" w:rsidRDefault="00F04F09" w:rsidP="007446EA">
      <w:pPr>
        <w:spacing w:after="0" w:line="240" w:lineRule="auto"/>
      </w:pPr>
      <w:r>
        <w:separator/>
      </w:r>
    </w:p>
  </w:footnote>
  <w:footnote w:type="continuationSeparator" w:id="0">
    <w:p w14:paraId="3E13506D" w14:textId="77777777" w:rsidR="00F04F09" w:rsidRDefault="00F04F09"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81BCF"/>
    <w:rsid w:val="001B00A9"/>
    <w:rsid w:val="001C4B3C"/>
    <w:rsid w:val="001D3C1B"/>
    <w:rsid w:val="001E21A3"/>
    <w:rsid w:val="001F1952"/>
    <w:rsid w:val="00220027"/>
    <w:rsid w:val="002300D7"/>
    <w:rsid w:val="002360DA"/>
    <w:rsid w:val="00237E18"/>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0ED3"/>
    <w:rsid w:val="00405033"/>
    <w:rsid w:val="004219D3"/>
    <w:rsid w:val="00426814"/>
    <w:rsid w:val="00426938"/>
    <w:rsid w:val="0043128C"/>
    <w:rsid w:val="00446973"/>
    <w:rsid w:val="004621C0"/>
    <w:rsid w:val="00473BAF"/>
    <w:rsid w:val="00480B4F"/>
    <w:rsid w:val="004931F0"/>
    <w:rsid w:val="004C3A1D"/>
    <w:rsid w:val="004D3FBC"/>
    <w:rsid w:val="004E401D"/>
    <w:rsid w:val="005442C2"/>
    <w:rsid w:val="00586943"/>
    <w:rsid w:val="00594BF3"/>
    <w:rsid w:val="00595C54"/>
    <w:rsid w:val="005A579D"/>
    <w:rsid w:val="005B056B"/>
    <w:rsid w:val="005C4910"/>
    <w:rsid w:val="005F788D"/>
    <w:rsid w:val="00606E03"/>
    <w:rsid w:val="006336E2"/>
    <w:rsid w:val="00640271"/>
    <w:rsid w:val="00660629"/>
    <w:rsid w:val="00663DC1"/>
    <w:rsid w:val="006767AF"/>
    <w:rsid w:val="00680C2F"/>
    <w:rsid w:val="006966E6"/>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17B"/>
    <w:rsid w:val="00885DDD"/>
    <w:rsid w:val="00892B8C"/>
    <w:rsid w:val="008D120F"/>
    <w:rsid w:val="008D17BD"/>
    <w:rsid w:val="008D6F0B"/>
    <w:rsid w:val="008D7C81"/>
    <w:rsid w:val="0092623B"/>
    <w:rsid w:val="00982BD3"/>
    <w:rsid w:val="0098635E"/>
    <w:rsid w:val="009874E5"/>
    <w:rsid w:val="00997249"/>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04F09"/>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arch%3fq=538/BC-CP&amp;type=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earch%3fq=107/2015/QH13&amp;type=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luat-quoc-tich-viet-nam-so-24-2008-qh12.aspx" TargetMode="External"/><Relationship Id="rId4" Type="http://schemas.openxmlformats.org/officeDocument/2006/relationships/webSettings" Target="webSettings.xml"/><Relationship Id="rId9" Type="http://schemas.openxmlformats.org/officeDocument/2006/relationships/hyperlink" Target="file:////luat-quoc-tich-viet-nam-so-24-2008-qh1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1287</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76</cp:revision>
  <dcterms:created xsi:type="dcterms:W3CDTF">2015-09-21T17:28:00Z</dcterms:created>
  <dcterms:modified xsi:type="dcterms:W3CDTF">2022-05-22T17:50:00Z</dcterms:modified>
</cp:coreProperties>
</file>