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w:t>
            </w:r>
            <w:r>
              <w:rPr>
                <w:b/>
              </w:rPr>
              <w:br/>
            </w:r>
            <w:r>
              <w:rPr>
                <w:b/>
              </w:rPr>
              <w:t xml:space="preserve">TỈNH VĨNH PHÚC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15/2004/NQ-HĐ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Phúc, ngày 25 tháng 5 năm 2004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BỐ TRÍ ĐẤT SỬ DỤNG LÀM DỊCH VỤ CHO CÁC HỘ GIA ĐÌNH BỊ THU HỒI ĐẤT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VĨNHPHÚC</w:t>
      </w:r>
      <w:r>
        <w:rPr>
          <w:b/>
        </w:rPr>
        <w:br/>
      </w:r>
      <w:r>
        <w:rPr>
          <w:b/>
        </w:rPr>
        <w:t xml:space="preserve">KHOÁ XIV, KỲ HỌP THỨ NHẤT</w:t>
      </w:r>
      <w:r>
        <w:rPr>
          <w:b/>
        </w:rPr>
        <w:br/>
      </w:r>
      <w:r>
        <w:t xml:space="preserve">(Họp ngày 24 tháng 5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HĐND vàUBND ngày 26-11-2003;</w:t>
      </w:r>
      <w:r>
        <w:rPr>
          <w:i/>
        </w:rPr>
        <w:br/>
      </w:r>
      <w:r>
        <w:rPr>
          <w:i/>
        </w:rPr>
        <w:t xml:space="preserve">- Xét đề nghị tại tờ trình số: 1075/TT-UB ngày 13-5-2004 của UBND tỉnh về việcbố trí đất làm dịch vụ cho các hộ gia đình thị thu hồi đất nông nghiệp để pháttriển công nghiệp, dịch vụ du lịch và đô thị trên địa bàn tỉnh; báo cáo thẩmtra của Ban Kinh tế - Ngân sách HĐND tỉnh khoá XIII và thảo luận của đại biểu,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 Bố trí đất sử dụng làm dịchvụ cho các hộ gia đình bị thu hồi đất nông nghiệp để phát triển công nghiệp -dịch vụ du lịch và đô thị trên địa bàn tỉnh theo chủ trương và nguyên tắc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chủ trương: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nơi có đất nông nghiệp bị thuhồi để phục vụ cho phát triển công nghiệp - dịch vụ và đô thị trên địa bàn tỉnhthì được bố trí đất cho dân làm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nguyên tắc: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hộ gia đình ở địa bàn tỉnhVĩnh Phúc bị thu hồi đất nông nghiệp để phát triển khu công nghiệp tập trung,các vùng được quy hoạch làm khu dịch vụ du lịch và đô thị của tỉnh tự nguyệnthực hiện đầy đủ các quy định về đền bù, giải phóng mặt bằng thì được bố tríđất sử dụng làm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Đất sử dụng làm dịch vụ cấpcho các hộ gia đình phải trên cơ sở quy hoạch được cấp có thẩm quyền phê duyệt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Về phương thức bố trí đất sửdụng làm dịch vụ, mức cấp đất làm dịch vụ cho các hộ gia đình bị thu hồi đất nôngnghiệp: Giao cho UBND tỉnh lập phương án cụ thể báo cáo Thường trực HĐND tỉnhquyết định, và báo cáo với HĐND tỉnh tại kỳ họp gần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Việc bố trí đất sử dụng làmdịch vụ phải thực hiện dân chủ, công khai, đúng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HĐND tỉnh giao cho UBND tỉnh tổchức triển khai thực hiện nghị quyết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HĐND, các Ban, cácTổ đại biểu và đại biểu HĐND tỉnh có trách nhiệm tuyên truyền, giám sát, kiểmtra việc thực hiện 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HĐND tỉnhVĩnh Phúc khoá XIV (nhiệm kỳ 2004 - 2009), kỳ họp thứ nhất thông qua ngày24-5-2004./.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HỘI ĐỒNG NHÂN DÂN TỈNH VĨNH PHÚC </w:t>
            </w:r>
            <w:r>
              <w:rPr>
                <w:b/>
              </w:rPr>
              <w:br/>
            </w:r>
            <w:r>
              <w:rPr>
                <w:b/>
              </w:rPr>
              <w:t xml:space="preserve">CHỦ TỊCH</w:t>
            </w:r>
            <w:r>
              <w:rPr>
                <w:b/>
              </w:rPr>
              <w:br/>
            </w:r>
            <w:r>
              <w:rPr>
                <w:b/>
              </w:rPr>
              <w:br/>
            </w:r>
            <w:r>
              <w:rPr>
                <w:b/>
              </w:rPr>
              <w:br/>
            </w:r>
            <w:r>
              <w:rPr>
                <w:b/>
              </w:rPr>
              <w:br/>
            </w:r>
            <w:r>
              <w:rPr>
                <w:b/>
              </w:rPr>
              <w:br/>
            </w:r>
            <w:r>
              <w:rPr>
                <w:b/>
              </w:rPr>
              <w:t xml:space="preserve">Trịnh Đình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2022-06-20T22:35:17Z</dcterms:created>
  <dcterms:modified xsi:type="dcterms:W3CDTF">2022-06-20T22:35:17Z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2022-06-20T22:35:17Z</dcterms:created>
  <dcterms:modified xsi:type="dcterms:W3CDTF">2022-06-20T22:35:17Z</dcterms:modified>
</cp:coreProperties>
</file>