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t xml:space="preserve">TỈNH PH</w:t>
            </w:r>
            <w:r>
              <w:rPr>
                <w:b/>
              </w:rPr>
              <w:t xml:space="preserve">Ú</w:t>
            </w:r>
            <w:r>
              <w:rPr>
                <w:b/>
              </w:rPr>
              <w:t xml:space="preserve"> Y</w:t>
            </w:r>
            <w:r>
              <w:rPr>
                <w:b/>
              </w:rPr>
              <w:t xml:space="preserve">Ê</w:t>
            </w:r>
            <w:r>
              <w:rPr>
                <w:b/>
              </w:rPr>
              <w:t xml:space="preserve">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w:t>
            </w:r>
            <w:r>
              <w:t xml:space="preserve">0</w:t>
            </w:r>
            <w:hyperlink r:id="rId3" w:history="1">
              <w:r>
                <w:rPr>
                  <w:rStyle w:val="Hyperlink"/>
                </w:rPr>
                <w:t xml:space="preserve">18/NQ-HĐND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w:t>
            </w:r>
            <w:r>
              <w:rPr>
                <w:i/>
              </w:rPr>
              <w:t xml:space="preserve">ú</w:t>
            </w:r>
            <w:r>
              <w:rPr>
                <w:i/>
              </w:rPr>
              <w:t xml:space="preserve"> Yên, ngày </w:t>
            </w:r>
            <w:r>
              <w:rPr>
                <w:i/>
              </w:rPr>
              <w:t xml:space="preserve">27</w:t>
            </w:r>
            <w:r>
              <w:rPr>
                <w:i/>
              </w:rPr>
              <w:t xml:space="preserve"> tháng </w:t>
            </w:r>
            <w:r>
              <w:rPr>
                <w:i/>
              </w:rPr>
              <w:t xml:space="preserve">09</w:t>
            </w:r>
            <w:r>
              <w:rPr>
                <w:i/>
              </w:rPr>
              <w:t xml:space="preserve"> năm </w:t>
            </w:r>
            <w:r>
              <w:rPr>
                <w:i/>
              </w:rPr>
              <w:t xml:space="preserve">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TỶ LỆ PHÂN CẤP NGUỒN THU TỪ ĐẤU GIÁ QUYỀN SỬ DỤNG ĐẤT, GIAO ĐẤT CÓ THU TIỀN SỬ DỤNG ĐẤT (SAU KHI TRỪ CHI PHÍ ĐẦU TƯ HẠ TẦNG, TRONG ĐÓ BAO GỒM CẢ KINH PHÍ BỒI THƯỜNG, GIẢI PHÓNG MẶT BẰNG) TRÊN ĐỊA BÀN XÃ CHO NGÂN SÁCH XÃ ĐỂ THỰC HIỆN NHIỆM VỤ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PHÚ YÊN </w:t>
      </w:r>
      <w:r>
        <w:rPr>
          <w:b/>
        </w:rPr>
        <w:t xml:space="preserve">KHÓA VII, KỲ HỌP THỨ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L</w:t>
      </w:r>
      <w:r>
        <w:rPr>
          <w:i/>
        </w:rPr>
        <w:t xml:space="preserve">uật Tổ chức ch</w:t>
      </w:r>
      <w:r>
        <w:rPr>
          <w:i/>
        </w:rPr>
        <w:t xml:space="preserve">í</w:t>
      </w:r>
      <w:r>
        <w:rPr>
          <w:i/>
        </w:rPr>
        <w:t xml:space="preserve">nh q</w:t>
      </w:r>
      <w:r>
        <w:rPr>
          <w:i/>
        </w:rPr>
        <w:t xml:space="preserve">uyền</w:t>
      </w:r>
      <w:r>
        <w:rPr>
          <w:i/>
        </w:rPr>
        <w:t xml:space="preserve">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ăn cứ L</w:t>
      </w:r>
      <w:r>
        <w:rPr>
          <w:i/>
        </w:rPr>
        <w:t xml:space="preserve">uật Ban hành văn bản quy phạm pháp luật ngày 22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163/2016/NĐ-CP </w:t>
        </w:r>
      </w:hyperlink>
      <w:r>
        <w:rPr>
          <w:i/>
        </w:rPr>
        <w:t xml:space="preserve"> ngày 21 ngày 12 tháng 2016 của Chính phủ quy định chi tiết thi hành một số điều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342/2016/TT-BTC </w:t>
        </w:r>
      </w:hyperlink>
      <w:r>
        <w:rPr>
          <w:i/>
        </w:rPr>
        <w:t xml:space="preserve"> ngày 30 tháng 12 năm 2016 của Bộ trưởng Bộ Tài chính quy định chi tiết và hướng dẫn thi hành một số điều của Nghị định số 163/2016</w:t>
      </w:r>
      <w:r>
        <w:rPr>
          <w:i/>
        </w:rPr>
        <w:t xml:space="preserve">/</w:t>
      </w:r>
      <w:r>
        <w:rPr>
          <w:i/>
        </w:rPr>
        <w:t xml:space="preserve">NĐ-CP ngày 21 ngày 12 tháng 2016 của Chính phủ quy định chi tiết thi hành một số đ</w:t>
      </w:r>
      <w:r>
        <w:rPr>
          <w:i/>
        </w:rPr>
        <w:t xml:space="preserve">iều</w:t>
      </w:r>
      <w:r>
        <w:rPr>
          <w:i/>
        </w:rPr>
        <w:t xml:space="preserve">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6" w:history="1">
        <w:r>
          <w:rPr>
            <w:rStyle w:val="Hyperlink"/>
            <w:i/>
          </w:rPr>
          <w:t xml:space="preserve">132/2017/TT-BTC </w:t>
        </w:r>
      </w:hyperlink>
      <w:r>
        <w:rPr>
          <w:i/>
        </w:rPr>
        <w:t xml:space="preserve"> ngày 15 tháng 12 năm 2017 của Bộ trưởng Bộ Tài chính quy định về tổ chức thực hiện dự toán ngân sách nhà nước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106/TTr-UBND ngày 19 tháng 9 năm 2018 của Ủy ban nhân dân tỉnh dự thảo Nghị quyết quy định tỷ lệ phân cấp nguồn thu từ đ</w:t>
      </w:r>
      <w:r>
        <w:rPr>
          <w:i/>
        </w:rPr>
        <w:t xml:space="preserve">ấ</w:t>
      </w:r>
      <w:r>
        <w:rPr>
          <w:i/>
        </w:rPr>
        <w:t xml:space="preserve">u gi</w:t>
      </w:r>
      <w:r>
        <w:rPr>
          <w:i/>
        </w:rPr>
        <w:t xml:space="preserve">á</w:t>
      </w:r>
      <w:r>
        <w:rPr>
          <w:i/>
        </w:rPr>
        <w:t xml:space="preserve">quyền sử dụng đất, giao đất có thu ti</w:t>
      </w:r>
      <w:r>
        <w:rPr>
          <w:i/>
        </w:rPr>
        <w:t xml:space="preserve">ền</w:t>
      </w:r>
      <w:r>
        <w:rPr>
          <w:i/>
        </w:rPr>
        <w:t xml:space="preserve">sử dụng đất (sau kh</w:t>
      </w:r>
      <w:r>
        <w:rPr>
          <w:i/>
        </w:rPr>
        <w:t xml:space="preserve">i</w:t>
      </w:r>
      <w:r>
        <w:rPr>
          <w:i/>
        </w:rPr>
        <w:t xml:space="preserve">trừ chi ph</w:t>
      </w:r>
      <w:r>
        <w:rPr>
          <w:i/>
        </w:rPr>
        <w:t xml:space="preserve">í</w:t>
      </w:r>
      <w:r>
        <w:rPr>
          <w:i/>
        </w:rPr>
        <w:t xml:space="preserve">đầu tư hạ tầng, trong đó bao gồm cả k</w:t>
      </w:r>
      <w:r>
        <w:rPr>
          <w:i/>
        </w:rPr>
        <w:t xml:space="preserve">i</w:t>
      </w:r>
      <w:r>
        <w:rPr>
          <w:i/>
        </w:rPr>
        <w:t xml:space="preserve">nh ph</w:t>
      </w:r>
      <w:r>
        <w:rPr>
          <w:i/>
        </w:rPr>
        <w:t xml:space="preserve">í </w:t>
      </w:r>
      <w:r>
        <w:rPr>
          <w:i/>
        </w:rPr>
        <w:t xml:space="preserve">bồi thường, giải ph</w:t>
      </w:r>
      <w:r>
        <w:rPr>
          <w:i/>
        </w:rPr>
        <w:t xml:space="preserve">ó</w:t>
      </w:r>
      <w:r>
        <w:rPr>
          <w:i/>
        </w:rPr>
        <w:t xml:space="preserve">ng mặt bằng) trên địa bàn xã cho ngân sách xã để thực hiện nhiệm vụ xây dựng nông thôn mới; Báo c</w:t>
      </w:r>
      <w:r>
        <w:rPr>
          <w:i/>
        </w:rPr>
        <w:t xml:space="preserve">á</w:t>
      </w:r>
      <w:r>
        <w:rPr>
          <w:i/>
        </w:rPr>
        <w:t xml:space="preserve">o thẩm tra của Ban Kinh tế - Ngân sách Hội đồng nhân dân tỉnh; ý kiến thảo luận của đại biểu Hội đồng nhân dân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w:t>
      </w:r>
      <w:r>
        <w:rPr>
          <w:b/>
        </w:rPr>
        <w:t xml:space="preserve">ợ</w:t>
      </w:r>
      <w:r>
        <w:rPr>
          <w:b/>
        </w:rPr>
        <w:t xml:space="preserve">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quy định tỷ lệ phân cấp nguồn thu từ đấu giá quyền sử dụng đất, giao đất có thu tiền sử dụng đất (sau khi trừ chi phí đầu tư hạ tầng, trong đó bao gồm cả kinh phí bồi thường, giải phóng mặt bằng) trên địa bàn xã cho ngân sách xã để thực hiện nhiệm vụ xây dựng nông thôn mới, giai đoạn từ năm 2018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đơn vị thuộc tỉnh; UBND các huyện, thị xã, thành phố; UBND các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cá nhân có liên quan đến việc thu, nộp và quản lý, sử dụng nguồn thu từ đấu giá quyền sử dụng đất, giao đất có thu tiền sử dụng đất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Tỷ lệ phân cấp nguồn thu từ đấu giá quyền sử dụng đất, giao đất có thu tiền sử dụng đất (sau khi trừ chi phí đầu tư hạ tầng, trong đó bao gồm cả kinh phí bồi thường, giải phóng mặt bằng)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thu từ đấu giá quyền sử dụng đất, giao đất có thu tiền sử dụng đất (sau khi trừ chi phí đầu tư hạ tầng, trong đó bao gồm cả kinh phí bồi thường, giải phóng mặt bằng, đối với dự án được đầu tư từ nguồn thu tiền sử dụng đất của địa phương) </w:t>
      </w:r>
      <w:r>
        <w:t xml:space="preserve">tr</w:t>
      </w:r>
      <w:r>
        <w:t xml:space="preserve">ên địa bàn xã do các cơ quan, đơn vị cấp huyện quản lý và thực hiện, được để lại 50% bằng hình thức bổ sung có mục tiêu từ ngân sách cấp huyện cho ngân sách xã để thực hiện nhiệm vụ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w:t>
      </w:r>
      <w:r>
        <w:t xml:space="preserve">ỉ</w:t>
      </w:r>
      <w:r>
        <w:t xml:space="preserve">nh tổ chức triển khai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các Ban của Hội đồng nhân dân và đại biểu Hội đồng nhân dân tỉnh căn cứ chức năng, nhiệm vụ, quyền hạn theo Luật định tăng cường kiểm tra, giám sát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Phú Yên khóa VII, Kỳ họp thứ 9 thông qua ngày 27 tháng 9 năm 2018 và có hiệu lực từ ngày 07 tháng 10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UBTVQH; Ban CTĐB;</w:t>
            </w:r>
            <w:r>
              <w:rPr/>
              <w:br/>
            </w:r>
            <w:r>
              <w:t xml:space="preserve">- Chính phủ;</w:t>
            </w:r>
            <w:r>
              <w:rPr/>
              <w:br/>
            </w:r>
            <w:r>
              <w:t xml:space="preserve">- Vụ Pháp chế Bộ Tài chính;</w:t>
            </w:r>
            <w:r>
              <w:rPr/>
              <w:br/>
            </w:r>
            <w:r>
              <w:t xml:space="preserve">- Cục Ki</w:t>
            </w:r>
            <w:r>
              <w:t xml:space="preserve">ể</w:t>
            </w:r>
            <w:r>
              <w:t xml:space="preserve">m </w:t>
            </w:r>
            <w:r>
              <w:t xml:space="preserve">t</w:t>
            </w:r>
            <w:r>
              <w:t xml:space="preserve">ra VBQPPL - Bộ Tư pháp;</w:t>
            </w:r>
            <w:r>
              <w:rPr/>
              <w:br/>
            </w:r>
            <w:r>
              <w:t xml:space="preserve">- TT.T</w:t>
            </w:r>
            <w:r>
              <w:t xml:space="preserve">ỉ</w:t>
            </w:r>
            <w:r>
              <w:t xml:space="preserve">nh ủy;</w:t>
            </w:r>
            <w:r>
              <w:rPr/>
              <w:br/>
            </w:r>
            <w:r>
              <w:t xml:space="preserve">- Đoàn ĐBQH tỉnh;</w:t>
            </w:r>
            <w:r>
              <w:rPr/>
              <w:br/>
            </w:r>
            <w:r>
              <w:t xml:space="preserve">- TT. HĐND, UBND, UBMTTQVN tỉnh;</w:t>
            </w:r>
            <w:r>
              <w:rPr/>
              <w:br/>
            </w:r>
            <w:r>
              <w:t xml:space="preserve">- Viện KSND, TAND, Cục THADS t</w:t>
            </w:r>
            <w:r>
              <w:t xml:space="preserve">ỉ</w:t>
            </w:r>
            <w:r>
              <w:t xml:space="preserve">nh;</w:t>
            </w:r>
            <w:r>
              <w:rPr/>
              <w:br/>
            </w:r>
            <w:r>
              <w:t xml:space="preserve">- Đại biểu HĐND tỉnh;</w:t>
            </w:r>
            <w:r>
              <w:rPr/>
              <w:br/>
            </w:r>
            <w:r>
              <w:t xml:space="preserve">- VP: Tỉnh ủy, HĐND, UBND tỉnh;</w:t>
            </w:r>
            <w:r>
              <w:rPr/>
              <w:br/>
            </w:r>
            <w:r>
              <w:t xml:space="preserve">- Các sở, ban, ngành;</w:t>
            </w:r>
            <w:r>
              <w:rPr/>
              <w:br/>
            </w:r>
            <w:r>
              <w:t xml:space="preserve">- TT.HĐND, UBND các huyện, TX, TP;</w:t>
            </w:r>
            <w:r>
              <w:rPr/>
              <w:br/>
            </w:r>
            <w:r>
              <w:t xml:space="preserve">- Báo PY, Đ</w:t>
            </w:r>
            <w:r>
              <w:t xml:space="preserve">à</w:t>
            </w:r>
            <w:r>
              <w:t xml:space="preserve">i PT - THPY;</w:t>
            </w:r>
            <w:r>
              <w:rPr/>
              <w:br/>
            </w:r>
            <w:r>
              <w:t xml:space="preserve">- Trung tâm Thông tin và Công báo tỉnh;</w:t>
            </w:r>
            <w:r>
              <w:rPr/>
              <w:br/>
            </w:r>
            <w:r>
              <w:t xml:space="preserve">- Trang Thông tin điện tử HĐND tỉnh;</w:t>
            </w:r>
            <w:r>
              <w:rPr/>
              <w:br/>
            </w:r>
            <w:r>
              <w:t xml:space="preserve">- Lưu: VT, HSKH.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t xml:space="preserve">Huỳnh Tấn Việt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18-nq-hdnd-2019-de-an-sap-xep-don-vi-hanh-chinh-cap-huyen-cap-xa-cua-tinh-ha-giang.aspx" TargetMode="External" /><Relationship Id="rId4" Type="http://schemas.openxmlformats.org/officeDocument/2006/relationships/hyperlink" Target="/nghi-dinh-163-2016-nd-cp-huong-dan-luat-ngan-sach-nha-nuoc.aspx" TargetMode="External" /><Relationship Id="rId5" Type="http://schemas.openxmlformats.org/officeDocument/2006/relationships/hyperlink" Target="/thong-tu-so-342-2016-tt-btc-quy-dinh-chi-tiet-mot-so-dieu-luat-ngan-sach-nha-nuoc.aspx" TargetMode="External" /><Relationship Id="rId6" Type="http://schemas.openxmlformats.org/officeDocument/2006/relationships/hyperlink" Target="/thong-tu-132-2017-tt-btc-quy-dinh-to-chuc-thuc-hien-du-toan-ngan-sach-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2022-06-20T19:05:55Z</dcterms:created>
  <dcterms:modified xsi:type="dcterms:W3CDTF">2022-06-20T19:05:55Z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2022-06-20T19:05:55Z</dcterms:created>
  <dcterms:modified xsi:type="dcterms:W3CDTF">2022-06-20T19:05:55Z</dcterms:modified>
</cp:coreProperties>
</file>