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892218">
        <w:trPr>
          <w:trHeight w:val="920"/>
        </w:trPr>
        <w:tc>
          <w:tcPr>
            <w:tcW w:w="1800" w:type="pct"/>
            <w:shd w:val="clear" w:color="auto" w:fill="auto"/>
            <w:tcMar>
              <w:top w:w="0" w:type="dxa"/>
              <w:left w:w="108" w:type="dxa"/>
              <w:bottom w:w="0" w:type="dxa"/>
              <w:right w:w="108" w:type="dxa"/>
            </w:tcMar>
          </w:tcPr>
          <w:p>
            <w:pPr>
              <w:jc w:val="center"/>
              <w:rPr>
                <w:rFonts w:ascii="Arial" w:hAnsi="Arial" w:cs="Arial"/>
                <w:color w:val="000000" w:themeColor="text1"/>
                <w:sz w:val="20"/>
                <w:szCs w:val="20"/>
              </w:rPr>
            </w:pPr>
            <w:r w:rsidRPr="000D2576">
              <w:rPr>
                <w:rFonts w:ascii="Arial" w:hAnsi="Arial" w:cs="Arial"/>
                <w:b/>
                <w:bCs/>
                <w:color w:val="000000" w:themeColor="text1"/>
                <w:sz w:val="20"/>
                <w:szCs w:val="20"/>
                <w:lang w:val="en-US"/>
              </w:rPr>
              <w:t xml:space="preserve">BỘ XÂY DỰNG</w:t>
            </w:r>
            <w:r>
              <w:rPr>
                <w:rFonts w:ascii="Arial" w:hAnsi="Arial" w:cs="Arial"/>
                <w:b/>
                <w:bCs/>
                <w:color w:val="000000" w:themeColor="text1"/>
                <w:sz w:val="20"/>
                <w:szCs w:val="20"/>
              </w:rPr>
              <w:br/>
            </w:r>
            <w:r w:rsidRPr="000D2576">
              <w:rPr>
                <w:rFonts w:ascii="Arial" w:hAnsi="Arial" w:cs="Arial"/>
                <w:bCs/>
                <w:color w:val="000000" w:themeColor="text1"/>
                <w:sz w:val="20"/>
                <w:szCs w:val="20"/>
                <w:vertAlign w:val="superscript"/>
              </w:rPr>
              <w:t xml:space="preserve">__________</w:t>
            </w:r>
          </w:p>
          <w:p>
            <w:pPr>
              <w:jc w:val="center"/>
              <w:rPr>
                <w:rFonts w:ascii="Arial" w:hAnsi="Arial" w:cs="Arial"/>
                <w:color w:val="000000" w:themeColor="text1"/>
                <w:sz w:val="20"/>
                <w:szCs w:val="20"/>
                <w:lang w:val="en-US"/>
              </w:rPr>
            </w:pPr>
            <w:r w:rsidRPr="000D2576">
              <w:rPr>
                <w:rFonts w:ascii="Arial" w:hAnsi="Arial" w:cs="Arial"/>
                <w:color w:val="000000" w:themeColor="text1"/>
                <w:sz w:val="20"/>
                <w:szCs w:val="20"/>
              </w:rPr>
              <w:t xml:space="preserve">Số: </w:t>
            </w:r>
            <w:r w:rsidRPr="000D2576">
              <w:rPr>
                <w:rFonts w:ascii="Arial" w:hAnsi="Arial" w:cs="Arial"/>
                <w:color w:val="000000" w:themeColor="text1"/>
                <w:sz w:val="20"/>
                <w:szCs w:val="20"/>
                <w:lang w:val="en-US"/>
              </w:rPr>
              <w:t xml:space="preserve">14/2023/TT-BXD</w:t>
            </w:r>
          </w:p>
        </w:tc>
        <w:tc>
          <w:tcPr>
            <w:tcW w:w="3200" w:type="pct"/>
            <w:shd w:val="clear" w:color="auto" w:fill="auto"/>
            <w:tcMar>
              <w:top w:w="0" w:type="dxa"/>
              <w:left w:w="108" w:type="dxa"/>
              <w:bottom w:w="0" w:type="dxa"/>
              <w:right w:w="108" w:type="dxa"/>
            </w:tcMar>
          </w:tcPr>
          <w:p>
            <w:pPr>
              <w:jc w:val="center"/>
              <w:rPr>
                <w:rFonts w:ascii="Arial" w:hAnsi="Arial" w:cs="Arial"/>
                <w:color w:val="000000" w:themeColor="text1"/>
                <w:sz w:val="20"/>
                <w:szCs w:val="20"/>
                <w:vertAlign w:val="superscript"/>
              </w:rPr>
            </w:pPr>
            <w:r w:rsidRPr="000D2576">
              <w:rPr>
                <w:rFonts w:ascii="Arial" w:hAnsi="Arial" w:cs="Arial"/>
                <w:b/>
                <w:bCs/>
                <w:color w:val="000000" w:themeColor="text1"/>
                <w:sz w:val="20"/>
                <w:szCs w:val="20"/>
              </w:rPr>
              <w:t xml:space="preserve">CỘNG HÒA XÃ HỘI CHỦ NGHĨA VIỆT NAM</w:t>
            </w:r>
            <w:r>
              <w:rPr>
                <w:rFonts w:ascii="Arial" w:hAnsi="Arial" w:cs="Arial"/>
                <w:b/>
                <w:bCs/>
                <w:color w:val="000000" w:themeColor="text1"/>
                <w:sz w:val="20"/>
                <w:szCs w:val="20"/>
              </w:rPr>
              <w:br/>
            </w:r>
            <w:r w:rsidRPr="000D2576">
              <w:rPr>
                <w:rFonts w:ascii="Arial" w:hAnsi="Arial" w:cs="Arial"/>
                <w:b/>
                <w:bCs/>
                <w:color w:val="000000" w:themeColor="text1"/>
                <w:sz w:val="20"/>
                <w:szCs w:val="20"/>
              </w:rPr>
              <w:t xml:space="preserve">Độc lập - Tự do - Hạnh phúc </w:t>
            </w:r>
            <w:r>
              <w:rPr>
                <w:rFonts w:ascii="Arial" w:hAnsi="Arial" w:cs="Arial"/>
                <w:b/>
                <w:bCs/>
                <w:color w:val="000000" w:themeColor="text1"/>
                <w:sz w:val="20"/>
                <w:szCs w:val="20"/>
              </w:rPr>
              <w:br/>
            </w:r>
            <w:r w:rsidRPr="000D2576">
              <w:rPr>
                <w:rFonts w:ascii="Arial" w:hAnsi="Arial" w:cs="Arial"/>
                <w:bCs/>
                <w:color w:val="000000" w:themeColor="text1"/>
                <w:sz w:val="20"/>
                <w:szCs w:val="20"/>
                <w:vertAlign w:val="superscript"/>
              </w:rPr>
              <w:t xml:space="preserve">______________________</w:t>
            </w:r>
          </w:p>
          <w:p>
            <w:pPr>
              <w:jc w:val="center"/>
              <w:rPr>
                <w:rFonts w:ascii="Arial" w:hAnsi="Arial" w:cs="Arial"/>
                <w:i/>
                <w:color w:val="000000" w:themeColor="text1"/>
                <w:sz w:val="20"/>
                <w:szCs w:val="20"/>
                <w:lang w:val="en-US"/>
              </w:rPr>
            </w:pPr>
            <w:r w:rsidRPr="000D2576">
              <w:rPr>
                <w:rFonts w:ascii="Arial" w:hAnsi="Arial" w:cs="Arial"/>
                <w:i/>
                <w:color w:val="000000" w:themeColor="text1"/>
                <w:sz w:val="20"/>
                <w:szCs w:val="20"/>
                <w:lang w:val="en-US"/>
              </w:rPr>
              <w:t xml:space="preserve">Hà Nội, ngày 29 tháng 12 năm 2023</w:t>
            </w:r>
          </w:p>
        </w:tc>
      </w:tr>
    </w:tbl>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b/>
          <w:bCs/>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THÔNG TƯ</w:t>
      </w:r>
    </w:p>
    <w:p>
      <w:pPr>
        <w:pStyle w:val="Vănbảnnộidung"/>
        <w:spacing w:after="0" w:line="240" w:lineRule="auto"/>
        <w:ind w:firstLine="0"/>
        <w:jc w:val="center"/>
        <w:rPr>
          <w:rFonts w:ascii="Arial" w:hAnsi="Arial" w:cs="Arial"/>
          <w:b/>
          <w:bCs/>
          <w:color w:val="000000" w:themeColor="text1"/>
          <w:sz w:val="20"/>
          <w:szCs w:val="20"/>
        </w:rPr>
      </w:pPr>
      <w:r w:rsidRPr="000D2576">
        <w:rPr>
          <w:rFonts w:ascii="Arial" w:hAnsi="Arial" w:cs="Arial"/>
          <w:b/>
          <w:bCs/>
          <w:color w:val="000000" w:themeColor="text1"/>
          <w:sz w:val="20"/>
          <w:szCs w:val="20"/>
        </w:rPr>
        <w:t xml:space="preserve">Sửa đổi, bổ sung một số điều của Thông tư số 11/2021/TT-BXD</w:t>
      </w:r>
      <w:r>
        <w:rPr>
          <w:rFonts w:ascii="Arial" w:hAnsi="Arial" w:cs="Arial"/>
          <w:b/>
          <w:bCs/>
          <w:color w:val="000000" w:themeColor="text1"/>
          <w:sz w:val="20"/>
          <w:szCs w:val="20"/>
        </w:rPr>
        <w:br/>
      </w:r>
      <w:r w:rsidRPr="000D2576">
        <w:rPr>
          <w:rFonts w:ascii="Arial" w:hAnsi="Arial" w:cs="Arial"/>
          <w:b/>
          <w:bCs/>
          <w:color w:val="000000" w:themeColor="text1"/>
          <w:sz w:val="20"/>
          <w:szCs w:val="20"/>
        </w:rPr>
        <w:t xml:space="preserve">ngày 31 tháng 8 năm 2021 của Bộ trưởng Bộ Xây dựng hướng dẫn một số</w:t>
      </w:r>
      <w:r>
        <w:rPr>
          <w:rFonts w:ascii="Arial" w:hAnsi="Arial" w:cs="Arial"/>
          <w:b/>
          <w:bCs/>
          <w:color w:val="000000" w:themeColor="text1"/>
          <w:sz w:val="20"/>
          <w:szCs w:val="20"/>
        </w:rPr>
        <w:br/>
      </w:r>
      <w:r w:rsidRPr="000D2576">
        <w:rPr>
          <w:rFonts w:ascii="Arial" w:hAnsi="Arial" w:cs="Arial"/>
          <w:b/>
          <w:bCs/>
          <w:color w:val="000000" w:themeColor="text1"/>
          <w:sz w:val="20"/>
          <w:szCs w:val="20"/>
        </w:rPr>
        <w:t xml:space="preserve">nội dung xác định và quản lý chi phí đầu tư xây dựng</w:t>
      </w:r>
    </w:p>
    <w:p>
      <w:pPr>
        <w:pStyle w:val="Vănbảnnộidung"/>
        <w:spacing w:after="0" w:line="240" w:lineRule="auto"/>
        <w:ind w:firstLine="0"/>
        <w:jc w:val="center"/>
        <w:rPr>
          <w:rFonts w:ascii="Arial" w:hAnsi="Arial" w:cs="Arial"/>
          <w:b/>
          <w:bCs/>
          <w:color w:val="000000" w:themeColor="text1"/>
          <w:sz w:val="20"/>
          <w:szCs w:val="20"/>
          <w:vertAlign w:val="superscript"/>
          <w:lang w:val="en-US"/>
        </w:rPr>
      </w:pPr>
      <w:r w:rsidRPr="000D2576">
        <w:rPr>
          <w:rFonts w:ascii="Arial" w:hAnsi="Arial" w:cs="Arial"/>
          <w:b/>
          <w:bCs/>
          <w:color w:val="000000" w:themeColor="text1"/>
          <w:sz w:val="20"/>
          <w:szCs w:val="20"/>
          <w:vertAlign w:val="superscript"/>
          <w:lang w:val="en-US"/>
        </w:rPr>
        <w:t xml:space="preserve">________________________</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i/>
          <w:iCs/>
          <w:color w:val="000000" w:themeColor="text1"/>
          <w:sz w:val="20"/>
          <w:szCs w:val="20"/>
        </w:rPr>
        <w:t xml:space="preserve">Căn cứ Luật Xây dựng ngày 18 tháng 6 năm 2014; Luật sửa </w:t>
      </w:r>
      <w:r w:rsidRPr="000D2576">
        <w:rPr>
          <w:rFonts w:ascii="Arial" w:hAnsi="Arial" w:cs="Arial"/>
          <w:i/>
          <w:iCs/>
          <w:color w:val="000000" w:themeColor="text1"/>
          <w:sz w:val="20"/>
          <w:szCs w:val="20"/>
          <w:lang w:val="en-US"/>
        </w:rPr>
        <w:t xml:space="preserve">đổi, bổ</w:t>
      </w:r>
      <w:r w:rsidRPr="000D2576">
        <w:rPr>
          <w:rFonts w:ascii="Arial" w:hAnsi="Arial" w:cs="Arial"/>
          <w:i/>
          <w:iCs/>
          <w:color w:val="000000" w:themeColor="text1"/>
          <w:sz w:val="20"/>
          <w:szCs w:val="20"/>
        </w:rPr>
        <w:t xml:space="preserve"> sung một số điều của Luật Xây dựng ngày 17 tháng 6 năm 2020;</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i/>
          <w:iCs/>
          <w:color w:val="000000" w:themeColor="text1"/>
          <w:sz w:val="20"/>
          <w:szCs w:val="20"/>
        </w:rPr>
        <w:t xml:space="preserve">Căn cứ Nghị định số 52/2022/NĐ-CP ngày 08 tháng 8 năm 2022 </w:t>
      </w:r>
      <w:r w:rsidRPr="000D2576" w:rsidR="00984374">
        <w:rPr>
          <w:rFonts w:ascii="Arial" w:hAnsi="Arial" w:cs="Arial"/>
          <w:i/>
          <w:iCs/>
          <w:color w:val="000000" w:themeColor="text1"/>
          <w:sz w:val="20"/>
          <w:szCs w:val="20"/>
        </w:rPr>
        <w:t xml:space="preserve">của Chính phủ</w:t>
      </w:r>
      <w:r w:rsidRPr="000D2576">
        <w:rPr>
          <w:rFonts w:ascii="Arial" w:hAnsi="Arial" w:cs="Arial"/>
          <w:i/>
          <w:iCs/>
          <w:color w:val="000000" w:themeColor="text1"/>
          <w:sz w:val="20"/>
          <w:szCs w:val="20"/>
        </w:rPr>
        <w:t xml:space="preserve"> quy định chức n</w:t>
      </w:r>
      <w:r w:rsidRPr="000D2576" w:rsidR="00984374">
        <w:rPr>
          <w:rFonts w:ascii="Arial" w:hAnsi="Arial" w:cs="Arial"/>
          <w:i/>
          <w:iCs/>
          <w:color w:val="000000" w:themeColor="text1"/>
          <w:sz w:val="20"/>
          <w:szCs w:val="20"/>
          <w:lang w:val="en-US"/>
        </w:rPr>
        <w:t xml:space="preserve">ă</w:t>
      </w:r>
      <w:r w:rsidRPr="000D2576">
        <w:rPr>
          <w:rFonts w:ascii="Arial" w:hAnsi="Arial" w:cs="Arial"/>
          <w:i/>
          <w:iCs/>
          <w:color w:val="000000" w:themeColor="text1"/>
          <w:sz w:val="20"/>
          <w:szCs w:val="20"/>
        </w:rPr>
        <w:t xml:space="preserve">ng, nhiệm vụ, quy</w:t>
      </w:r>
      <w:r w:rsidRPr="000D2576" w:rsidR="00984374">
        <w:rPr>
          <w:rFonts w:ascii="Arial" w:hAnsi="Arial" w:cs="Arial"/>
          <w:i/>
          <w:iCs/>
          <w:color w:val="000000" w:themeColor="text1"/>
          <w:sz w:val="20"/>
          <w:szCs w:val="20"/>
          <w:lang w:val="en-US"/>
        </w:rPr>
        <w:t xml:space="preserve">ề</w:t>
      </w:r>
      <w:r w:rsidRPr="000D2576">
        <w:rPr>
          <w:rFonts w:ascii="Arial" w:hAnsi="Arial" w:cs="Arial"/>
          <w:i/>
          <w:iCs/>
          <w:color w:val="000000" w:themeColor="text1"/>
          <w:sz w:val="20"/>
          <w:szCs w:val="20"/>
        </w:rPr>
        <w:t xml:space="preserve">n hạn và cơ cấu </w:t>
      </w:r>
      <w:r w:rsidRPr="000D2576" w:rsidR="00984374">
        <w:rPr>
          <w:rFonts w:ascii="Arial" w:hAnsi="Arial" w:cs="Arial"/>
          <w:i/>
          <w:iCs/>
          <w:color w:val="000000" w:themeColor="text1"/>
          <w:sz w:val="20"/>
          <w:szCs w:val="20"/>
        </w:rPr>
        <w:t xml:space="preserve">tổ chức</w:t>
      </w:r>
      <w:r w:rsidRPr="000D2576">
        <w:rPr>
          <w:rFonts w:ascii="Arial" w:hAnsi="Arial" w:cs="Arial"/>
          <w:i/>
          <w:iCs/>
          <w:color w:val="000000" w:themeColor="text1"/>
          <w:sz w:val="20"/>
          <w:szCs w:val="20"/>
        </w:rPr>
        <w:t xml:space="preserve"> của Bộ Xây dựng;</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i/>
          <w:iCs/>
          <w:color w:val="000000" w:themeColor="text1"/>
          <w:sz w:val="20"/>
          <w:szCs w:val="20"/>
        </w:rPr>
        <w:t xml:space="preserve">Căn cứ Nghị đị</w:t>
      </w:r>
      <w:r w:rsidRPr="000D2576" w:rsidR="00892218">
        <w:rPr>
          <w:rFonts w:ascii="Arial" w:hAnsi="Arial" w:cs="Arial"/>
          <w:i/>
          <w:iCs/>
          <w:color w:val="000000" w:themeColor="text1"/>
          <w:sz w:val="20"/>
          <w:szCs w:val="20"/>
        </w:rPr>
        <w:t xml:space="preserve">nh số 1</w:t>
      </w:r>
      <w:r w:rsidR="008D31F0">
        <w:rPr>
          <w:rFonts w:ascii="Arial" w:hAnsi="Arial" w:cs="Arial"/>
          <w:i/>
          <w:iCs/>
          <w:color w:val="000000" w:themeColor="text1"/>
          <w:sz w:val="20"/>
          <w:szCs w:val="20"/>
        </w:rPr>
        <w:t xml:space="preserve">0/2021/NĐ-CP ngày 09 tháng 02 nă</w:t>
      </w:r>
      <w:r w:rsidRPr="000D2576" w:rsidR="00892218">
        <w:rPr>
          <w:rFonts w:ascii="Arial" w:hAnsi="Arial" w:cs="Arial"/>
          <w:i/>
          <w:iCs/>
          <w:color w:val="000000" w:themeColor="text1"/>
          <w:sz w:val="20"/>
          <w:szCs w:val="20"/>
        </w:rPr>
        <w:t xml:space="preserve">m 2021 của</w:t>
      </w:r>
      <w:r w:rsidRPr="000D2576">
        <w:rPr>
          <w:rFonts w:ascii="Arial" w:hAnsi="Arial" w:cs="Arial"/>
          <w:i/>
          <w:iCs/>
          <w:color w:val="000000" w:themeColor="text1"/>
          <w:sz w:val="20"/>
          <w:szCs w:val="20"/>
        </w:rPr>
        <w:t xml:space="preserve"> Chính ph</w:t>
      </w:r>
      <w:r w:rsidRPr="000D2576">
        <w:rPr>
          <w:rFonts w:ascii="Arial" w:hAnsi="Arial" w:cs="Arial"/>
          <w:i/>
          <w:iCs/>
          <w:color w:val="000000" w:themeColor="text1"/>
          <w:sz w:val="20"/>
          <w:szCs w:val="20"/>
          <w:lang w:val="en-US"/>
        </w:rPr>
        <w:t xml:space="preserve">ủ</w:t>
      </w:r>
      <w:r w:rsidRPr="000D2576" w:rsidR="00892218">
        <w:rPr>
          <w:rFonts w:ascii="Arial" w:hAnsi="Arial" w:cs="Arial"/>
          <w:i/>
          <w:iCs/>
          <w:color w:val="000000" w:themeColor="text1"/>
          <w:sz w:val="20"/>
          <w:szCs w:val="20"/>
        </w:rPr>
        <w:t xml:space="preserve"> </w:t>
      </w:r>
      <w:r w:rsidRPr="000D2576">
        <w:rPr>
          <w:rFonts w:ascii="Arial" w:hAnsi="Arial" w:cs="Arial"/>
          <w:i/>
          <w:iCs/>
          <w:color w:val="000000" w:themeColor="text1"/>
          <w:sz w:val="20"/>
          <w:szCs w:val="20"/>
          <w:lang w:val="en-US"/>
        </w:rPr>
        <w:t xml:space="preserve">về quản lý chi phí đầu</w:t>
      </w:r>
      <w:r w:rsidRPr="000D2576" w:rsidR="00892218">
        <w:rPr>
          <w:rFonts w:ascii="Arial" w:hAnsi="Arial" w:cs="Arial"/>
          <w:i/>
          <w:iCs/>
          <w:color w:val="000000" w:themeColor="text1"/>
          <w:sz w:val="20"/>
          <w:szCs w:val="20"/>
        </w:rPr>
        <w:t xml:space="preserve"> tư xây dựng;</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i/>
          <w:iCs/>
          <w:color w:val="000000" w:themeColor="text1"/>
          <w:sz w:val="20"/>
          <w:szCs w:val="20"/>
        </w:rPr>
        <w:t xml:space="preserve">Theo đ</w:t>
      </w:r>
      <w:r w:rsidRPr="000D2576" w:rsidR="00984374">
        <w:rPr>
          <w:rFonts w:ascii="Arial" w:hAnsi="Arial" w:cs="Arial"/>
          <w:i/>
          <w:iCs/>
          <w:color w:val="000000" w:themeColor="text1"/>
          <w:sz w:val="20"/>
          <w:szCs w:val="20"/>
          <w:lang w:val="en-US"/>
        </w:rPr>
        <w:t xml:space="preserve">ề</w:t>
      </w:r>
      <w:r w:rsidRPr="000D2576">
        <w:rPr>
          <w:rFonts w:ascii="Arial" w:hAnsi="Arial" w:cs="Arial"/>
          <w:i/>
          <w:iCs/>
          <w:color w:val="000000" w:themeColor="text1"/>
          <w:sz w:val="20"/>
          <w:szCs w:val="20"/>
        </w:rPr>
        <w:t xml:space="preserve"> nghị </w:t>
      </w:r>
      <w:r w:rsidRPr="000D2576" w:rsidR="00984374">
        <w:rPr>
          <w:rFonts w:ascii="Arial" w:hAnsi="Arial" w:cs="Arial"/>
          <w:i/>
          <w:iCs/>
          <w:color w:val="000000" w:themeColor="text1"/>
          <w:sz w:val="20"/>
          <w:szCs w:val="20"/>
        </w:rPr>
        <w:t xml:space="preserve">của</w:t>
      </w:r>
      <w:r w:rsidRPr="000D2576">
        <w:rPr>
          <w:rFonts w:ascii="Arial" w:hAnsi="Arial" w:cs="Arial"/>
          <w:i/>
          <w:iCs/>
          <w:color w:val="000000" w:themeColor="text1"/>
          <w:sz w:val="20"/>
          <w:szCs w:val="20"/>
        </w:rPr>
        <w:t xml:space="preserve"> Cục trưởng Cục Kinh tế xây dựng;</w:t>
      </w:r>
    </w:p>
    <w:p>
      <w:pPr>
        <w:pStyle w:val="Vănbảnnộidung"/>
        <w:spacing w:after="0" w:line="240" w:lineRule="auto"/>
        <w:ind w:firstLine="720"/>
        <w:jc w:val="both"/>
        <w:rPr>
          <w:rFonts w:ascii="Arial" w:hAnsi="Arial" w:cs="Arial"/>
          <w:i/>
          <w:iCs/>
          <w:color w:val="000000" w:themeColor="text1"/>
          <w:sz w:val="20"/>
          <w:szCs w:val="20"/>
        </w:rPr>
      </w:pPr>
      <w:r w:rsidRPr="000D2576">
        <w:rPr>
          <w:rFonts w:ascii="Arial" w:hAnsi="Arial" w:cs="Arial"/>
          <w:i/>
          <w:iCs/>
          <w:color w:val="000000" w:themeColor="text1"/>
          <w:sz w:val="20"/>
          <w:szCs w:val="20"/>
        </w:rPr>
        <w:t xml:space="preserve">Bộ trưở</w:t>
      </w:r>
      <w:r w:rsidRPr="000D2576" w:rsidR="00892218">
        <w:rPr>
          <w:rFonts w:ascii="Arial" w:hAnsi="Arial" w:cs="Arial"/>
          <w:i/>
          <w:iCs/>
          <w:color w:val="000000" w:themeColor="text1"/>
          <w:sz w:val="20"/>
          <w:szCs w:val="20"/>
        </w:rPr>
        <w:t xml:space="preserve">ng Bộ Xây dựng</w:t>
      </w:r>
      <w:r w:rsidRPr="000D2576">
        <w:rPr>
          <w:rFonts w:ascii="Arial" w:hAnsi="Arial" w:cs="Arial"/>
          <w:i/>
          <w:iCs/>
          <w:color w:val="000000" w:themeColor="text1"/>
          <w:sz w:val="20"/>
          <w:szCs w:val="20"/>
          <w:lang w:val="en-US"/>
        </w:rPr>
        <w:t xml:space="preserve"> ban</w:t>
      </w:r>
      <w:r w:rsidRPr="000D2576" w:rsidR="00892218">
        <w:rPr>
          <w:rFonts w:ascii="Arial" w:hAnsi="Arial" w:cs="Arial"/>
          <w:i/>
          <w:iCs/>
          <w:color w:val="000000" w:themeColor="text1"/>
          <w:sz w:val="20"/>
          <w:szCs w:val="20"/>
        </w:rPr>
        <w:t xml:space="preserve"> hành Thông tư </w:t>
      </w:r>
      <w:r w:rsidRPr="000D2576">
        <w:rPr>
          <w:rFonts w:ascii="Arial" w:hAnsi="Arial" w:cs="Arial"/>
          <w:i/>
          <w:iCs/>
          <w:color w:val="000000" w:themeColor="text1"/>
          <w:sz w:val="20"/>
          <w:szCs w:val="20"/>
          <w:lang w:val="en-US"/>
        </w:rPr>
        <w:t xml:space="preserve">sửa đổi, bổ</w:t>
      </w:r>
      <w:r w:rsidRPr="000D2576" w:rsidR="00892218">
        <w:rPr>
          <w:rFonts w:ascii="Arial" w:hAnsi="Arial" w:cs="Arial"/>
          <w:i/>
          <w:iCs/>
          <w:color w:val="000000" w:themeColor="text1"/>
          <w:sz w:val="20"/>
          <w:szCs w:val="20"/>
        </w:rPr>
        <w:t xml:space="preserve"> sung một số </w:t>
      </w:r>
      <w:r w:rsidRPr="000D2576">
        <w:rPr>
          <w:rFonts w:ascii="Arial" w:hAnsi="Arial" w:cs="Arial"/>
          <w:i/>
          <w:iCs/>
          <w:color w:val="000000" w:themeColor="text1"/>
          <w:sz w:val="20"/>
          <w:szCs w:val="20"/>
        </w:rPr>
        <w:t xml:space="preserve">điều</w:t>
      </w:r>
      <w:r w:rsidRPr="000D2576" w:rsidR="00892218">
        <w:rPr>
          <w:rFonts w:ascii="Arial" w:hAnsi="Arial" w:cs="Arial"/>
          <w:i/>
          <w:iCs/>
          <w:color w:val="000000" w:themeColor="text1"/>
          <w:sz w:val="20"/>
          <w:szCs w:val="20"/>
        </w:rPr>
        <w:t xml:space="preserve"> của Thông tư s</w:t>
      </w:r>
      <w:r w:rsidRPr="000D2576">
        <w:rPr>
          <w:rFonts w:ascii="Arial" w:hAnsi="Arial" w:cs="Arial"/>
          <w:i/>
          <w:iCs/>
          <w:color w:val="000000" w:themeColor="text1"/>
          <w:sz w:val="20"/>
          <w:szCs w:val="20"/>
          <w:lang w:val="en-US"/>
        </w:rPr>
        <w:t xml:space="preserve">ố</w:t>
      </w:r>
      <w:r w:rsidRPr="000D2576" w:rsidR="00892218">
        <w:rPr>
          <w:rFonts w:ascii="Arial" w:hAnsi="Arial" w:cs="Arial"/>
          <w:i/>
          <w:iCs/>
          <w:color w:val="000000" w:themeColor="text1"/>
          <w:sz w:val="20"/>
          <w:szCs w:val="20"/>
        </w:rPr>
        <w:t xml:space="preserve"> 11/2021/TT-BXD ngày 31 tháng 8 năm 2021 của </w:t>
      </w:r>
      <w:r w:rsidRPr="000D2576">
        <w:rPr>
          <w:rFonts w:ascii="Arial" w:hAnsi="Arial" w:cs="Arial"/>
          <w:i/>
          <w:iCs/>
          <w:color w:val="000000" w:themeColor="text1"/>
          <w:sz w:val="20"/>
          <w:szCs w:val="20"/>
        </w:rPr>
        <w:t xml:space="preserve">Bộ trưởng</w:t>
      </w:r>
      <w:r w:rsidRPr="000D2576" w:rsidR="00892218">
        <w:rPr>
          <w:rFonts w:ascii="Arial" w:hAnsi="Arial" w:cs="Arial"/>
          <w:i/>
          <w:iCs/>
          <w:color w:val="000000" w:themeColor="text1"/>
          <w:sz w:val="20"/>
          <w:szCs w:val="20"/>
        </w:rPr>
        <w:t xml:space="preserve"> Bộ Xây dựng hư</w:t>
      </w:r>
      <w:r w:rsidRPr="000D2576">
        <w:rPr>
          <w:rFonts w:ascii="Arial" w:hAnsi="Arial" w:cs="Arial"/>
          <w:i/>
          <w:iCs/>
          <w:color w:val="000000" w:themeColor="text1"/>
          <w:sz w:val="20"/>
          <w:szCs w:val="20"/>
          <w:lang w:val="en-US"/>
        </w:rPr>
        <w:t xml:space="preserve">ớ</w:t>
      </w:r>
      <w:r w:rsidRPr="000D2576" w:rsidR="00892218">
        <w:rPr>
          <w:rFonts w:ascii="Arial" w:hAnsi="Arial" w:cs="Arial"/>
          <w:i/>
          <w:iCs/>
          <w:color w:val="000000" w:themeColor="text1"/>
          <w:sz w:val="20"/>
          <w:szCs w:val="20"/>
        </w:rPr>
        <w:t xml:space="preserve">ng d</w:t>
      </w:r>
      <w:r w:rsidRPr="000D2576">
        <w:rPr>
          <w:rFonts w:ascii="Arial" w:hAnsi="Arial" w:cs="Arial"/>
          <w:i/>
          <w:iCs/>
          <w:color w:val="000000" w:themeColor="text1"/>
          <w:sz w:val="20"/>
          <w:szCs w:val="20"/>
          <w:lang w:val="en-US"/>
        </w:rPr>
        <w:t xml:space="preserve">ẫ</w:t>
      </w:r>
      <w:r w:rsidRPr="000D2576" w:rsidR="00892218">
        <w:rPr>
          <w:rFonts w:ascii="Arial" w:hAnsi="Arial" w:cs="Arial"/>
          <w:i/>
          <w:iCs/>
          <w:color w:val="000000" w:themeColor="text1"/>
          <w:sz w:val="20"/>
          <w:szCs w:val="20"/>
        </w:rPr>
        <w:t xml:space="preserve">n một số nội dung xác định và qu</w:t>
      </w:r>
      <w:r w:rsidRPr="000D2576">
        <w:rPr>
          <w:rFonts w:ascii="Arial" w:hAnsi="Arial" w:cs="Arial"/>
          <w:i/>
          <w:iCs/>
          <w:color w:val="000000" w:themeColor="text1"/>
          <w:sz w:val="20"/>
          <w:szCs w:val="20"/>
          <w:lang w:val="en-US"/>
        </w:rPr>
        <w:t xml:space="preserve">ả</w:t>
      </w:r>
      <w:r w:rsidRPr="000D2576" w:rsidR="00892218">
        <w:rPr>
          <w:rFonts w:ascii="Arial" w:hAnsi="Arial" w:cs="Arial"/>
          <w:i/>
          <w:iCs/>
          <w:color w:val="000000" w:themeColor="text1"/>
          <w:sz w:val="20"/>
          <w:szCs w:val="20"/>
        </w:rPr>
        <w:t xml:space="preserve">n lý chi phí </w:t>
      </w:r>
      <w:r w:rsidRPr="000D2576">
        <w:rPr>
          <w:rFonts w:ascii="Arial" w:hAnsi="Arial" w:cs="Arial"/>
          <w:i/>
          <w:iCs/>
          <w:color w:val="000000" w:themeColor="text1"/>
          <w:sz w:val="20"/>
          <w:szCs w:val="20"/>
        </w:rPr>
        <w:t xml:space="preserve">đầu tư</w:t>
      </w:r>
      <w:r w:rsidRPr="000D2576" w:rsidR="00892218">
        <w:rPr>
          <w:rFonts w:ascii="Arial" w:hAnsi="Arial" w:cs="Arial"/>
          <w:i/>
          <w:iCs/>
          <w:color w:val="000000" w:themeColor="text1"/>
          <w:sz w:val="20"/>
          <w:szCs w:val="20"/>
        </w:rPr>
        <w:t xml:space="preserve"> xây dựng.</w:t>
      </w:r>
    </w:p>
    <w:p>
      <w:pPr>
        <w:pStyle w:val="Vănbảnnộidung"/>
        <w:spacing w:after="0" w:line="240" w:lineRule="auto"/>
        <w:ind w:firstLine="720"/>
        <w:jc w:val="both"/>
        <w:rPr>
          <w:rFonts w:ascii="Arial" w:hAnsi="Arial" w:cs="Arial"/>
          <w:color w:val="000000" w:themeColor="text1"/>
          <w:sz w:val="20"/>
          <w:szCs w:val="20"/>
        </w:rPr>
      </w:pP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rPr>
        <w:t xml:space="preserve">Điều 1. Sửa đổi, bổ sung một số đ</w:t>
      </w:r>
      <w:r w:rsidRPr="000D2576" w:rsidR="00984374">
        <w:rPr>
          <w:rFonts w:ascii="Arial" w:hAnsi="Arial" w:cs="Arial"/>
          <w:b/>
          <w:bCs/>
          <w:color w:val="000000" w:themeColor="text1"/>
          <w:sz w:val="20"/>
          <w:szCs w:val="20"/>
        </w:rPr>
        <w:t xml:space="preserve">iều của Thông tư số 11/2021/TT-</w:t>
      </w:r>
      <w:r w:rsidRPr="000D2576">
        <w:rPr>
          <w:rFonts w:ascii="Arial" w:hAnsi="Arial" w:cs="Arial"/>
          <w:b/>
          <w:bCs/>
          <w:color w:val="000000" w:themeColor="text1"/>
          <w:sz w:val="20"/>
          <w:szCs w:val="20"/>
        </w:rPr>
        <w:t xml:space="preserve">BXD ngày 31 tháng 8 năm 2021 của Bộ trưởng Bộ Xây dựng hướng dẫn một số nội dung xác định và quản lý chi phí đầu tư xây dựng</w:t>
      </w:r>
    </w:p>
    <w:p>
      <w:pPr>
        <w:pStyle w:val="Vănbảnnộidung"/>
        <w:tabs>
          <w:tab w:val="left" w:pos="1088"/>
        </w:tabs>
        <w:spacing w:after="120" w:line="240" w:lineRule="auto"/>
        <w:ind w:firstLine="720"/>
        <w:jc w:val="both"/>
        <w:rPr>
          <w:rFonts w:ascii="Arial" w:hAnsi="Arial" w:cs="Arial"/>
          <w:color w:val="000000" w:themeColor="text1"/>
          <w:sz w:val="20"/>
          <w:szCs w:val="20"/>
        </w:rPr>
      </w:pPr>
      <w:bookmarkStart w:id="0" w:name="bookmark0"/>
      <w:bookmarkEnd w:id="0"/>
      <w:r w:rsidRPr="000D2576">
        <w:rPr>
          <w:rFonts w:ascii="Arial" w:hAnsi="Arial" w:cs="Arial"/>
          <w:color w:val="000000" w:themeColor="text1"/>
          <w:sz w:val="20"/>
          <w:szCs w:val="20"/>
          <w:lang w:val="en-US"/>
        </w:rPr>
        <w:t xml:space="preserve">1. </w:t>
      </w:r>
      <w:r w:rsidRPr="000D2576" w:rsidR="00B929FE">
        <w:rPr>
          <w:rFonts w:ascii="Arial" w:hAnsi="Arial" w:cs="Arial"/>
          <w:color w:val="000000" w:themeColor="text1"/>
          <w:sz w:val="20"/>
          <w:szCs w:val="20"/>
        </w:rPr>
        <w:t xml:space="preserve">Sửa đổ</w:t>
      </w:r>
      <w:r w:rsidRPr="000D2576" w:rsidR="00892218">
        <w:rPr>
          <w:rFonts w:ascii="Arial" w:hAnsi="Arial" w:cs="Arial"/>
          <w:color w:val="000000" w:themeColor="text1"/>
          <w:sz w:val="20"/>
          <w:szCs w:val="20"/>
        </w:rPr>
        <w:t xml:space="preserve">i, bổ sung Điều 8 như sau:</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lang w:val="en-US"/>
        </w:rPr>
        <w:t xml:space="preserve">“</w:t>
      </w:r>
      <w:r w:rsidRPr="000D2576" w:rsidR="00892218">
        <w:rPr>
          <w:rFonts w:ascii="Arial" w:hAnsi="Arial" w:cs="Arial"/>
          <w:b/>
          <w:bCs/>
          <w:color w:val="000000" w:themeColor="text1"/>
          <w:sz w:val="20"/>
          <w:szCs w:val="20"/>
        </w:rPr>
        <w:t xml:space="preserve">Điều 8. Qu</w:t>
      </w:r>
      <w:r w:rsidRPr="000D2576">
        <w:rPr>
          <w:rFonts w:ascii="Arial" w:hAnsi="Arial" w:cs="Arial"/>
          <w:b/>
          <w:bCs/>
          <w:color w:val="000000" w:themeColor="text1"/>
          <w:sz w:val="20"/>
          <w:szCs w:val="20"/>
          <w:lang w:val="en-US"/>
        </w:rPr>
        <w:t xml:space="preserve">ả</w:t>
      </w:r>
      <w:r w:rsidRPr="000D2576" w:rsidR="00892218">
        <w:rPr>
          <w:rFonts w:ascii="Arial" w:hAnsi="Arial" w:cs="Arial"/>
          <w:b/>
          <w:bCs/>
          <w:color w:val="000000" w:themeColor="text1"/>
          <w:sz w:val="20"/>
          <w:szCs w:val="20"/>
        </w:rPr>
        <w:t xml:space="preserve">n lý, công bố giá xây dựng quy định tại kho</w:t>
      </w:r>
      <w:r w:rsidRPr="000D2576">
        <w:rPr>
          <w:rFonts w:ascii="Arial" w:hAnsi="Arial" w:cs="Arial"/>
          <w:b/>
          <w:bCs/>
          <w:color w:val="000000" w:themeColor="text1"/>
          <w:sz w:val="20"/>
          <w:szCs w:val="20"/>
          <w:lang w:val="en-US"/>
        </w:rPr>
        <w:t xml:space="preserve">ả</w:t>
      </w:r>
      <w:r w:rsidRPr="000D2576" w:rsidR="00892218">
        <w:rPr>
          <w:rFonts w:ascii="Arial" w:hAnsi="Arial" w:cs="Arial"/>
          <w:b/>
          <w:bCs/>
          <w:color w:val="000000" w:themeColor="text1"/>
          <w:sz w:val="20"/>
          <w:szCs w:val="20"/>
        </w:rPr>
        <w:t xml:space="preserve">n 2 </w:t>
      </w:r>
      <w:r w:rsidRPr="000D2576">
        <w:rPr>
          <w:rFonts w:ascii="Arial" w:hAnsi="Arial" w:cs="Arial"/>
          <w:b/>
          <w:bCs/>
          <w:color w:val="000000" w:themeColor="text1"/>
          <w:sz w:val="20"/>
          <w:szCs w:val="20"/>
        </w:rPr>
        <w:t xml:space="preserve">Điều 26 Nghị định số 10/2021/N</w:t>
      </w:r>
      <w:r w:rsidRPr="000D2576">
        <w:rPr>
          <w:rFonts w:ascii="Arial" w:hAnsi="Arial" w:cs="Arial"/>
          <w:b/>
          <w:bCs/>
          <w:color w:val="000000" w:themeColor="text1"/>
          <w:sz w:val="20"/>
          <w:szCs w:val="20"/>
          <w:lang w:val="en-US"/>
        </w:rPr>
        <w:t xml:space="preserve">Đ</w:t>
      </w:r>
      <w:r w:rsidRPr="000D2576" w:rsidR="00892218">
        <w:rPr>
          <w:rFonts w:ascii="Arial" w:hAnsi="Arial" w:cs="Arial"/>
          <w:b/>
          <w:bCs/>
          <w:color w:val="000000" w:themeColor="text1"/>
          <w:sz w:val="20"/>
          <w:szCs w:val="20"/>
        </w:rPr>
        <w:t xml:space="preserve">-CP</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1" w:name="bookmark1"/>
      <w:bookmarkEnd w:id="1"/>
      <w:r w:rsidRPr="000D2576">
        <w:rPr>
          <w:rFonts w:ascii="Arial" w:hAnsi="Arial" w:cs="Arial"/>
          <w:color w:val="000000" w:themeColor="text1"/>
          <w:sz w:val="20"/>
          <w:szCs w:val="20"/>
          <w:lang w:val="en-US"/>
        </w:rPr>
        <w:t xml:space="preserve">1. </w:t>
      </w:r>
      <w:r w:rsidRPr="000D2576" w:rsidR="00892218">
        <w:rPr>
          <w:rFonts w:ascii="Arial" w:hAnsi="Arial" w:cs="Arial"/>
          <w:color w:val="000000" w:themeColor="text1"/>
          <w:sz w:val="20"/>
          <w:szCs w:val="20"/>
        </w:rPr>
        <w:t xml:space="preserve">Đơn giá xây dựng công trình do </w:t>
      </w:r>
      <w:r w:rsidRPr="000D2576">
        <w:rPr>
          <w:rFonts w:ascii="Arial" w:hAnsi="Arial" w:cs="Arial"/>
          <w:color w:val="000000" w:themeColor="text1"/>
          <w:sz w:val="20"/>
          <w:szCs w:val="20"/>
        </w:rPr>
        <w:t xml:space="preserve">Ủy ban </w:t>
      </w:r>
      <w:r w:rsidRPr="000D2576" w:rsidR="00892218">
        <w:rPr>
          <w:rFonts w:ascii="Arial" w:hAnsi="Arial" w:cs="Arial"/>
          <w:color w:val="000000" w:themeColor="text1"/>
          <w:sz w:val="20"/>
          <w:szCs w:val="20"/>
        </w:rPr>
        <w:t xml:space="preserve"> nhân dân </w:t>
      </w:r>
      <w:r w:rsidRPr="000D2576">
        <w:rPr>
          <w:rFonts w:ascii="Arial" w:hAnsi="Arial" w:cs="Arial"/>
          <w:color w:val="000000" w:themeColor="text1"/>
          <w:sz w:val="20"/>
          <w:szCs w:val="20"/>
        </w:rPr>
        <w:t xml:space="preserve">cấp tỉnh</w:t>
      </w:r>
      <w:r w:rsidRPr="000D2576" w:rsidR="00892218">
        <w:rPr>
          <w:rFonts w:ascii="Arial" w:hAnsi="Arial" w:cs="Arial"/>
          <w:color w:val="000000" w:themeColor="text1"/>
          <w:sz w:val="20"/>
          <w:szCs w:val="20"/>
        </w:rPr>
        <w:t xml:space="preserve"> công bố theo quy định tại khoản 2 Điều 26 Nghị định số 10/2021/NĐ-CP là </w:t>
      </w:r>
      <w:r w:rsidRPr="000D2576">
        <w:rPr>
          <w:rFonts w:ascii="Arial" w:hAnsi="Arial" w:cs="Arial"/>
          <w:color w:val="000000" w:themeColor="text1"/>
          <w:sz w:val="20"/>
          <w:szCs w:val="20"/>
        </w:rPr>
        <w:t xml:space="preserve">cơ sở</w:t>
      </w:r>
      <w:r w:rsidRPr="000D2576" w:rsidR="00892218">
        <w:rPr>
          <w:rFonts w:ascii="Arial" w:hAnsi="Arial" w:cs="Arial"/>
          <w:color w:val="000000" w:themeColor="text1"/>
          <w:sz w:val="20"/>
          <w:szCs w:val="20"/>
        </w:rPr>
        <w:t xml:space="preserve">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và quản lý chi phí </w:t>
      </w:r>
      <w:r w:rsidRPr="000D2576">
        <w:rPr>
          <w:rFonts w:ascii="Arial" w:hAnsi="Arial" w:cs="Arial"/>
          <w:color w:val="000000" w:themeColor="text1"/>
          <w:sz w:val="20"/>
          <w:szCs w:val="20"/>
        </w:rPr>
        <w:t xml:space="preserve">đầu tư</w:t>
      </w:r>
      <w:r w:rsidRPr="000D2576" w:rsidR="00892218">
        <w:rPr>
          <w:rFonts w:ascii="Arial" w:hAnsi="Arial" w:cs="Arial"/>
          <w:color w:val="000000" w:themeColor="text1"/>
          <w:sz w:val="20"/>
          <w:szCs w:val="20"/>
        </w:rPr>
        <w:t xml:space="preserve"> xây dựng công trình trên địa bàn tỉnh. </w:t>
      </w:r>
      <w:r w:rsidRPr="000D2576">
        <w:rPr>
          <w:rFonts w:ascii="Arial" w:hAnsi="Arial" w:cs="Arial"/>
          <w:color w:val="000000" w:themeColor="text1"/>
          <w:sz w:val="20"/>
          <w:szCs w:val="20"/>
        </w:rPr>
        <w:t xml:space="preserve">Đơn giá xây dựng công trình do Ủ</w:t>
      </w:r>
      <w:r w:rsidRPr="000D2576" w:rsidR="00892218">
        <w:rPr>
          <w:rFonts w:ascii="Arial" w:hAnsi="Arial" w:cs="Arial"/>
          <w:color w:val="000000" w:themeColor="text1"/>
          <w:sz w:val="20"/>
          <w:szCs w:val="20"/>
        </w:rPr>
        <w:t xml:space="preserve">y ban nhân dân </w:t>
      </w:r>
      <w:r w:rsidRPr="000D2576">
        <w:rPr>
          <w:rFonts w:ascii="Arial" w:hAnsi="Arial" w:cs="Arial"/>
          <w:color w:val="000000" w:themeColor="text1"/>
          <w:sz w:val="20"/>
          <w:szCs w:val="20"/>
        </w:rPr>
        <w:t xml:space="preserve">cấp tỉnh</w:t>
      </w:r>
      <w:r w:rsidRPr="000D2576" w:rsidR="00892218">
        <w:rPr>
          <w:rFonts w:ascii="Arial" w:hAnsi="Arial" w:cs="Arial"/>
          <w:color w:val="000000" w:themeColor="text1"/>
          <w:sz w:val="20"/>
          <w:szCs w:val="20"/>
        </w:rPr>
        <w:t xml:space="preserve"> công bố được xác định trên </w:t>
      </w:r>
      <w:r w:rsidRPr="000D2576">
        <w:rPr>
          <w:rFonts w:ascii="Arial" w:hAnsi="Arial" w:cs="Arial"/>
          <w:color w:val="000000" w:themeColor="text1"/>
          <w:sz w:val="20"/>
          <w:szCs w:val="20"/>
        </w:rPr>
        <w:t xml:space="preserve">cơ sở</w:t>
      </w:r>
      <w:r w:rsidRPr="000D2576" w:rsidR="00892218">
        <w:rPr>
          <w:rFonts w:ascii="Arial" w:hAnsi="Arial" w:cs="Arial"/>
          <w:color w:val="000000" w:themeColor="text1"/>
          <w:sz w:val="20"/>
          <w:szCs w:val="20"/>
        </w:rPr>
        <w:t xml:space="preserve"> định </w:t>
      </w:r>
      <w:r w:rsidRPr="000D2576">
        <w:rPr>
          <w:rFonts w:ascii="Arial" w:hAnsi="Arial" w:cs="Arial"/>
          <w:color w:val="000000" w:themeColor="text1"/>
          <w:sz w:val="20"/>
          <w:szCs w:val="20"/>
        </w:rPr>
        <w:t xml:space="preserve">mức xây dựng do cơ quan có th</w:t>
      </w:r>
      <w:r w:rsidRPr="000D2576">
        <w:rPr>
          <w:rFonts w:ascii="Arial" w:hAnsi="Arial" w:cs="Arial"/>
          <w:color w:val="000000" w:themeColor="text1"/>
          <w:sz w:val="20"/>
          <w:szCs w:val="20"/>
          <w:lang w:val="en-US"/>
        </w:rPr>
        <w:t xml:space="preserve">ẩ</w:t>
      </w:r>
      <w:r w:rsidRPr="000D2576" w:rsidR="00892218">
        <w:rPr>
          <w:rFonts w:ascii="Arial" w:hAnsi="Arial" w:cs="Arial"/>
          <w:color w:val="000000" w:themeColor="text1"/>
          <w:sz w:val="20"/>
          <w:szCs w:val="20"/>
        </w:rPr>
        <w:t xml:space="preserve">m quyền ban hành và giá các yếu tố chi phí quy định tại khoản 3, </w:t>
      </w:r>
      <w:r w:rsidRPr="000D2576">
        <w:rPr>
          <w:rFonts w:ascii="Arial" w:hAnsi="Arial" w:cs="Arial"/>
          <w:color w:val="000000" w:themeColor="text1"/>
          <w:sz w:val="20"/>
          <w:szCs w:val="20"/>
        </w:rPr>
        <w:t xml:space="preserve">khoản</w:t>
      </w:r>
      <w:r w:rsidRPr="000D2576" w:rsidR="00892218">
        <w:rPr>
          <w:rFonts w:ascii="Arial" w:hAnsi="Arial" w:cs="Arial"/>
          <w:color w:val="000000" w:themeColor="text1"/>
          <w:sz w:val="20"/>
          <w:szCs w:val="20"/>
        </w:rPr>
        <w:t xml:space="preserve"> 4, </w:t>
      </w:r>
      <w:r w:rsidRPr="000D2576">
        <w:rPr>
          <w:rFonts w:ascii="Arial" w:hAnsi="Arial" w:cs="Arial"/>
          <w:color w:val="000000" w:themeColor="text1"/>
          <w:sz w:val="20"/>
          <w:szCs w:val="20"/>
        </w:rPr>
        <w:t xml:space="preserve">khoản</w:t>
      </w:r>
      <w:r w:rsidRPr="000D2576" w:rsidR="00892218">
        <w:rPr>
          <w:rFonts w:ascii="Arial" w:hAnsi="Arial" w:cs="Arial"/>
          <w:color w:val="000000" w:themeColor="text1"/>
          <w:sz w:val="20"/>
          <w:szCs w:val="20"/>
        </w:rPr>
        <w:t xml:space="preserve"> 5 Điều này phù hợp với thời đi</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m xác định đơn giá xây dựng công trình. Giá các yếu tố chi phí gồm: giá vật liệu xây dựng, đơn giá nhân công xây dựng, giá ca máy và thiết bị thi công.</w:t>
      </w:r>
    </w:p>
    <w:p>
      <w:pPr>
        <w:pStyle w:val="Vănbảnnộidung"/>
        <w:tabs>
          <w:tab w:val="left" w:pos="1096"/>
        </w:tabs>
        <w:spacing w:after="120" w:line="240" w:lineRule="auto"/>
        <w:ind w:firstLine="720"/>
        <w:jc w:val="both"/>
        <w:rPr>
          <w:rFonts w:ascii="Arial" w:hAnsi="Arial" w:cs="Arial"/>
          <w:color w:val="000000" w:themeColor="text1"/>
          <w:sz w:val="20"/>
          <w:szCs w:val="20"/>
        </w:rPr>
      </w:pPr>
      <w:bookmarkStart w:id="2" w:name="bookmark2"/>
      <w:bookmarkEnd w:id="2"/>
      <w:r w:rsidRPr="000D2576">
        <w:rPr>
          <w:rFonts w:ascii="Arial" w:hAnsi="Arial" w:cs="Arial"/>
          <w:color w:val="000000" w:themeColor="text1"/>
          <w:sz w:val="20"/>
          <w:szCs w:val="20"/>
          <w:lang w:val="en-US"/>
        </w:rPr>
        <w:t xml:space="preserve">2. </w:t>
      </w:r>
      <w:r w:rsidRPr="000D2576">
        <w:rPr>
          <w:rFonts w:ascii="Arial" w:hAnsi="Arial" w:cs="Arial"/>
          <w:color w:val="000000" w:themeColor="text1"/>
          <w:sz w:val="20"/>
          <w:szCs w:val="20"/>
        </w:rPr>
        <w:t xml:space="preserve">Giá vật liệu xây dựng, đơ</w:t>
      </w:r>
      <w:r w:rsidRPr="000D2576" w:rsidR="00892218">
        <w:rPr>
          <w:rFonts w:ascii="Arial" w:hAnsi="Arial" w:cs="Arial"/>
          <w:color w:val="000000" w:themeColor="text1"/>
          <w:sz w:val="20"/>
          <w:szCs w:val="20"/>
        </w:rPr>
        <w:t xml:space="preserve">n giá nhân công </w:t>
      </w:r>
      <w:r w:rsidRPr="000D2576" w:rsidR="00BF2095">
        <w:rPr>
          <w:rFonts w:ascii="Arial" w:hAnsi="Arial" w:cs="Arial"/>
          <w:color w:val="000000" w:themeColor="text1"/>
          <w:sz w:val="20"/>
          <w:szCs w:val="20"/>
        </w:rPr>
        <w:t xml:space="preserve">xây dựng</w:t>
      </w:r>
      <w:r w:rsidRPr="000D2576" w:rsidR="00892218">
        <w:rPr>
          <w:rFonts w:ascii="Arial" w:hAnsi="Arial" w:cs="Arial"/>
          <w:color w:val="000000" w:themeColor="text1"/>
          <w:sz w:val="20"/>
          <w:szCs w:val="20"/>
        </w:rPr>
        <w:t xml:space="preserve">, giá ca máy và thiết bị thi công xây dựng do Sở </w:t>
      </w:r>
      <w:r w:rsidRPr="000D2576" w:rsidR="00BF2095">
        <w:rPr>
          <w:rFonts w:ascii="Arial" w:hAnsi="Arial" w:cs="Arial"/>
          <w:color w:val="000000" w:themeColor="text1"/>
          <w:sz w:val="20"/>
          <w:szCs w:val="20"/>
        </w:rPr>
        <w:t xml:space="preserve">Xây dựng</w:t>
      </w:r>
      <w:r w:rsidRPr="000D2576" w:rsidR="00892218">
        <w:rPr>
          <w:rFonts w:ascii="Arial" w:hAnsi="Arial" w:cs="Arial"/>
          <w:color w:val="000000" w:themeColor="text1"/>
          <w:sz w:val="20"/>
          <w:szCs w:val="20"/>
        </w:rPr>
        <w:t xml:space="preserve"> công bố định kỳ theo quy định tại </w:t>
      </w:r>
      <w:r w:rsidRPr="000D2576">
        <w:rPr>
          <w:rFonts w:ascii="Arial" w:hAnsi="Arial" w:cs="Arial"/>
          <w:color w:val="000000" w:themeColor="text1"/>
          <w:sz w:val="20"/>
          <w:szCs w:val="20"/>
        </w:rPr>
        <w:t xml:space="preserve">khoản</w:t>
      </w:r>
      <w:r w:rsidRPr="000D2576" w:rsidR="00892218">
        <w:rPr>
          <w:rFonts w:ascii="Arial" w:hAnsi="Arial" w:cs="Arial"/>
          <w:color w:val="000000" w:themeColor="text1"/>
          <w:sz w:val="20"/>
          <w:szCs w:val="20"/>
        </w:rPr>
        <w:t xml:space="preserve"> 2 Điều 26 Nghị định số 10/2021/NĐ-CP và các quy định tại </w:t>
      </w:r>
      <w:r w:rsidRPr="000D2576">
        <w:rPr>
          <w:rFonts w:ascii="Arial" w:hAnsi="Arial" w:cs="Arial"/>
          <w:color w:val="000000" w:themeColor="text1"/>
          <w:sz w:val="20"/>
          <w:szCs w:val="20"/>
        </w:rPr>
        <w:t xml:space="preserve">khoản</w:t>
      </w:r>
      <w:r w:rsidRPr="000D2576" w:rsidR="00892218">
        <w:rPr>
          <w:rFonts w:ascii="Arial" w:hAnsi="Arial" w:cs="Arial"/>
          <w:color w:val="000000" w:themeColor="text1"/>
          <w:sz w:val="20"/>
          <w:szCs w:val="20"/>
        </w:rPr>
        <w:t xml:space="preserve"> 3, 4, 5 Điều này.</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3" w:name="bookmark3"/>
      <w:bookmarkEnd w:id="3"/>
      <w:r w:rsidRPr="000D2576">
        <w:rPr>
          <w:rFonts w:ascii="Arial" w:hAnsi="Arial" w:cs="Arial"/>
          <w:color w:val="000000" w:themeColor="text1"/>
          <w:sz w:val="20"/>
          <w:szCs w:val="20"/>
          <w:lang w:val="en-US"/>
        </w:rPr>
        <w:t xml:space="preserve">3. </w:t>
      </w:r>
      <w:r w:rsidRPr="000D2576" w:rsidR="00892218">
        <w:rPr>
          <w:rFonts w:ascii="Arial" w:hAnsi="Arial" w:cs="Arial"/>
          <w:color w:val="000000" w:themeColor="text1"/>
          <w:sz w:val="20"/>
          <w:szCs w:val="20"/>
        </w:rPr>
        <w:t xml:space="preserve">Quản lý, công bố giá vật liệu xây dựng:</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4" w:name="bookmark4"/>
      <w:bookmarkEnd w:id="4"/>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Giá vật liệu xây dựng được công bố phải phù hợp với giá thị trường, tiêu chuẩn chất lượng, nguồn gốc xuất xứ, khả năng và phạm v</w:t>
      </w:r>
      <w:r w:rsidRPr="000D2576">
        <w:rPr>
          <w:rFonts w:ascii="Arial" w:hAnsi="Arial" w:cs="Arial"/>
          <w:color w:val="000000" w:themeColor="text1"/>
          <w:sz w:val="20"/>
          <w:szCs w:val="20"/>
        </w:rPr>
        <w:t xml:space="preserve">i cung ứng vật liệu tại thời điểm công bố</w:t>
      </w:r>
      <w:r w:rsidRPr="000D2576" w:rsidR="00892218">
        <w:rPr>
          <w:rFonts w:ascii="Arial" w:hAnsi="Arial" w:cs="Arial"/>
          <w:color w:val="000000" w:themeColor="text1"/>
          <w:sz w:val="20"/>
          <w:szCs w:val="20"/>
        </w:rPr>
        <w:t xml:space="preserve">. Danh mục vật liệu xây dựng công bố được lựa chọn trên cơ sở danh mục vật liệu xây dựng có trong hệ </w:t>
      </w:r>
      <w:r w:rsidRPr="000D2576">
        <w:rPr>
          <w:rFonts w:ascii="Arial" w:hAnsi="Arial" w:cs="Arial"/>
          <w:color w:val="000000" w:themeColor="text1"/>
          <w:sz w:val="20"/>
          <w:szCs w:val="20"/>
        </w:rPr>
        <w:t xml:space="preserve">thống định mức do cơ quan có thẩ</w:t>
      </w:r>
      <w:r w:rsidRPr="000D2576" w:rsidR="00892218">
        <w:rPr>
          <w:rFonts w:ascii="Arial" w:hAnsi="Arial" w:cs="Arial"/>
          <w:color w:val="000000" w:themeColor="text1"/>
          <w:sz w:val="20"/>
          <w:szCs w:val="20"/>
        </w:rPr>
        <w:t xml:space="preserve">m quyền ban hành và danh mục vật liệu xây dựng có trên thị trường.</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5" w:name="bookmark5"/>
      <w:bookmarkEnd w:id="5"/>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Sở Xây dựng chủ trì, </w:t>
      </w:r>
      <w:r w:rsidRPr="000D2576">
        <w:rPr>
          <w:rFonts w:ascii="Arial" w:hAnsi="Arial" w:cs="Arial"/>
          <w:color w:val="000000" w:themeColor="text1"/>
          <w:sz w:val="20"/>
          <w:szCs w:val="20"/>
        </w:rPr>
        <w:t xml:space="preserve">phối hợp</w:t>
      </w:r>
      <w:r w:rsidRPr="000D2576" w:rsidR="00892218">
        <w:rPr>
          <w:rFonts w:ascii="Arial" w:hAnsi="Arial" w:cs="Arial"/>
          <w:color w:val="000000" w:themeColor="text1"/>
          <w:sz w:val="20"/>
          <w:szCs w:val="20"/>
        </w:rPr>
        <w:t xml:space="preserve"> với các cơ quan có liên quan tổ chức khảo sát, thu thập thông tin, xác định giá vật liệu xây dựng trên địa bàn; công bố theo mẫu số 01 Phụ lục VIII Thông tư này; gửi kết quả công bố kèm theo tệp dữ liệu điện tử (theo mẫu thống nhất) về Bộ Xây dựng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theo dõi, quản lý và cập nhật vào hệ thống cơ sở dữ liệu theo quy định tại khoản 3 Điều 29 Nghị định số 10/2021/NĐ-CP.</w:t>
      </w:r>
    </w:p>
    <w:p>
      <w:pPr>
        <w:pStyle w:val="Vănbảnnộidung"/>
        <w:tabs>
          <w:tab w:val="left" w:pos="1090"/>
        </w:tabs>
        <w:spacing w:after="120" w:line="240" w:lineRule="auto"/>
        <w:ind w:firstLine="720"/>
        <w:jc w:val="both"/>
        <w:rPr>
          <w:rFonts w:ascii="Arial" w:hAnsi="Arial" w:cs="Arial"/>
          <w:color w:val="000000" w:themeColor="text1"/>
          <w:sz w:val="20"/>
          <w:szCs w:val="20"/>
        </w:rPr>
      </w:pPr>
      <w:bookmarkStart w:id="6" w:name="bookmark6"/>
      <w:bookmarkEnd w:id="6"/>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Trường hợp cần thiết, Sở Xây dựng công bố giá vật liệu xây dựng theo tháng đối với </w:t>
      </w:r>
      <w:r w:rsidRPr="000D2576">
        <w:rPr>
          <w:rFonts w:ascii="Arial" w:hAnsi="Arial" w:cs="Arial"/>
          <w:color w:val="000000" w:themeColor="text1"/>
          <w:sz w:val="20"/>
          <w:szCs w:val="20"/>
        </w:rPr>
        <w:t xml:space="preserve">nhữ</w:t>
      </w:r>
      <w:r w:rsidRPr="000D2576" w:rsidR="00892218">
        <w:rPr>
          <w:rFonts w:ascii="Arial" w:hAnsi="Arial" w:cs="Arial"/>
          <w:color w:val="000000" w:themeColor="text1"/>
          <w:sz w:val="20"/>
          <w:szCs w:val="20"/>
        </w:rPr>
        <w:t xml:space="preserve">ng loại vật liệu xây dựng có biến động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đáp ứng yêu cầu quản lý chi phí đầu tư xây dựng. Thời </w:t>
      </w:r>
      <w:r w:rsidRPr="000D2576">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công bố giá vật liệu xây dựng theo quý là trước ngày 15 tháng đầu quý sau, theo tháng là trước ngày 10 tháng sau.</w:t>
      </w:r>
    </w:p>
    <w:p>
      <w:pPr>
        <w:pStyle w:val="Vănbảnnộidung"/>
        <w:tabs>
          <w:tab w:val="left" w:pos="1084"/>
        </w:tabs>
        <w:spacing w:after="120" w:line="240" w:lineRule="auto"/>
        <w:ind w:firstLine="720"/>
        <w:jc w:val="both"/>
        <w:rPr>
          <w:rFonts w:ascii="Arial" w:hAnsi="Arial" w:cs="Arial"/>
          <w:color w:val="000000" w:themeColor="text1"/>
          <w:sz w:val="20"/>
          <w:szCs w:val="20"/>
        </w:rPr>
      </w:pPr>
      <w:bookmarkStart w:id="7" w:name="bookmark7"/>
      <w:bookmarkEnd w:id="7"/>
      <w:r w:rsidRPr="000D2576">
        <w:rPr>
          <w:rFonts w:ascii="Arial" w:hAnsi="Arial" w:cs="Arial"/>
          <w:color w:val="000000" w:themeColor="text1"/>
          <w:sz w:val="20"/>
          <w:szCs w:val="20"/>
          <w:lang w:val="en-US"/>
        </w:rPr>
        <w:t xml:space="preserve">4. </w:t>
      </w:r>
      <w:r w:rsidRPr="000D2576" w:rsidR="00892218">
        <w:rPr>
          <w:rFonts w:ascii="Arial" w:hAnsi="Arial" w:cs="Arial"/>
          <w:color w:val="000000" w:themeColor="text1"/>
          <w:sz w:val="20"/>
          <w:szCs w:val="20"/>
        </w:rPr>
        <w:t xml:space="preserve">Quản lý, công bố đơn giá nhân công xây dựng:</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8" w:name="bookmark8"/>
      <w:bookmarkEnd w:id="8"/>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Đơn giá nhân công xây dự</w:t>
      </w:r>
      <w:r w:rsidRPr="000D2576">
        <w:rPr>
          <w:rFonts w:ascii="Arial" w:hAnsi="Arial" w:cs="Arial"/>
          <w:color w:val="000000" w:themeColor="text1"/>
          <w:sz w:val="20"/>
          <w:szCs w:val="20"/>
        </w:rPr>
        <w:t xml:space="preserve">ng được công bố trên địa bàn phả</w:t>
      </w:r>
      <w:r w:rsidRPr="000D2576" w:rsidR="00892218">
        <w:rPr>
          <w:rFonts w:ascii="Arial" w:hAnsi="Arial" w:cs="Arial"/>
          <w:color w:val="000000" w:themeColor="text1"/>
          <w:sz w:val="20"/>
          <w:szCs w:val="20"/>
        </w:rPr>
        <w:t xml:space="preserve">i </w:t>
      </w:r>
      <w:r w:rsidRPr="000D2576">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với giá nhân công xây dựng trên thị trường lao động của địa phương, </w:t>
      </w:r>
      <w:r w:rsidRPr="000D2576">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với đặc </w:t>
      </w:r>
      <w:r w:rsidRPr="000D2576">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tính chất công việc </w:t>
      </w:r>
      <w:r w:rsidRPr="000D2576" w:rsidR="004445B1">
        <w:rPr>
          <w:rFonts w:ascii="Arial" w:hAnsi="Arial" w:cs="Arial"/>
          <w:color w:val="000000" w:themeColor="text1"/>
          <w:sz w:val="20"/>
          <w:szCs w:val="20"/>
        </w:rPr>
        <w:t xml:space="preserve">của</w:t>
      </w:r>
      <w:r w:rsidRPr="000D2576" w:rsidR="00892218">
        <w:rPr>
          <w:rFonts w:ascii="Arial" w:hAnsi="Arial" w:cs="Arial"/>
          <w:color w:val="000000" w:themeColor="text1"/>
          <w:sz w:val="20"/>
          <w:szCs w:val="20"/>
        </w:rPr>
        <w:t xml:space="preserve"> nhân công </w:t>
      </w:r>
      <w:r w:rsidRPr="000D2576" w:rsidR="00BF2095">
        <w:rPr>
          <w:rFonts w:ascii="Arial" w:hAnsi="Arial" w:cs="Arial"/>
          <w:color w:val="000000" w:themeColor="text1"/>
          <w:sz w:val="20"/>
          <w:szCs w:val="20"/>
        </w:rPr>
        <w:t xml:space="preserve">xây dựng</w:t>
      </w:r>
      <w:r w:rsidR="008D31F0">
        <w:rPr>
          <w:rFonts w:ascii="Arial" w:hAnsi="Arial" w:cs="Arial"/>
          <w:color w:val="000000" w:themeColor="text1"/>
          <w:sz w:val="20"/>
          <w:szCs w:val="20"/>
        </w:rPr>
        <w:t xml:space="preserve">; đã</w:t>
      </w:r>
      <w:r w:rsidRPr="000D2576" w:rsidR="00892218">
        <w:rPr>
          <w:rFonts w:ascii="Arial" w:hAnsi="Arial" w:cs="Arial"/>
          <w:color w:val="000000" w:themeColor="text1"/>
          <w:sz w:val="20"/>
          <w:szCs w:val="20"/>
        </w:rPr>
        <w:t xml:space="preserve"> bao gồm lương, phụ cấp lương theo đặc điểm tính chất của sản xuất xây dựng và một số khoản chi phí thuộc tr</w:t>
      </w:r>
      <w:r w:rsidR="008D31F0">
        <w:rPr>
          <w:rFonts w:ascii="Arial" w:hAnsi="Arial" w:cs="Arial"/>
          <w:color w:val="000000" w:themeColor="text1"/>
          <w:sz w:val="20"/>
          <w:szCs w:val="20"/>
        </w:rPr>
        <w:t xml:space="preserve">ách nhiệm của người lao động phả</w:t>
      </w:r>
      <w:r w:rsidRPr="000D2576" w:rsidR="00892218">
        <w:rPr>
          <w:rFonts w:ascii="Arial" w:hAnsi="Arial" w:cs="Arial"/>
          <w:color w:val="000000" w:themeColor="text1"/>
          <w:sz w:val="20"/>
          <w:szCs w:val="20"/>
        </w:rPr>
        <w:t xml:space="preserve">i trả theo quy định. Chi phí thuộc trách n</w:t>
      </w:r>
      <w:r w:rsidR="008D31F0">
        <w:rPr>
          <w:rFonts w:ascii="Arial" w:hAnsi="Arial" w:cs="Arial"/>
          <w:color w:val="000000" w:themeColor="text1"/>
          <w:sz w:val="20"/>
          <w:szCs w:val="20"/>
        </w:rPr>
        <w:t xml:space="preserve">hiệm của người lao động phải trả</w:t>
      </w:r>
      <w:r w:rsidRPr="000D2576" w:rsidR="00892218">
        <w:rPr>
          <w:rFonts w:ascii="Arial" w:hAnsi="Arial" w:cs="Arial"/>
          <w:color w:val="000000" w:themeColor="text1"/>
          <w:sz w:val="20"/>
          <w:szCs w:val="20"/>
        </w:rPr>
        <w:t xml:space="preserve"> theo quy định gồm: </w:t>
      </w:r>
      <w:r w:rsidRPr="000D2576">
        <w:rPr>
          <w:rFonts w:ascii="Arial" w:hAnsi="Arial" w:cs="Arial"/>
          <w:color w:val="000000" w:themeColor="text1"/>
          <w:sz w:val="20"/>
          <w:szCs w:val="20"/>
          <w:lang w:val="en-US"/>
        </w:rPr>
        <w:t xml:space="preserve">bảo hiểm xã</w:t>
      </w:r>
      <w:r w:rsidRPr="000D2576" w:rsidR="00892218">
        <w:rPr>
          <w:rFonts w:ascii="Arial" w:hAnsi="Arial" w:cs="Arial"/>
          <w:color w:val="000000" w:themeColor="text1"/>
          <w:sz w:val="20"/>
          <w:szCs w:val="20"/>
        </w:rPr>
        <w:t xml:space="preserve"> hội, </w:t>
      </w:r>
      <w:r w:rsidRPr="000D2576">
        <w:rPr>
          <w:rFonts w:ascii="Arial" w:hAnsi="Arial" w:cs="Arial"/>
          <w:color w:val="000000" w:themeColor="text1"/>
          <w:sz w:val="20"/>
          <w:szCs w:val="20"/>
        </w:rPr>
        <w:t xml:space="preserve">bảo hiểm</w:t>
      </w:r>
      <w:r w:rsidRPr="000D2576" w:rsidR="00892218">
        <w:rPr>
          <w:rFonts w:ascii="Arial" w:hAnsi="Arial" w:cs="Arial"/>
          <w:color w:val="000000" w:themeColor="text1"/>
          <w:sz w:val="20"/>
          <w:szCs w:val="20"/>
        </w:rPr>
        <w:t xml:space="preserve"> y tế, </w:t>
      </w:r>
      <w:r w:rsidRPr="000D2576">
        <w:rPr>
          <w:rFonts w:ascii="Arial" w:hAnsi="Arial" w:cs="Arial"/>
          <w:color w:val="000000" w:themeColor="text1"/>
          <w:sz w:val="20"/>
          <w:szCs w:val="20"/>
        </w:rPr>
        <w:t xml:space="preserve">bảo hiểm</w:t>
      </w:r>
      <w:r w:rsidRPr="000D2576" w:rsidR="00892218">
        <w:rPr>
          <w:rFonts w:ascii="Arial" w:hAnsi="Arial" w:cs="Arial"/>
          <w:color w:val="000000" w:themeColor="text1"/>
          <w:sz w:val="20"/>
          <w:szCs w:val="20"/>
        </w:rPr>
        <w:t xml:space="preserve"> thất nghiệp, kinh phí công đoàn và một số khoản phải trả khác.</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9" w:name="bookmark9"/>
      <w:bookmarkEnd w:id="9"/>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Đơn giá ngày công của nhân công xây dựng xác định cho thời gian làm việc quy định (8 giờ/ngày, 26 ngày/tháng) theo nhóm nhân công của công nhân trực tiếp sản xuất xây dựng, </w:t>
      </w:r>
      <w:r w:rsidRPr="000D2576">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với trình độ tay nghề theo cấ</w:t>
      </w:r>
      <w:r w:rsidR="008D31F0">
        <w:rPr>
          <w:rFonts w:ascii="Arial" w:hAnsi="Arial" w:cs="Arial"/>
          <w:color w:val="000000" w:themeColor="text1"/>
          <w:sz w:val="20"/>
          <w:szCs w:val="20"/>
        </w:rPr>
        <w:t xml:space="preserve">p bậc thợ nhân công trong hệ thố</w:t>
      </w:r>
      <w:r w:rsidRPr="000D2576" w:rsidR="00892218">
        <w:rPr>
          <w:rFonts w:ascii="Arial" w:hAnsi="Arial" w:cs="Arial"/>
          <w:color w:val="000000" w:themeColor="text1"/>
          <w:sz w:val="20"/>
          <w:szCs w:val="20"/>
        </w:rPr>
        <w:t xml:space="preserve">ng định mức do cơ quan nhà nước có </w:t>
      </w:r>
      <w:r w:rsidRPr="000D2576">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ban hành.</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10" w:name="bookmark10"/>
      <w:bookmarkEnd w:id="10"/>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Danh mục nhóm, cấp bậc thợ nhân công xây dựng và phương pháp xác định đơn giá nhân công xây dựng được quy định chi tiết tại Thông tư hướng dẫn phương pháp xác định các chỉ tiêu kinh tế kỹ thuật và đo bóc khối lượng công trình.</w:t>
      </w:r>
    </w:p>
    <w:p>
      <w:pPr>
        <w:pStyle w:val="Vănbảnnộidung"/>
        <w:tabs>
          <w:tab w:val="left" w:pos="1087"/>
        </w:tabs>
        <w:spacing w:after="120" w:line="240" w:lineRule="auto"/>
        <w:ind w:firstLine="720"/>
        <w:jc w:val="both"/>
        <w:rPr>
          <w:rFonts w:ascii="Arial" w:hAnsi="Arial" w:cs="Arial"/>
          <w:color w:val="000000" w:themeColor="text1"/>
          <w:sz w:val="20"/>
          <w:szCs w:val="20"/>
        </w:rPr>
      </w:pPr>
      <w:bookmarkStart w:id="11" w:name="bookmark11"/>
      <w:bookmarkEnd w:id="11"/>
      <w:r w:rsidRPr="000D2576">
        <w:rPr>
          <w:rFonts w:ascii="Arial" w:hAnsi="Arial" w:cs="Arial"/>
          <w:color w:val="000000" w:themeColor="text1"/>
          <w:sz w:val="20"/>
          <w:szCs w:val="20"/>
          <w:lang w:val="en-US"/>
        </w:rPr>
        <w:t xml:space="preserve">d) </w:t>
      </w:r>
      <w:r w:rsidRPr="000D2576">
        <w:rPr>
          <w:rFonts w:ascii="Arial" w:hAnsi="Arial" w:cs="Arial"/>
          <w:color w:val="000000" w:themeColor="text1"/>
          <w:sz w:val="20"/>
          <w:szCs w:val="20"/>
        </w:rPr>
        <w:t xml:space="preserve">Sở</w:t>
      </w:r>
      <w:r w:rsidRPr="000D2576" w:rsidR="00892218">
        <w:rPr>
          <w:rFonts w:ascii="Arial" w:hAnsi="Arial" w:cs="Arial"/>
          <w:color w:val="000000" w:themeColor="text1"/>
          <w:sz w:val="20"/>
          <w:szCs w:val="20"/>
        </w:rPr>
        <w:t xml:space="preserve"> Xây dựng chủ trì, </w:t>
      </w:r>
      <w:r w:rsidRPr="000D2576">
        <w:rPr>
          <w:rFonts w:ascii="Arial" w:hAnsi="Arial" w:cs="Arial"/>
          <w:color w:val="000000" w:themeColor="text1"/>
          <w:sz w:val="20"/>
          <w:szCs w:val="20"/>
        </w:rPr>
        <w:t xml:space="preserve">phối hợp</w:t>
      </w:r>
      <w:r w:rsidRPr="000D2576" w:rsidR="00892218">
        <w:rPr>
          <w:rFonts w:ascii="Arial" w:hAnsi="Arial" w:cs="Arial"/>
          <w:color w:val="000000" w:themeColor="text1"/>
          <w:sz w:val="20"/>
          <w:szCs w:val="20"/>
        </w:rPr>
        <w:t xml:space="preserve"> với các cơ quan có liên quan: thực hiện hoặc thuê tư vấn có đủ điều kiện năng lực thực hiện khảo sát, thu thập thông tin, tham khảo khung đơn giá nhân công xây dựng do Bộ Xây dựng công bố để xác định đơn giá nhân công xây dựng trên địa bàn; công bố theo mẫu số 2 Phụ lục VIII Thông tư này; gửi kết quả công bố kèm theo tệp dữ liệu điện tử (theo mẫu thống nhất) về Bộ Xây dựng để theo dõi, quản lý và cập nhật vào hệ thống cơ sở dữ liệu theo quy định tại khoản 3 Điều 29 Nghị định số 10/2021/NĐ-CP.</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đ) Thời </w:t>
      </w:r>
      <w:r w:rsidRPr="000D2576" w:rsidR="00984374">
        <w:rPr>
          <w:rFonts w:ascii="Arial" w:hAnsi="Arial" w:cs="Arial"/>
          <w:color w:val="000000" w:themeColor="text1"/>
          <w:sz w:val="20"/>
          <w:szCs w:val="20"/>
        </w:rPr>
        <w:t xml:space="preserve">điểm</w:t>
      </w:r>
      <w:r w:rsidRPr="000D2576">
        <w:rPr>
          <w:rFonts w:ascii="Arial" w:hAnsi="Arial" w:cs="Arial"/>
          <w:color w:val="000000" w:themeColor="text1"/>
          <w:sz w:val="20"/>
          <w:szCs w:val="20"/>
        </w:rPr>
        <w:t xml:space="preserve"> công bố đơn giá nhân công xây dựng theo năm là trước ngày 15 tháng một năm sau.</w:t>
      </w:r>
    </w:p>
    <w:p>
      <w:pPr>
        <w:pStyle w:val="Vănbảnnộidung"/>
        <w:tabs>
          <w:tab w:val="left" w:pos="1073"/>
        </w:tabs>
        <w:spacing w:after="120" w:line="240" w:lineRule="auto"/>
        <w:ind w:firstLine="720"/>
        <w:jc w:val="both"/>
        <w:rPr>
          <w:rFonts w:ascii="Arial" w:hAnsi="Arial" w:cs="Arial"/>
          <w:color w:val="000000" w:themeColor="text1"/>
          <w:sz w:val="20"/>
          <w:szCs w:val="20"/>
        </w:rPr>
      </w:pPr>
      <w:bookmarkStart w:id="12" w:name="bookmark12"/>
      <w:bookmarkEnd w:id="12"/>
      <w:r w:rsidRPr="000D2576">
        <w:rPr>
          <w:rFonts w:ascii="Arial" w:hAnsi="Arial" w:cs="Arial"/>
          <w:color w:val="000000" w:themeColor="text1"/>
          <w:sz w:val="20"/>
          <w:szCs w:val="20"/>
          <w:lang w:val="en-US"/>
        </w:rPr>
        <w:t xml:space="preserve">5. </w:t>
      </w:r>
      <w:r w:rsidRPr="000D2576" w:rsidR="00892218">
        <w:rPr>
          <w:rFonts w:ascii="Arial" w:hAnsi="Arial" w:cs="Arial"/>
          <w:color w:val="000000" w:themeColor="text1"/>
          <w:sz w:val="20"/>
          <w:szCs w:val="20"/>
        </w:rPr>
        <w:t xml:space="preserve">Quản lý, công bố giá ca máy và thiết bị thi công:</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13" w:name="bookmark13"/>
      <w:bookmarkEnd w:id="13"/>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Giá ca máy và thiết bị thi công đ</w:t>
      </w:r>
      <w:r w:rsidR="008D31F0">
        <w:rPr>
          <w:rFonts w:ascii="Arial" w:hAnsi="Arial" w:cs="Arial"/>
          <w:color w:val="000000" w:themeColor="text1"/>
          <w:sz w:val="20"/>
          <w:szCs w:val="20"/>
        </w:rPr>
        <w:t xml:space="preserve">ược công bố phải phù hợp với chủ</w:t>
      </w:r>
      <w:r w:rsidRPr="000D2576" w:rsidR="00892218">
        <w:rPr>
          <w:rFonts w:ascii="Arial" w:hAnsi="Arial" w:cs="Arial"/>
          <w:color w:val="000000" w:themeColor="text1"/>
          <w:sz w:val="20"/>
          <w:szCs w:val="20"/>
        </w:rPr>
        <w:t xml:space="preserve">ng loại, công suất, các chỉ tiêu kỹ thuật chủ yếu và đặc </w:t>
      </w:r>
      <w:r w:rsidRPr="000D2576" w:rsidR="00984374">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tính chất của từng loại máy, thiết bị. Danh mục máy và thiết bị thi công công bố được lựa chọn trên cơ sở danh mục máy và thiết bị thi công có trong hệ thống định mức do cơ quan nhà nước có </w:t>
      </w:r>
      <w:r w:rsidRPr="000D2576">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ban hành và danh mục máy và thiết bị thi công có trên thị trường.</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14" w:name="bookmark14"/>
      <w:bookmarkEnd w:id="14"/>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Giá ca máy và thiết bị thi công được xác định cho một ca làm việc quy định (8 giờ) </w:t>
      </w:r>
      <w:r w:rsidRPr="000D2576">
        <w:rPr>
          <w:rFonts w:ascii="Arial" w:hAnsi="Arial" w:cs="Arial"/>
          <w:color w:val="000000" w:themeColor="text1"/>
          <w:sz w:val="20"/>
          <w:szCs w:val="20"/>
        </w:rPr>
        <w:t xml:space="preserve">của</w:t>
      </w:r>
      <w:r w:rsidRPr="000D2576" w:rsidR="00892218">
        <w:rPr>
          <w:rFonts w:ascii="Arial" w:hAnsi="Arial" w:cs="Arial"/>
          <w:color w:val="000000" w:themeColor="text1"/>
          <w:sz w:val="20"/>
          <w:szCs w:val="20"/>
        </w:rPr>
        <w:t xml:space="preserve"> máy và thiết bị thi công, ph</w:t>
      </w:r>
      <w:r w:rsidRPr="000D2576">
        <w:rPr>
          <w:rFonts w:ascii="Arial" w:hAnsi="Arial" w:cs="Arial"/>
          <w:color w:val="000000" w:themeColor="text1"/>
          <w:sz w:val="20"/>
          <w:szCs w:val="20"/>
        </w:rPr>
        <w:t xml:space="preserve">ù hợp với định mức hao phí và dữ</w:t>
      </w:r>
      <w:r w:rsidRPr="000D2576" w:rsidR="00892218">
        <w:rPr>
          <w:rFonts w:ascii="Arial" w:hAnsi="Arial" w:cs="Arial"/>
          <w:color w:val="000000" w:themeColor="text1"/>
          <w:sz w:val="20"/>
          <w:szCs w:val="20"/>
        </w:rPr>
        <w:t xml:space="preserve"> liệu cơ bản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tính giá ca máy do Bộ Xây dựng ban hành, phù hợp với danh mục máy và thiết bị thi công có trong hệ thống định mức do cơ quan nhà nước có thẩm quyền ban hành.</w:t>
      </w:r>
    </w:p>
    <w:p>
      <w:pPr>
        <w:pStyle w:val="Vănbảnnộidung"/>
        <w:tabs>
          <w:tab w:val="left" w:pos="1083"/>
        </w:tabs>
        <w:spacing w:after="120" w:line="240" w:lineRule="auto"/>
        <w:ind w:firstLine="720"/>
        <w:jc w:val="both"/>
        <w:rPr>
          <w:rFonts w:ascii="Arial" w:hAnsi="Arial" w:cs="Arial"/>
          <w:color w:val="000000" w:themeColor="text1"/>
          <w:sz w:val="20"/>
          <w:szCs w:val="20"/>
        </w:rPr>
      </w:pPr>
      <w:bookmarkStart w:id="15" w:name="bookmark15"/>
      <w:bookmarkEnd w:id="15"/>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Giá ca máy và thiết bị thi công gồm toàn bộ hoặc một số các khoản mục chi phí như chi phí khấu hao, chi phí sửa chữa, chi phí nhiên liệu, năng lượng, chi phí nhân công điều khiển và chi phí khác của máy. Giá ca máy và thiết bị thi công không bao gồm các chi phí nêu tại điểm b </w:t>
      </w:r>
      <w:r w:rsidRPr="000D2576" w:rsidR="00984374">
        <w:rPr>
          <w:rFonts w:ascii="Arial" w:hAnsi="Arial" w:cs="Arial"/>
          <w:color w:val="000000" w:themeColor="text1"/>
          <w:sz w:val="20"/>
          <w:szCs w:val="20"/>
        </w:rPr>
        <w:t xml:space="preserve">khoản</w:t>
      </w:r>
      <w:r w:rsidRPr="000D2576" w:rsidR="00892218">
        <w:rPr>
          <w:rFonts w:ascii="Arial" w:hAnsi="Arial" w:cs="Arial"/>
          <w:color w:val="000000" w:themeColor="text1"/>
          <w:sz w:val="20"/>
          <w:szCs w:val="20"/>
        </w:rPr>
        <w:t xml:space="preserve"> 6 Điều 4 Thông tư này.</w:t>
      </w:r>
    </w:p>
    <w:p>
      <w:pPr>
        <w:pStyle w:val="Vănbảnnộidung"/>
        <w:tabs>
          <w:tab w:val="left" w:pos="1087"/>
        </w:tabs>
        <w:spacing w:after="120" w:line="240" w:lineRule="auto"/>
        <w:ind w:firstLine="720"/>
        <w:jc w:val="both"/>
        <w:rPr>
          <w:rFonts w:ascii="Arial" w:hAnsi="Arial" w:cs="Arial"/>
          <w:color w:val="000000" w:themeColor="text1"/>
          <w:sz w:val="20"/>
          <w:szCs w:val="20"/>
        </w:rPr>
      </w:pPr>
      <w:bookmarkStart w:id="16" w:name="bookmark16"/>
      <w:bookmarkEnd w:id="16"/>
      <w:r w:rsidRPr="000D2576">
        <w:rPr>
          <w:rFonts w:ascii="Arial" w:hAnsi="Arial" w:cs="Arial"/>
          <w:color w:val="000000" w:themeColor="text1"/>
          <w:sz w:val="20"/>
          <w:szCs w:val="20"/>
          <w:lang w:val="en-US"/>
        </w:rPr>
        <w:t xml:space="preserve">d) </w:t>
      </w:r>
      <w:r w:rsidRPr="000D2576" w:rsidR="00892218">
        <w:rPr>
          <w:rFonts w:ascii="Arial" w:hAnsi="Arial" w:cs="Arial"/>
          <w:color w:val="000000" w:themeColor="text1"/>
          <w:sz w:val="20"/>
          <w:szCs w:val="20"/>
        </w:rPr>
        <w:t xml:space="preserve">Định mức hao phí, các dữ liệu cơ bản để xác định giá ca máy và phương pháp xác định giá ca máy và thiết bị thi công theo hướng dẫn tại Thông tư hướng dẫn phương pháp xác định các chỉ tiêu kinh tế kỹ thuật và đo bóc khối lượng công trình.</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đ) Sở Xây dựng chủ trì, phối hợp với các cơ quan có liên quan: thực hiện hoặc thuê tư vấn có đủ điều kiện năng lực thực hiện khảo sát, thu thập thông tin, tham khảo nguyên giá ca máy do Bộ Xây dựng công bố để xác định giá ca máy và thiết bị thi công trên địa bàn; công bố theo mẫu số 3 Phụ lụ</w:t>
      </w:r>
      <w:r w:rsidRPr="000D2576" w:rsidR="004445B1">
        <w:rPr>
          <w:rFonts w:ascii="Arial" w:hAnsi="Arial" w:cs="Arial"/>
          <w:color w:val="000000" w:themeColor="text1"/>
          <w:sz w:val="20"/>
          <w:szCs w:val="20"/>
        </w:rPr>
        <w:t xml:space="preserve">c VIII Thông tư này; gửi kết qu</w:t>
      </w:r>
      <w:r w:rsidRPr="000D2576" w:rsidR="004445B1">
        <w:rPr>
          <w:rFonts w:ascii="Arial" w:hAnsi="Arial" w:cs="Arial"/>
          <w:color w:val="000000" w:themeColor="text1"/>
          <w:sz w:val="20"/>
          <w:szCs w:val="20"/>
          <w:lang w:val="en-US"/>
        </w:rPr>
        <w:t xml:space="preserve">ả</w:t>
      </w:r>
      <w:r w:rsidRPr="000D2576">
        <w:rPr>
          <w:rFonts w:ascii="Arial" w:hAnsi="Arial" w:cs="Arial"/>
          <w:color w:val="000000" w:themeColor="text1"/>
          <w:sz w:val="20"/>
          <w:szCs w:val="20"/>
        </w:rPr>
        <w:t xml:space="preserve"> công bố kèm theo tệp dữ liệu điện tử (theo mẫu thống nhất) về Bộ Xây dựng đ</w:t>
      </w:r>
      <w:r w:rsidRPr="000D2576" w:rsidR="004445B1">
        <w:rPr>
          <w:rFonts w:ascii="Arial" w:hAnsi="Arial" w:cs="Arial"/>
          <w:color w:val="000000" w:themeColor="text1"/>
          <w:sz w:val="20"/>
          <w:szCs w:val="20"/>
          <w:lang w:val="en-US"/>
        </w:rPr>
        <w:t xml:space="preserve">ể</w:t>
      </w:r>
      <w:r w:rsidRPr="000D2576">
        <w:rPr>
          <w:rFonts w:ascii="Arial" w:hAnsi="Arial" w:cs="Arial"/>
          <w:color w:val="000000" w:themeColor="text1"/>
          <w:sz w:val="20"/>
          <w:szCs w:val="20"/>
        </w:rPr>
        <w:t xml:space="preserve"> theo dõi, quản lý và cập nhật vào hệ thống cơ sở dữ liệu theo quy định tại khoản 3 Điều 29 Nghị định số 10/2021/NĐ-CP.</w:t>
      </w:r>
    </w:p>
    <w:p>
      <w:pPr>
        <w:pStyle w:val="Vănbảnnộidung"/>
        <w:tabs>
          <w:tab w:val="left" w:pos="1080"/>
        </w:tabs>
        <w:spacing w:after="120" w:line="240" w:lineRule="auto"/>
        <w:ind w:firstLine="720"/>
        <w:jc w:val="both"/>
        <w:rPr>
          <w:rFonts w:ascii="Arial" w:hAnsi="Arial" w:cs="Arial"/>
          <w:color w:val="000000" w:themeColor="text1"/>
          <w:sz w:val="20"/>
          <w:szCs w:val="20"/>
        </w:rPr>
      </w:pPr>
      <w:bookmarkStart w:id="17" w:name="bookmark17"/>
      <w:bookmarkEnd w:id="17"/>
      <w:r w:rsidRPr="000D2576">
        <w:rPr>
          <w:rFonts w:ascii="Arial" w:hAnsi="Arial" w:cs="Arial"/>
          <w:color w:val="000000" w:themeColor="text1"/>
          <w:sz w:val="20"/>
          <w:szCs w:val="20"/>
          <w:lang w:val="en-US"/>
        </w:rPr>
        <w:t xml:space="preserve">e) </w:t>
      </w:r>
      <w:r w:rsidRPr="000D2576" w:rsidR="00892218">
        <w:rPr>
          <w:rFonts w:ascii="Arial" w:hAnsi="Arial" w:cs="Arial"/>
          <w:color w:val="000000" w:themeColor="text1"/>
          <w:sz w:val="20"/>
          <w:szCs w:val="20"/>
        </w:rPr>
        <w:t xml:space="preserve">Thời </w:t>
      </w:r>
      <w:r w:rsidRPr="000D2576" w:rsidR="00984374">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công bố giá ca máy và thiết bị thi công theo năm là trước ngày 15 tháng một năm sau.</w:t>
      </w:r>
    </w:p>
    <w:p>
      <w:pPr>
        <w:pStyle w:val="Vănbảnnộidung"/>
        <w:tabs>
          <w:tab w:val="left" w:pos="1073"/>
        </w:tabs>
        <w:spacing w:after="120" w:line="240" w:lineRule="auto"/>
        <w:ind w:firstLine="720"/>
        <w:jc w:val="both"/>
        <w:rPr>
          <w:rFonts w:ascii="Arial" w:hAnsi="Arial" w:cs="Arial"/>
          <w:color w:val="000000" w:themeColor="text1"/>
          <w:sz w:val="20"/>
          <w:szCs w:val="20"/>
          <w:lang w:val="en-US"/>
        </w:rPr>
      </w:pPr>
      <w:bookmarkStart w:id="18" w:name="bookmark18"/>
      <w:bookmarkEnd w:id="18"/>
      <w:r w:rsidRPr="000D2576">
        <w:rPr>
          <w:rFonts w:ascii="Arial" w:hAnsi="Arial" w:cs="Arial"/>
          <w:color w:val="000000" w:themeColor="text1"/>
          <w:sz w:val="20"/>
          <w:szCs w:val="20"/>
          <w:lang w:val="en-US"/>
        </w:rPr>
        <w:t xml:space="preserve">6. </w:t>
      </w:r>
      <w:r w:rsidRPr="000D2576" w:rsidR="00892218">
        <w:rPr>
          <w:rFonts w:ascii="Arial" w:hAnsi="Arial" w:cs="Arial"/>
          <w:color w:val="000000" w:themeColor="text1"/>
          <w:sz w:val="20"/>
          <w:szCs w:val="20"/>
        </w:rPr>
        <w:t xml:space="preserve">Các doanh nghiệp sản xuất, cung ứng vật liệu xây dựng, nhân công xây</w:t>
      </w:r>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dựng; doanh nghiệp kinh doanh cung cấp, cho thuê máy và thiết bị thi công xây dựng trên địa bàn; các chủ đầu tư, nhà thầu trúng thầu tại các dự án đầu tư xây dựng có trách nhiệm cung cấp các thông tin về giá các yếu tố chi phí phục vụ Sở Xây dựng côn</w:t>
      </w:r>
      <w:r w:rsidRPr="000D2576">
        <w:rPr>
          <w:rFonts w:ascii="Arial" w:hAnsi="Arial" w:cs="Arial"/>
          <w:color w:val="000000" w:themeColor="text1"/>
          <w:sz w:val="20"/>
          <w:szCs w:val="20"/>
        </w:rPr>
        <w:t xml:space="preserve">g bố giá theo khoản 2 Điều này.</w:t>
      </w:r>
      <w:bookmarkStart w:id="19" w:name="_GoBack"/>
      <w:bookmarkEnd w:id="19"/>
    </w:p>
    <w:p>
      <w:pPr>
        <w:pStyle w:val="Vănbảnnộidung"/>
        <w:tabs>
          <w:tab w:val="left" w:pos="1020"/>
        </w:tabs>
        <w:spacing w:after="120" w:line="240" w:lineRule="auto"/>
        <w:ind w:firstLine="720"/>
        <w:jc w:val="both"/>
        <w:rPr>
          <w:rFonts w:ascii="Arial" w:hAnsi="Arial" w:cs="Arial"/>
          <w:color w:val="000000" w:themeColor="text1"/>
          <w:sz w:val="20"/>
          <w:szCs w:val="20"/>
        </w:rPr>
      </w:pPr>
      <w:bookmarkStart w:id="20" w:name="bookmark19"/>
      <w:bookmarkEnd w:id="20"/>
      <w:r w:rsidRPr="000D2576">
        <w:rPr>
          <w:rFonts w:ascii="Arial" w:hAnsi="Arial" w:cs="Arial"/>
          <w:color w:val="000000" w:themeColor="text1"/>
          <w:sz w:val="20"/>
          <w:szCs w:val="20"/>
          <w:lang w:val="en-US"/>
        </w:rPr>
        <w:t xml:space="preserve">2. </w:t>
      </w:r>
      <w:r w:rsidRPr="000D2576" w:rsidR="00892218">
        <w:rPr>
          <w:rFonts w:ascii="Arial" w:hAnsi="Arial" w:cs="Arial"/>
          <w:color w:val="000000" w:themeColor="text1"/>
          <w:sz w:val="20"/>
          <w:szCs w:val="20"/>
        </w:rPr>
        <w:t xml:space="preserve">Sửa đổi, bổ sung Điều 9 như sau:</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rPr>
        <w:t xml:space="preserve">“Điều 9. Xác định giá xây dựng công trình</w:t>
      </w:r>
    </w:p>
    <w:p>
      <w:pPr>
        <w:pStyle w:val="Vănbảnnộidung"/>
        <w:tabs>
          <w:tab w:val="left" w:pos="1029"/>
        </w:tabs>
        <w:spacing w:after="120" w:line="240" w:lineRule="auto"/>
        <w:ind w:firstLine="720"/>
        <w:jc w:val="both"/>
        <w:rPr>
          <w:rFonts w:ascii="Arial" w:hAnsi="Arial" w:cs="Arial"/>
          <w:color w:val="000000" w:themeColor="text1"/>
          <w:sz w:val="20"/>
          <w:szCs w:val="20"/>
        </w:rPr>
      </w:pPr>
      <w:bookmarkStart w:id="21" w:name="bookmark20"/>
      <w:bookmarkEnd w:id="21"/>
      <w:r w:rsidRPr="000D2576">
        <w:rPr>
          <w:rFonts w:ascii="Arial" w:hAnsi="Arial" w:cs="Arial"/>
          <w:color w:val="000000" w:themeColor="text1"/>
          <w:sz w:val="20"/>
          <w:szCs w:val="20"/>
          <w:lang w:val="en-US"/>
        </w:rPr>
        <w:t xml:space="preserve">1. </w:t>
      </w:r>
      <w:r w:rsidRPr="000D2576" w:rsidR="00892218">
        <w:rPr>
          <w:rFonts w:ascii="Arial" w:hAnsi="Arial" w:cs="Arial"/>
          <w:color w:val="000000" w:themeColor="text1"/>
          <w:sz w:val="20"/>
          <w:szCs w:val="20"/>
        </w:rPr>
        <w:t xml:space="preserve">Giá xây dựng công trình gồm đơn giá xây dựng chi tiết và giá xây dựng tổng hợp. Giá xây dựng công trình xác định theo quy định tại khoản 2, khoản 3 Điều 24 Nghị định số 10/2021/NĐ-CP và hướng dẫn chi tiết tại Phụ lục IV Thông tư này.</w:t>
      </w:r>
    </w:p>
    <w:p>
      <w:pPr>
        <w:pStyle w:val="Vănbảnnộidung"/>
        <w:tabs>
          <w:tab w:val="left" w:pos="1033"/>
        </w:tabs>
        <w:spacing w:after="120" w:line="240" w:lineRule="auto"/>
        <w:ind w:firstLine="720"/>
        <w:jc w:val="both"/>
        <w:rPr>
          <w:rFonts w:ascii="Arial" w:hAnsi="Arial" w:cs="Arial"/>
          <w:color w:val="000000" w:themeColor="text1"/>
          <w:sz w:val="20"/>
          <w:szCs w:val="20"/>
        </w:rPr>
      </w:pPr>
      <w:bookmarkStart w:id="22" w:name="bookmark21"/>
      <w:bookmarkEnd w:id="22"/>
      <w:r w:rsidRPr="000D2576">
        <w:rPr>
          <w:rFonts w:ascii="Arial" w:hAnsi="Arial" w:cs="Arial"/>
          <w:color w:val="000000" w:themeColor="text1"/>
          <w:sz w:val="20"/>
          <w:szCs w:val="20"/>
          <w:lang w:val="en-US"/>
        </w:rPr>
        <w:t xml:space="preserve">2. </w:t>
      </w:r>
      <w:r w:rsidRPr="000D2576" w:rsidR="00892218">
        <w:rPr>
          <w:rFonts w:ascii="Arial" w:hAnsi="Arial" w:cs="Arial"/>
          <w:color w:val="000000" w:themeColor="text1"/>
          <w:sz w:val="20"/>
          <w:szCs w:val="20"/>
        </w:rPr>
        <w:t xml:space="preserve">Chủ đầu tư sử dụng hệ thống giá xây dựng công trình quy định tại khoản 1, 2 Điều 26 Nghị định số 10/2021/NĐ-CP và quy định tại khoản 1, 2 Điều 8 Thông tư này làm cơ sở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và quản lý chi phí đầu tư xây dựng. </w:t>
      </w:r>
      <w:r w:rsidRPr="000D2576">
        <w:rPr>
          <w:rFonts w:ascii="Arial" w:hAnsi="Arial" w:cs="Arial"/>
          <w:color w:val="000000" w:themeColor="text1"/>
          <w:sz w:val="20"/>
          <w:szCs w:val="20"/>
        </w:rPr>
        <w:t xml:space="preserve">Trường hợp</w:t>
      </w:r>
      <w:r w:rsidRPr="000D2576" w:rsidR="00892218">
        <w:rPr>
          <w:rFonts w:ascii="Arial" w:hAnsi="Arial" w:cs="Arial"/>
          <w:color w:val="000000" w:themeColor="text1"/>
          <w:sz w:val="20"/>
          <w:szCs w:val="20"/>
        </w:rPr>
        <w:t xml:space="preserve"> </w:t>
      </w:r>
      <w:r w:rsidRPr="000D2576">
        <w:rPr>
          <w:rFonts w:ascii="Arial" w:hAnsi="Arial" w:cs="Arial"/>
          <w:color w:val="000000" w:themeColor="text1"/>
          <w:sz w:val="20"/>
          <w:szCs w:val="20"/>
        </w:rPr>
        <w:t xml:space="preserve">tổ chức</w:t>
      </w:r>
      <w:r w:rsidRPr="000D2576" w:rsidR="00892218">
        <w:rPr>
          <w:rFonts w:ascii="Arial" w:hAnsi="Arial" w:cs="Arial"/>
          <w:color w:val="000000" w:themeColor="text1"/>
          <w:sz w:val="20"/>
          <w:szCs w:val="20"/>
        </w:rPr>
        <w:t xml:space="preserve"> xác định giá xây dựng công trình theo đơn giá xây dựng chi tiết, hoặc giá xây dựng tổng hợp trên cơ sở định mức xây dựng, thì giá vật liệu xây dựng, đơn giá nhân công xây dựng, giá ca máy và thiết bị thi công xác định theo quy định tại khoản 3, 4, 5 Điều này.</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23" w:name="bookmark22"/>
      <w:bookmarkEnd w:id="23"/>
      <w:r w:rsidRPr="000D2576">
        <w:rPr>
          <w:rFonts w:ascii="Arial" w:hAnsi="Arial" w:cs="Arial"/>
          <w:color w:val="000000" w:themeColor="text1"/>
          <w:sz w:val="20"/>
          <w:szCs w:val="20"/>
          <w:lang w:val="en-US"/>
        </w:rPr>
        <w:t xml:space="preserve">3. </w:t>
      </w:r>
      <w:r w:rsidRPr="000D2576" w:rsidR="00892218">
        <w:rPr>
          <w:rFonts w:ascii="Arial" w:hAnsi="Arial" w:cs="Arial"/>
          <w:color w:val="000000" w:themeColor="text1"/>
          <w:sz w:val="20"/>
          <w:szCs w:val="20"/>
        </w:rPr>
        <w:t xml:space="preserve">Giá vật liệu xây dựng:</w:t>
      </w:r>
    </w:p>
    <w:p>
      <w:pPr>
        <w:pStyle w:val="Vănbảnnộidung"/>
        <w:tabs>
          <w:tab w:val="left" w:pos="1051"/>
        </w:tabs>
        <w:spacing w:after="120" w:line="240" w:lineRule="auto"/>
        <w:ind w:firstLine="720"/>
        <w:jc w:val="both"/>
        <w:rPr>
          <w:rFonts w:ascii="Arial" w:hAnsi="Arial" w:cs="Arial"/>
          <w:color w:val="000000" w:themeColor="text1"/>
          <w:sz w:val="20"/>
          <w:szCs w:val="20"/>
        </w:rPr>
      </w:pPr>
      <w:bookmarkStart w:id="24" w:name="bookmark23"/>
      <w:bookmarkEnd w:id="24"/>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Giá vật liệu xây dựng do cơ quan nhà nước có </w:t>
      </w:r>
      <w:r w:rsidRPr="000D2576" w:rsidR="004445B1">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công bố theo quy định tại khoản 3 Điều 8 Thông tư này là cơ sở đ</w:t>
      </w:r>
      <w:r w:rsidR="008D31F0">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giá xây dựng công trình.</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25" w:name="bookmark24"/>
      <w:bookmarkEnd w:id="25"/>
      <w:r w:rsidRPr="000D2576">
        <w:rPr>
          <w:rFonts w:ascii="Arial" w:hAnsi="Arial" w:cs="Arial"/>
          <w:color w:val="000000" w:themeColor="text1"/>
          <w:sz w:val="20"/>
          <w:szCs w:val="20"/>
          <w:lang w:val="en-US"/>
        </w:rPr>
        <w:t xml:space="preserve">b) </w:t>
      </w:r>
      <w:r w:rsidRPr="000D2576">
        <w:rPr>
          <w:rFonts w:ascii="Arial" w:hAnsi="Arial" w:cs="Arial"/>
          <w:color w:val="000000" w:themeColor="text1"/>
          <w:sz w:val="20"/>
          <w:szCs w:val="20"/>
        </w:rPr>
        <w:t xml:space="preserve">Trường hợp</w:t>
      </w:r>
      <w:r w:rsidRPr="000D2576" w:rsidR="00892218">
        <w:rPr>
          <w:rFonts w:ascii="Arial" w:hAnsi="Arial" w:cs="Arial"/>
          <w:color w:val="000000" w:themeColor="text1"/>
          <w:sz w:val="20"/>
          <w:szCs w:val="20"/>
        </w:rPr>
        <w:t xml:space="preserve"> vật liệu xây dựng chưa có </w:t>
      </w:r>
      <w:r w:rsidR="008D31F0">
        <w:rPr>
          <w:rFonts w:ascii="Arial" w:hAnsi="Arial" w:cs="Arial"/>
          <w:color w:val="000000" w:themeColor="text1"/>
          <w:sz w:val="20"/>
          <w:szCs w:val="20"/>
        </w:rPr>
        <w:t xml:space="preserve">trong công bố giá hoặc đã có nhữ</w:t>
      </w:r>
      <w:r w:rsidRPr="000D2576" w:rsidR="00892218">
        <w:rPr>
          <w:rFonts w:ascii="Arial" w:hAnsi="Arial" w:cs="Arial"/>
          <w:color w:val="000000" w:themeColor="text1"/>
          <w:sz w:val="20"/>
          <w:szCs w:val="20"/>
        </w:rPr>
        <w:t xml:space="preserve">ng chủng loại vật liệu không phù hợp với yêu cầu về tiêu chuẩn, quy chuẩn, chất lượng, khả năng cung ứng và các điều kiện </w:t>
      </w:r>
      <w:r w:rsidRPr="000D2576">
        <w:rPr>
          <w:rFonts w:ascii="Arial" w:hAnsi="Arial" w:cs="Arial"/>
          <w:color w:val="000000" w:themeColor="text1"/>
          <w:sz w:val="20"/>
          <w:szCs w:val="20"/>
        </w:rPr>
        <w:t xml:space="preserve">cụ thể</w:t>
      </w:r>
      <w:r w:rsidRPr="000D2576" w:rsidR="00892218">
        <w:rPr>
          <w:rFonts w:ascii="Arial" w:hAnsi="Arial" w:cs="Arial"/>
          <w:color w:val="000000" w:themeColor="text1"/>
          <w:sz w:val="20"/>
          <w:szCs w:val="20"/>
        </w:rPr>
        <w:t xml:space="preserve"> khác theo từng dự án, công trình thì giá vật liệu xây dựng để xác định giá xây dựng công trình được thu thập, </w:t>
      </w:r>
      <w:r w:rsidRPr="000D2576">
        <w:rPr>
          <w:rFonts w:ascii="Arial" w:hAnsi="Arial" w:cs="Arial"/>
          <w:color w:val="000000" w:themeColor="text1"/>
          <w:sz w:val="20"/>
          <w:szCs w:val="20"/>
        </w:rPr>
        <w:t xml:space="preserve">tổng hợp</w:t>
      </w:r>
      <w:r w:rsidRPr="000D2576" w:rsidR="00892218">
        <w:rPr>
          <w:rFonts w:ascii="Arial" w:hAnsi="Arial" w:cs="Arial"/>
          <w:color w:val="000000" w:themeColor="text1"/>
          <w:sz w:val="20"/>
          <w:szCs w:val="20"/>
        </w:rPr>
        <w:t xml:space="preserve">, phân tích, đánh giá lựa chọn trên cơ sở tham khảo các nguồn thông tin về giá vật liệu xây dựng theo hướng dẫn tại </w:t>
      </w:r>
      <w:r w:rsidRPr="000D2576">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b mục 1.2.1.1 Phụ lục IV Thông tư này. Việc lựa chọn giá vật liệu xây dựng phải khách quan, minh bạch, đảm bảo hiệu quả của dự án.</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26" w:name="bookmark25"/>
      <w:bookmarkEnd w:id="26"/>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Khuyến khích lựa chọn vật liệu xây dựng tiết kiệm tài nguyên </w:t>
      </w:r>
      <w:r w:rsidR="008D31F0">
        <w:rPr>
          <w:rFonts w:ascii="Arial" w:hAnsi="Arial" w:cs="Arial"/>
          <w:color w:val="000000" w:themeColor="text1"/>
          <w:sz w:val="20"/>
          <w:szCs w:val="20"/>
        </w:rPr>
        <w:t xml:space="preserve">khoá</w:t>
      </w:r>
      <w:r w:rsidRPr="000D2576" w:rsidR="00984374">
        <w:rPr>
          <w:rFonts w:ascii="Arial" w:hAnsi="Arial" w:cs="Arial"/>
          <w:color w:val="000000" w:themeColor="text1"/>
          <w:sz w:val="20"/>
          <w:szCs w:val="20"/>
        </w:rPr>
        <w:t xml:space="preserve">n</w:t>
      </w:r>
      <w:r w:rsidRPr="000D2576" w:rsidR="00892218">
        <w:rPr>
          <w:rFonts w:ascii="Arial" w:hAnsi="Arial" w:cs="Arial"/>
          <w:color w:val="000000" w:themeColor="text1"/>
          <w:sz w:val="20"/>
          <w:szCs w:val="20"/>
        </w:rPr>
        <w:t xml:space="preserve">g sản, tiết kiệm năng lượng, thân thiện môi trường khi lập báo cáo nghiên cứu kh</w:t>
      </w:r>
      <w:r w:rsidRPr="000D2576">
        <w:rPr>
          <w:rFonts w:ascii="Arial" w:hAnsi="Arial" w:cs="Arial"/>
          <w:color w:val="000000" w:themeColor="text1"/>
          <w:sz w:val="20"/>
          <w:szCs w:val="20"/>
          <w:lang w:val="en-US"/>
        </w:rPr>
        <w:t xml:space="preserve">ả</w:t>
      </w:r>
      <w:r w:rsidRPr="000D2576" w:rsidR="00892218">
        <w:rPr>
          <w:rFonts w:ascii="Arial" w:hAnsi="Arial" w:cs="Arial"/>
          <w:color w:val="000000" w:themeColor="text1"/>
          <w:sz w:val="20"/>
          <w:szCs w:val="20"/>
        </w:rPr>
        <w:t xml:space="preserve"> thi, thiết kế xây dựng và xác định chi phí đầu tư xây dựng cho công trình, dự án nhưng phải đảm bảo hiệu quả đầu tư và đáp ứng yêu cầu của dự án.</w:t>
      </w:r>
    </w:p>
    <w:p>
      <w:pPr>
        <w:pStyle w:val="Vănbảnnộidung"/>
        <w:tabs>
          <w:tab w:val="left" w:pos="1159"/>
        </w:tabs>
        <w:spacing w:after="120" w:line="240" w:lineRule="auto"/>
        <w:ind w:firstLine="720"/>
        <w:jc w:val="both"/>
        <w:rPr>
          <w:rFonts w:ascii="Arial" w:hAnsi="Arial" w:cs="Arial"/>
          <w:color w:val="000000" w:themeColor="text1"/>
          <w:sz w:val="20"/>
          <w:szCs w:val="20"/>
        </w:rPr>
      </w:pPr>
      <w:bookmarkStart w:id="27" w:name="bookmark26"/>
      <w:bookmarkEnd w:id="27"/>
      <w:r w:rsidRPr="000D2576">
        <w:rPr>
          <w:rFonts w:ascii="Arial" w:hAnsi="Arial" w:cs="Arial"/>
          <w:color w:val="000000" w:themeColor="text1"/>
          <w:sz w:val="20"/>
          <w:szCs w:val="20"/>
          <w:lang w:val="en-US"/>
        </w:rPr>
        <w:t xml:space="preserve">d) </w:t>
      </w:r>
      <w:r w:rsidRPr="000D2576">
        <w:rPr>
          <w:rFonts w:ascii="Arial" w:hAnsi="Arial" w:cs="Arial"/>
          <w:color w:val="000000" w:themeColor="text1"/>
          <w:sz w:val="20"/>
          <w:szCs w:val="20"/>
        </w:rPr>
        <w:t xml:space="preserve">Trường hợp</w:t>
      </w:r>
      <w:r w:rsidRPr="000D2576" w:rsidR="00892218">
        <w:rPr>
          <w:rFonts w:ascii="Arial" w:hAnsi="Arial" w:cs="Arial"/>
          <w:color w:val="000000" w:themeColor="text1"/>
          <w:sz w:val="20"/>
          <w:szCs w:val="20"/>
        </w:rPr>
        <w:t xml:space="preserve"> dự án có yêu cầu phải sử dụng vật liệu xây dựng đặc thù, không phổ biến trên thị trường, hoặc sử dụng vật liệu nhập kh</w:t>
      </w:r>
      <w:r w:rsidRPr="000D2576">
        <w:rPr>
          <w:rFonts w:ascii="Arial" w:hAnsi="Arial" w:cs="Arial"/>
          <w:color w:val="000000" w:themeColor="text1"/>
          <w:sz w:val="20"/>
          <w:szCs w:val="20"/>
          <w:lang w:val="en-US"/>
        </w:rPr>
        <w:t xml:space="preserve">ẩ</w:t>
      </w:r>
      <w:r w:rsidRPr="000D2576">
        <w:rPr>
          <w:rFonts w:ascii="Arial" w:hAnsi="Arial" w:cs="Arial"/>
          <w:color w:val="000000" w:themeColor="text1"/>
          <w:sz w:val="20"/>
          <w:szCs w:val="20"/>
        </w:rPr>
        <w:t xml:space="preserve">u thì phải thuyết minh cụ th</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t</w:t>
      </w:r>
      <w:r w:rsidR="008D31F0">
        <w:rPr>
          <w:rFonts w:ascii="Arial" w:hAnsi="Arial" w:cs="Arial"/>
          <w:color w:val="000000" w:themeColor="text1"/>
          <w:sz w:val="20"/>
          <w:szCs w:val="20"/>
        </w:rPr>
        <w:t xml:space="preserve">rong Báo cáo nghiên cứu tiền khả</w:t>
      </w:r>
      <w:r w:rsidRPr="000D2576" w:rsidR="00892218">
        <w:rPr>
          <w:rFonts w:ascii="Arial" w:hAnsi="Arial" w:cs="Arial"/>
          <w:color w:val="000000" w:themeColor="text1"/>
          <w:sz w:val="20"/>
          <w:szCs w:val="20"/>
        </w:rPr>
        <w:t xml:space="preserve"> thi, Báo cáo nghiên cứu khả thi, Báo cáo kinh tế - kỹ thuật và thuyết minh thiết kế xây dựng.</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đ) Các tiêu chí cần đánh giá, xem xét khi lựa chọn giá vật liệu xây dựng đ</w:t>
      </w:r>
      <w:r w:rsidRPr="000D2576" w:rsidR="00BF2095">
        <w:rPr>
          <w:rFonts w:ascii="Arial" w:hAnsi="Arial" w:cs="Arial"/>
          <w:color w:val="000000" w:themeColor="text1"/>
          <w:sz w:val="20"/>
          <w:szCs w:val="20"/>
          <w:lang w:val="en-US"/>
        </w:rPr>
        <w:t xml:space="preserve">ể</w:t>
      </w:r>
      <w:r w:rsidRPr="000D2576">
        <w:rPr>
          <w:rFonts w:ascii="Arial" w:hAnsi="Arial" w:cs="Arial"/>
          <w:color w:val="000000" w:themeColor="text1"/>
          <w:sz w:val="20"/>
          <w:szCs w:val="20"/>
        </w:rPr>
        <w:t xml:space="preserve"> xác định giá xây dựng công trình theo hướng dẫn tại điểm a mục 1.2.1.1 Phụ lục IV Thông tư này.</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28" w:name="bookmark27"/>
      <w:bookmarkEnd w:id="28"/>
      <w:r w:rsidRPr="000D2576">
        <w:rPr>
          <w:rFonts w:ascii="Arial" w:hAnsi="Arial" w:cs="Arial"/>
          <w:color w:val="000000" w:themeColor="text1"/>
          <w:sz w:val="20"/>
          <w:szCs w:val="20"/>
          <w:lang w:val="en-US"/>
        </w:rPr>
        <w:t xml:space="preserve">e) </w:t>
      </w:r>
      <w:r w:rsidRPr="000D2576" w:rsidR="00892218">
        <w:rPr>
          <w:rFonts w:ascii="Arial" w:hAnsi="Arial" w:cs="Arial"/>
          <w:color w:val="000000" w:themeColor="text1"/>
          <w:sz w:val="20"/>
          <w:szCs w:val="20"/>
        </w:rPr>
        <w:t xml:space="preserve">Phương pháp xác định giá vật liệu đến hiện trường công trình thực hiện theo hướng dẫn tại mục 1.2.1.2 Phụ lục IV Thông tư này.</w:t>
      </w:r>
    </w:p>
    <w:p>
      <w:pPr>
        <w:pStyle w:val="Vănbảnnộidung"/>
        <w:tabs>
          <w:tab w:val="left" w:pos="1016"/>
        </w:tabs>
        <w:spacing w:after="120" w:line="240" w:lineRule="auto"/>
        <w:ind w:firstLine="720"/>
        <w:jc w:val="both"/>
        <w:rPr>
          <w:rFonts w:ascii="Arial" w:hAnsi="Arial" w:cs="Arial"/>
          <w:color w:val="000000" w:themeColor="text1"/>
          <w:sz w:val="20"/>
          <w:szCs w:val="20"/>
        </w:rPr>
      </w:pPr>
      <w:bookmarkStart w:id="29" w:name="bookmark28"/>
      <w:bookmarkEnd w:id="29"/>
      <w:r w:rsidRPr="000D2576">
        <w:rPr>
          <w:rFonts w:ascii="Arial" w:hAnsi="Arial" w:cs="Arial"/>
          <w:color w:val="000000" w:themeColor="text1"/>
          <w:sz w:val="20"/>
          <w:szCs w:val="20"/>
          <w:lang w:val="en-US"/>
        </w:rPr>
        <w:t xml:space="preserve">4. </w:t>
      </w:r>
      <w:r w:rsidRPr="000D2576" w:rsidR="00892218">
        <w:rPr>
          <w:rFonts w:ascii="Arial" w:hAnsi="Arial" w:cs="Arial"/>
          <w:color w:val="000000" w:themeColor="text1"/>
          <w:sz w:val="20"/>
          <w:szCs w:val="20"/>
        </w:rPr>
        <w:t xml:space="preserve">Đơn giá nhân công xây dựng</w:t>
      </w:r>
    </w:p>
    <w:p>
      <w:pPr>
        <w:pStyle w:val="Vănbảnnộidung"/>
        <w:tabs>
          <w:tab w:val="left" w:pos="1044"/>
        </w:tabs>
        <w:spacing w:after="120" w:line="240" w:lineRule="auto"/>
        <w:ind w:firstLine="720"/>
        <w:jc w:val="both"/>
        <w:rPr>
          <w:rFonts w:ascii="Arial" w:hAnsi="Arial" w:cs="Arial"/>
          <w:color w:val="000000" w:themeColor="text1"/>
          <w:sz w:val="20"/>
          <w:szCs w:val="20"/>
        </w:rPr>
      </w:pPr>
      <w:bookmarkStart w:id="30" w:name="bookmark29"/>
      <w:bookmarkEnd w:id="30"/>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Đơn giá nhân công xây dựng do cơ quan nhà nước có </w:t>
      </w:r>
      <w:r w:rsidRPr="000D2576" w:rsidR="00984374">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công bố theo quy định tại khoản 4 Điều 8 Thông tư này là </w:t>
      </w:r>
      <w:r w:rsidRPr="000D2576">
        <w:rPr>
          <w:rFonts w:ascii="Arial" w:hAnsi="Arial" w:cs="Arial"/>
          <w:color w:val="000000" w:themeColor="text1"/>
          <w:sz w:val="20"/>
          <w:szCs w:val="20"/>
        </w:rPr>
        <w:t xml:space="preserve">cơ sở để</w:t>
      </w:r>
      <w:r w:rsidRPr="000D2576" w:rsidR="00892218">
        <w:rPr>
          <w:rFonts w:ascii="Arial" w:hAnsi="Arial" w:cs="Arial"/>
          <w:color w:val="000000" w:themeColor="text1"/>
          <w:sz w:val="20"/>
          <w:szCs w:val="20"/>
        </w:rPr>
        <w:t xml:space="preserve"> xác định giá xây dựng công trình.</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31" w:name="bookmark30"/>
      <w:bookmarkEnd w:id="31"/>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Trường hợp đơn giá nhân công xây dựng do cơ quan nhà nước có thẩm quyền công bố không </w:t>
      </w:r>
      <w:r w:rsidRPr="000D2576" w:rsidR="00984374">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với đặc thù của công tác, công trình, dự án, chủ đầu tư </w:t>
      </w:r>
      <w:r w:rsidRPr="000D2576">
        <w:rPr>
          <w:rFonts w:ascii="Arial" w:hAnsi="Arial" w:cs="Arial"/>
          <w:color w:val="000000" w:themeColor="text1"/>
          <w:sz w:val="20"/>
          <w:szCs w:val="20"/>
        </w:rPr>
        <w:t xml:space="preserve">tổ chức</w:t>
      </w:r>
      <w:r w:rsidRPr="000D2576" w:rsidR="00892218">
        <w:rPr>
          <w:rFonts w:ascii="Arial" w:hAnsi="Arial" w:cs="Arial"/>
          <w:color w:val="000000" w:themeColor="text1"/>
          <w:sz w:val="20"/>
          <w:szCs w:val="20"/>
        </w:rPr>
        <w:t xml:space="preserve"> khảo sát, xác định đơn giá nhân công </w:t>
      </w:r>
      <w:r w:rsidRPr="000D2576">
        <w:rPr>
          <w:rFonts w:ascii="Arial" w:hAnsi="Arial" w:cs="Arial"/>
          <w:color w:val="000000" w:themeColor="text1"/>
          <w:sz w:val="20"/>
          <w:szCs w:val="20"/>
        </w:rPr>
        <w:t xml:space="preserve">xây dựng</w:t>
      </w:r>
      <w:r w:rsidRPr="000D2576" w:rsidR="00892218">
        <w:rPr>
          <w:rFonts w:ascii="Arial" w:hAnsi="Arial" w:cs="Arial"/>
          <w:color w:val="000000" w:themeColor="text1"/>
          <w:sz w:val="20"/>
          <w:szCs w:val="20"/>
        </w:rPr>
        <w:t xml:space="preserve"> theo phương pháp quy định tại Thông tư hướng dẫn phương pháp xác định các chỉ tiêu kinh tế kỹ thuật và đo bóc khối lượng công trình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quyết định áp dụng khi xác định giá xây dựng công trình. Trong quá trình xác định đơn giá nhân công xây dựng, Sở xây dựng thực hiện hướng dẫn về tính đúng đắn, sự </w:t>
      </w:r>
      <w:r w:rsidRPr="000D2576" w:rsidR="00984374">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của căn cứ, phương pháp xác định đơn giá nhân công xây dựng khi chủ đầu tư có yêu cầu.</w:t>
      </w:r>
    </w:p>
    <w:p>
      <w:pPr>
        <w:pStyle w:val="Vănbảnnộidung"/>
        <w:tabs>
          <w:tab w:val="left" w:pos="1062"/>
        </w:tabs>
        <w:spacing w:after="120" w:line="240" w:lineRule="auto"/>
        <w:ind w:firstLine="720"/>
        <w:jc w:val="both"/>
        <w:rPr>
          <w:rFonts w:ascii="Arial" w:hAnsi="Arial" w:cs="Arial"/>
          <w:color w:val="000000" w:themeColor="text1"/>
          <w:sz w:val="20"/>
          <w:szCs w:val="20"/>
        </w:rPr>
      </w:pPr>
      <w:bookmarkStart w:id="32" w:name="bookmark31"/>
      <w:bookmarkEnd w:id="32"/>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Chủ đầu tư gửi hồ sơ kết quả xác định đơn giá nhân công xây dựng tại điểm b khoản này về Sở Xây dựng để theo dõi, quản lý; hồ sơ kết quả xác định đơn giá nhân công xây dựng gửi về Sở Xây dựng phải th</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hiện được căn cứ, phương pháp, kết quả xác định đơn giá nhân công xây dựng, các bi</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u mẫu (nếu có) theo phương pháp quy định; hàng năm Sở Xây dựng </w:t>
      </w:r>
      <w:r w:rsidRPr="000D2576">
        <w:rPr>
          <w:rFonts w:ascii="Arial" w:hAnsi="Arial" w:cs="Arial"/>
          <w:color w:val="000000" w:themeColor="text1"/>
          <w:sz w:val="20"/>
          <w:szCs w:val="20"/>
          <w:lang w:val="en-US"/>
        </w:rPr>
        <w:t xml:space="preserve">tổng hợp</w:t>
      </w:r>
      <w:r w:rsidRPr="000D2576" w:rsidR="00892218">
        <w:rPr>
          <w:rFonts w:ascii="Arial" w:hAnsi="Arial" w:cs="Arial"/>
          <w:color w:val="000000" w:themeColor="text1"/>
          <w:sz w:val="20"/>
          <w:szCs w:val="20"/>
        </w:rPr>
        <w:t xml:space="preserve">, báo cáo Bộ Xây dựng.</w:t>
      </w:r>
    </w:p>
    <w:p>
      <w:pPr>
        <w:pStyle w:val="Vănbảnnộidung"/>
        <w:tabs>
          <w:tab w:val="left" w:pos="1016"/>
        </w:tabs>
        <w:spacing w:after="120" w:line="240" w:lineRule="auto"/>
        <w:ind w:firstLine="720"/>
        <w:jc w:val="both"/>
        <w:rPr>
          <w:rFonts w:ascii="Arial" w:hAnsi="Arial" w:cs="Arial"/>
          <w:color w:val="000000" w:themeColor="text1"/>
          <w:sz w:val="20"/>
          <w:szCs w:val="20"/>
        </w:rPr>
      </w:pPr>
      <w:bookmarkStart w:id="33" w:name="bookmark32"/>
      <w:bookmarkEnd w:id="33"/>
      <w:r w:rsidRPr="000D2576">
        <w:rPr>
          <w:rFonts w:ascii="Arial" w:hAnsi="Arial" w:cs="Arial"/>
          <w:color w:val="000000" w:themeColor="text1"/>
          <w:sz w:val="20"/>
          <w:szCs w:val="20"/>
          <w:lang w:val="en-US"/>
        </w:rPr>
        <w:t xml:space="preserve">5. </w:t>
      </w:r>
      <w:r w:rsidRPr="000D2576" w:rsidR="00892218">
        <w:rPr>
          <w:rFonts w:ascii="Arial" w:hAnsi="Arial" w:cs="Arial"/>
          <w:color w:val="000000" w:themeColor="text1"/>
          <w:sz w:val="20"/>
          <w:szCs w:val="20"/>
        </w:rPr>
        <w:t xml:space="preserve">Giá ca máy và thiết bị thi công:</w:t>
      </w:r>
    </w:p>
    <w:p>
      <w:pPr>
        <w:pStyle w:val="Vănbảnnộidung"/>
        <w:tabs>
          <w:tab w:val="left" w:pos="1047"/>
        </w:tabs>
        <w:spacing w:after="120" w:line="240" w:lineRule="auto"/>
        <w:ind w:firstLine="720"/>
        <w:jc w:val="both"/>
        <w:rPr>
          <w:rFonts w:ascii="Arial" w:hAnsi="Arial" w:cs="Arial"/>
          <w:color w:val="000000" w:themeColor="text1"/>
          <w:sz w:val="20"/>
          <w:szCs w:val="20"/>
        </w:rPr>
      </w:pPr>
      <w:bookmarkStart w:id="34" w:name="bookmark33"/>
      <w:bookmarkEnd w:id="34"/>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Giá ca máy và thiết bị thi công do cơ quan nhà nước có </w:t>
      </w:r>
      <w:r w:rsidRPr="000D2576" w:rsidR="004445B1">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công bố theo quy định tại khoản 5 Điều 8 Thông tư này là </w:t>
      </w:r>
      <w:r w:rsidRPr="000D2576">
        <w:rPr>
          <w:rFonts w:ascii="Arial" w:hAnsi="Arial" w:cs="Arial"/>
          <w:color w:val="000000" w:themeColor="text1"/>
          <w:sz w:val="20"/>
          <w:szCs w:val="20"/>
        </w:rPr>
        <w:t xml:space="preserve">cơ sở để</w:t>
      </w:r>
      <w:r w:rsidRPr="000D2576" w:rsidR="00892218">
        <w:rPr>
          <w:rFonts w:ascii="Arial" w:hAnsi="Arial" w:cs="Arial"/>
          <w:color w:val="000000" w:themeColor="text1"/>
          <w:sz w:val="20"/>
          <w:szCs w:val="20"/>
        </w:rPr>
        <w:t xml:space="preserve"> xác định giá xây dựng công trình.</w:t>
      </w:r>
    </w:p>
    <w:p>
      <w:pPr>
        <w:pStyle w:val="Vănbảnnộidung"/>
        <w:tabs>
          <w:tab w:val="left" w:pos="1065"/>
        </w:tabs>
        <w:spacing w:after="120" w:line="240" w:lineRule="auto"/>
        <w:ind w:firstLine="720"/>
        <w:jc w:val="both"/>
        <w:rPr>
          <w:rFonts w:ascii="Arial" w:hAnsi="Arial" w:cs="Arial"/>
          <w:color w:val="000000" w:themeColor="text1"/>
          <w:sz w:val="20"/>
          <w:szCs w:val="20"/>
        </w:rPr>
      </w:pPr>
      <w:bookmarkStart w:id="35" w:name="bookmark34"/>
      <w:bookmarkEnd w:id="35"/>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Trường hợp giá ca máy và thiết bị thi công chưa được cơ quan nhà nước có </w:t>
      </w:r>
      <w:r w:rsidRPr="000D2576" w:rsidR="00984374">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công bố hoặc đã có nhưng chưa </w:t>
      </w:r>
      <w:r w:rsidRPr="000D2576" w:rsidR="00984374">
        <w:rPr>
          <w:rFonts w:ascii="Arial" w:hAnsi="Arial" w:cs="Arial"/>
          <w:color w:val="000000" w:themeColor="text1"/>
          <w:sz w:val="20"/>
          <w:szCs w:val="20"/>
        </w:rPr>
        <w:t xml:space="preserve">phù hợp</w:t>
      </w:r>
      <w:r w:rsidRPr="000D2576">
        <w:rPr>
          <w:rFonts w:ascii="Arial" w:hAnsi="Arial" w:cs="Arial"/>
          <w:color w:val="000000" w:themeColor="text1"/>
          <w:sz w:val="20"/>
          <w:szCs w:val="20"/>
        </w:rPr>
        <w:t xml:space="preserve"> với yêu cầu sử</w:t>
      </w:r>
      <w:r w:rsidRPr="000D2576" w:rsidR="00892218">
        <w:rPr>
          <w:rFonts w:ascii="Arial" w:hAnsi="Arial" w:cs="Arial"/>
          <w:color w:val="000000" w:themeColor="text1"/>
          <w:sz w:val="20"/>
          <w:szCs w:val="20"/>
        </w:rPr>
        <w:t xml:space="preserve"> dụng và điều kiện thi công của công trình, dự án, ch</w:t>
      </w:r>
      <w:r w:rsidRPr="000D2576">
        <w:rPr>
          <w:rFonts w:ascii="Arial" w:hAnsi="Arial" w:cs="Arial"/>
          <w:color w:val="000000" w:themeColor="text1"/>
          <w:sz w:val="20"/>
          <w:szCs w:val="20"/>
          <w:lang w:val="en-US"/>
        </w:rPr>
        <w:t xml:space="preserve">ủ</w:t>
      </w:r>
      <w:r w:rsidRPr="000D2576" w:rsidR="00892218">
        <w:rPr>
          <w:rFonts w:ascii="Arial" w:hAnsi="Arial" w:cs="Arial"/>
          <w:color w:val="000000" w:themeColor="text1"/>
          <w:sz w:val="20"/>
          <w:szCs w:val="20"/>
        </w:rPr>
        <w:t xml:space="preserve"> đầu tư </w:t>
      </w:r>
      <w:r w:rsidRPr="000D2576">
        <w:rPr>
          <w:rFonts w:ascii="Arial" w:hAnsi="Arial" w:cs="Arial"/>
          <w:color w:val="000000" w:themeColor="text1"/>
          <w:sz w:val="20"/>
          <w:szCs w:val="20"/>
        </w:rPr>
        <w:t xml:space="preserve">tổ chức</w:t>
      </w:r>
      <w:r w:rsidR="008D31F0">
        <w:rPr>
          <w:rFonts w:ascii="Arial" w:hAnsi="Arial" w:cs="Arial"/>
          <w:color w:val="000000" w:themeColor="text1"/>
          <w:sz w:val="20"/>
          <w:szCs w:val="20"/>
        </w:rPr>
        <w:t xml:space="preserve"> kh</w:t>
      </w:r>
      <w:r w:rsidR="008D31F0">
        <w:rPr>
          <w:rFonts w:ascii="Arial" w:hAnsi="Arial" w:cs="Arial"/>
          <w:color w:val="000000" w:themeColor="text1"/>
          <w:sz w:val="20"/>
          <w:szCs w:val="20"/>
          <w:lang w:val="en-US"/>
        </w:rPr>
        <w:t xml:space="preserve">ả</w:t>
      </w:r>
      <w:r w:rsidRPr="000D2576" w:rsidR="00892218">
        <w:rPr>
          <w:rFonts w:ascii="Arial" w:hAnsi="Arial" w:cs="Arial"/>
          <w:color w:val="000000" w:themeColor="text1"/>
          <w:sz w:val="20"/>
          <w:szCs w:val="20"/>
        </w:rPr>
        <w:t xml:space="preserve">o sát, xác định giá ca máy và thiết bị thi công theo phương pháp quy định tại Thông tư hướng dẫn phương pháp xác định các chỉ tiêu kinh tế kỹ thuật và đo bóc khối lượng </w:t>
      </w:r>
      <w:r w:rsidRPr="000D2576" w:rsidR="00892218">
        <w:rPr>
          <w:rFonts w:ascii="Arial" w:hAnsi="Arial" w:cs="Arial"/>
          <w:color w:val="000000" w:themeColor="text1"/>
          <w:sz w:val="20"/>
          <w:szCs w:val="20"/>
        </w:rPr>
        <w:t xml:space="preserve">công trình đế quyết định áp dụng khi xác định giá xây dựng công trình. Trong quá trình xác định giá ca máy và thiết bị thi công, Sở Xây dựng thực hiện hướng dẫn về tính đúng đắn, sự </w:t>
      </w:r>
      <w:r w:rsidRPr="000D2576" w:rsidR="00984374">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của căn cứ, phương pháp xác định giá ca máy và thiết bị thi công khi chủ đầu tư có yêu cầu.</w:t>
      </w:r>
    </w:p>
    <w:p>
      <w:pPr>
        <w:pStyle w:val="Vănbảnnộidung"/>
        <w:tabs>
          <w:tab w:val="left" w:pos="1069"/>
        </w:tabs>
        <w:spacing w:after="120" w:line="240" w:lineRule="auto"/>
        <w:ind w:firstLine="720"/>
        <w:jc w:val="both"/>
        <w:rPr>
          <w:rFonts w:ascii="Arial" w:hAnsi="Arial" w:cs="Arial"/>
          <w:color w:val="000000" w:themeColor="text1"/>
          <w:sz w:val="20"/>
          <w:szCs w:val="20"/>
        </w:rPr>
      </w:pPr>
      <w:bookmarkStart w:id="36" w:name="bookmark35"/>
      <w:bookmarkEnd w:id="36"/>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Chủ đầu tư gửi hồ sơ kết quả xác định giá ca máy và thiết bị thi công tại </w:t>
      </w:r>
      <w:r w:rsidRPr="000D2576" w:rsidR="00984374">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b khoản này về Sở Xây dựng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theo dõi, quản lý; hồ sơ kết quả xác định giá ca máy và thiết bị thi công gửi về Sở Xây dựng phải thể hiện được căn cứ, phương pháp, kết quả xác định giá ca máy và thiết bị thi công, các biểu mẫu (nếu có) theo phương pháp quy định; hàng năm Sở Xây dựng tổng h</w:t>
      </w:r>
      <w:r w:rsidRPr="000D2576">
        <w:rPr>
          <w:rFonts w:ascii="Arial" w:hAnsi="Arial" w:cs="Arial"/>
          <w:color w:val="000000" w:themeColor="text1"/>
          <w:sz w:val="20"/>
          <w:szCs w:val="20"/>
          <w:lang w:val="en-US"/>
        </w:rPr>
        <w:t xml:space="preserve">ợ</w:t>
      </w:r>
      <w:r w:rsidRPr="000D2576" w:rsidR="00892218">
        <w:rPr>
          <w:rFonts w:ascii="Arial" w:hAnsi="Arial" w:cs="Arial"/>
          <w:color w:val="000000" w:themeColor="text1"/>
          <w:sz w:val="20"/>
          <w:szCs w:val="20"/>
        </w:rPr>
        <w:t xml:space="preserve">p, báo cáo Bộ Xây dựng.</w:t>
      </w:r>
    </w:p>
    <w:p>
      <w:pPr>
        <w:pStyle w:val="Vănbảnnộidung"/>
        <w:tabs>
          <w:tab w:val="left" w:pos="1036"/>
        </w:tabs>
        <w:spacing w:after="120" w:line="240" w:lineRule="auto"/>
        <w:ind w:firstLine="720"/>
        <w:jc w:val="both"/>
        <w:rPr>
          <w:rFonts w:ascii="Arial" w:hAnsi="Arial" w:cs="Arial"/>
          <w:color w:val="000000" w:themeColor="text1"/>
          <w:sz w:val="20"/>
          <w:szCs w:val="20"/>
        </w:rPr>
      </w:pPr>
      <w:bookmarkStart w:id="37" w:name="bookmark36"/>
      <w:bookmarkEnd w:id="37"/>
      <w:r w:rsidRPr="000D2576">
        <w:rPr>
          <w:rFonts w:ascii="Arial" w:hAnsi="Arial" w:cs="Arial"/>
          <w:color w:val="000000" w:themeColor="text1"/>
          <w:sz w:val="20"/>
          <w:szCs w:val="20"/>
          <w:lang w:val="en-US"/>
        </w:rPr>
        <w:t xml:space="preserve">6.  </w:t>
      </w:r>
      <w:r w:rsidRPr="000D2576" w:rsidR="00892218">
        <w:rPr>
          <w:rFonts w:ascii="Arial" w:hAnsi="Arial" w:cs="Arial"/>
          <w:color w:val="000000" w:themeColor="text1"/>
          <w:sz w:val="20"/>
          <w:szCs w:val="20"/>
        </w:rPr>
        <w:t xml:space="preserve">Đối với công trình được xây dựng trên địa bàn 02 </w:t>
      </w:r>
      <w:r w:rsidRPr="000D2576">
        <w:rPr>
          <w:rFonts w:ascii="Arial" w:hAnsi="Arial" w:cs="Arial"/>
          <w:color w:val="000000" w:themeColor="text1"/>
          <w:sz w:val="20"/>
          <w:szCs w:val="20"/>
        </w:rPr>
        <w:t xml:space="preserve">đơn vị hành chính c</w:t>
      </w:r>
      <w:r w:rsidRPr="000D2576">
        <w:rPr>
          <w:rFonts w:ascii="Arial" w:hAnsi="Arial" w:cs="Arial"/>
          <w:color w:val="000000" w:themeColor="text1"/>
          <w:sz w:val="20"/>
          <w:szCs w:val="20"/>
          <w:lang w:val="en-US"/>
        </w:rPr>
        <w:t xml:space="preserve">ấ</w:t>
      </w:r>
      <w:r w:rsidRPr="000D2576" w:rsidR="00892218">
        <w:rPr>
          <w:rFonts w:ascii="Arial" w:hAnsi="Arial" w:cs="Arial"/>
          <w:color w:val="000000" w:themeColor="text1"/>
          <w:sz w:val="20"/>
          <w:szCs w:val="20"/>
        </w:rPr>
        <w:t xml:space="preserve">p tỉnh trở lên, chủ đầu tư </w:t>
      </w:r>
      <w:r w:rsidRPr="000D2576">
        <w:rPr>
          <w:rFonts w:ascii="Arial" w:hAnsi="Arial" w:cs="Arial"/>
          <w:color w:val="000000" w:themeColor="text1"/>
          <w:sz w:val="20"/>
          <w:szCs w:val="20"/>
        </w:rPr>
        <w:t xml:space="preserve">tổ chức</w:t>
      </w:r>
      <w:r w:rsidRPr="000D2576" w:rsidR="00892218">
        <w:rPr>
          <w:rFonts w:ascii="Arial" w:hAnsi="Arial" w:cs="Arial"/>
          <w:color w:val="000000" w:themeColor="text1"/>
          <w:sz w:val="20"/>
          <w:szCs w:val="20"/>
        </w:rPr>
        <w:t xml:space="preserve"> xác định giá xây dựng công trình theo quy</w:t>
      </w:r>
      <w:r w:rsidRPr="000D2576">
        <w:rPr>
          <w:rFonts w:ascii="Arial" w:hAnsi="Arial" w:cs="Arial"/>
          <w:color w:val="000000" w:themeColor="text1"/>
          <w:sz w:val="20"/>
          <w:szCs w:val="20"/>
        </w:rPr>
        <w:t xml:space="preserve"> </w:t>
      </w:r>
      <w:r w:rsidRPr="000D2576" w:rsidR="00892218">
        <w:rPr>
          <w:rFonts w:ascii="Arial" w:hAnsi="Arial" w:cs="Arial"/>
          <w:color w:val="000000" w:themeColor="text1"/>
          <w:sz w:val="20"/>
          <w:szCs w:val="20"/>
        </w:rPr>
        <w:t xml:space="preserve">định tại khoản 3 Điều 26 Nghị định số 10/2021/NĐ-CP đảm bảo thuận lợi trong xác định chi phí, tiết kiệm và hiệu quả dự án, </w:t>
      </w:r>
      <w:r w:rsidRPr="000D2576" w:rsidR="00984374">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với khả năng cung ứng các nguồn lực theo kế hoạch thực hiện.”</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rPr>
        <w:t xml:space="preserve">Điều 2. Sửa đổi, bổ sung một số Phụ lục ban hành kèm theo</w:t>
      </w:r>
      <w:r w:rsidRPr="000D2576" w:rsidR="00BF2095">
        <w:rPr>
          <w:rFonts w:ascii="Arial" w:hAnsi="Arial" w:cs="Arial"/>
          <w:b/>
          <w:bCs/>
          <w:color w:val="000000" w:themeColor="text1"/>
          <w:sz w:val="20"/>
          <w:szCs w:val="20"/>
        </w:rPr>
        <w:t xml:space="preserve"> Thông tư số </w:t>
      </w:r>
      <w:r w:rsidRPr="000D2576">
        <w:rPr>
          <w:rFonts w:ascii="Arial" w:hAnsi="Arial" w:cs="Arial"/>
          <w:b/>
          <w:bCs/>
          <w:color w:val="000000" w:themeColor="text1"/>
          <w:sz w:val="20"/>
          <w:szCs w:val="20"/>
        </w:rPr>
        <w:t xml:space="preserve">11/2021/TT-BXD tại Phụ lục ban hành kèm theo Thông tư này</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rPr>
        <w:t xml:space="preserve">Điều 3. Điều khoản thi hành</w:t>
      </w:r>
    </w:p>
    <w:p>
      <w:pPr>
        <w:pStyle w:val="Vănbảnnộidung"/>
        <w:spacing w:after="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Thông tư này </w:t>
      </w:r>
      <w:r w:rsidR="008D31F0">
        <w:rPr>
          <w:rFonts w:ascii="Arial" w:hAnsi="Arial" w:cs="Arial"/>
          <w:color w:val="000000" w:themeColor="text1"/>
          <w:sz w:val="20"/>
          <w:szCs w:val="20"/>
        </w:rPr>
        <w:t xml:space="preserve">có hiệu lực thi hành k</w:t>
      </w:r>
      <w:r w:rsidR="008D31F0">
        <w:rPr>
          <w:rFonts w:ascii="Arial" w:hAnsi="Arial" w:cs="Arial"/>
          <w:color w:val="000000" w:themeColor="text1"/>
          <w:sz w:val="20"/>
          <w:szCs w:val="20"/>
          <w:lang w:val="en-US"/>
        </w:rPr>
        <w:t xml:space="preserve">ể</w:t>
      </w:r>
      <w:r w:rsidRPr="000D2576" w:rsidR="00BF2095">
        <w:rPr>
          <w:rFonts w:ascii="Arial" w:hAnsi="Arial" w:cs="Arial"/>
          <w:color w:val="000000" w:themeColor="text1"/>
          <w:sz w:val="20"/>
          <w:szCs w:val="20"/>
        </w:rPr>
        <w:t xml:space="preserve"> từ ngày 15 tháng 02 năm 2024.</w:t>
      </w:r>
    </w:p>
    <w:p>
      <w:pPr>
        <w:pStyle w:val="Vănbảnnộidung"/>
        <w:spacing w:after="0" w:line="240" w:lineRule="auto"/>
        <w:ind w:firstLine="720"/>
        <w:jc w:val="both"/>
        <w:rPr>
          <w:rFonts w:ascii="Arial" w:hAnsi="Arial" w:cs="Arial"/>
          <w:color w:val="000000" w:themeColor="text1"/>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6C4A1B">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261"/>
              </w:tabs>
              <w:spacing w:line="240" w:lineRule="auto"/>
              <w:rPr>
                <w:rFonts w:ascii="Arial" w:hAnsi="Arial" w:cs="Arial"/>
                <w:color w:val="000000" w:themeColor="text1"/>
                <w:sz w:val="20"/>
                <w:szCs w:val="20"/>
              </w:rPr>
            </w:pPr>
            <w:r w:rsidRPr="000D2576">
              <w:rPr>
                <w:rFonts w:ascii="Arial" w:hAnsi="Arial" w:cs="Arial"/>
                <w:b/>
                <w:bCs/>
                <w:i/>
                <w:iCs/>
                <w:color w:val="000000" w:themeColor="text1"/>
                <w:sz w:val="20"/>
                <w:szCs w:val="20"/>
              </w:rPr>
              <w:t xml:space="preserve">Nơi nhận:</w:t>
            </w:r>
            <w:r>
              <w:rPr>
                <w:rFonts w:ascii="Arial" w:hAnsi="Arial" w:cs="Arial"/>
                <w:b/>
                <w:bCs/>
                <w:i/>
                <w:iCs/>
                <w:color w:val="000000" w:themeColor="text1"/>
                <w:sz w:val="20"/>
                <w:szCs w:val="20"/>
              </w:rPr>
              <w:br/>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Ban Bí thư Trung ương Đảng;</w:t>
            </w:r>
          </w:p>
          <w:p>
            <w:pPr>
              <w:pStyle w:val="Vănbảnnộidung(2)"/>
              <w:tabs>
                <w:tab w:val="left" w:pos="261"/>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Thủ tướng, các PTT Chính phủ;</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Các Bộ, cơ quan ngang Bộ, cơ quan thuộc CP;</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HĐND, UBND các tỉnh, thành phố trực thuộc TW;</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Văn phòng Trung ương và các ban của Đảng;</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Văn phòng Tổng Bí thư;</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Văn phòng Chủ tịch nước;</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Hội </w:t>
            </w:r>
            <w:r w:rsidRPr="000D2576">
              <w:rPr>
                <w:rFonts w:ascii="Arial" w:hAnsi="Arial" w:cs="Arial"/>
                <w:color w:val="000000" w:themeColor="text1"/>
                <w:sz w:val="20"/>
                <w:szCs w:val="20"/>
                <w:lang w:val="en-US"/>
              </w:rPr>
              <w:t xml:space="preserve">đ</w:t>
            </w:r>
            <w:r w:rsidRPr="000D2576">
              <w:rPr>
                <w:rFonts w:ascii="Arial" w:hAnsi="Arial" w:cs="Arial"/>
                <w:color w:val="000000" w:themeColor="text1"/>
                <w:sz w:val="20"/>
                <w:szCs w:val="20"/>
              </w:rPr>
              <w:t xml:space="preserve">ồng dân tộc và các Ủy ban  của Quốc hội;</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Tòa án Nhân dân tối cao;</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Viện Kiểm sát Nh</w:t>
            </w:r>
            <w:r w:rsidRPr="000D2576">
              <w:rPr>
                <w:rFonts w:ascii="Arial" w:hAnsi="Arial" w:cs="Arial"/>
                <w:color w:val="000000" w:themeColor="text1"/>
                <w:sz w:val="20"/>
                <w:szCs w:val="20"/>
                <w:lang w:val="en-US"/>
              </w:rPr>
              <w:t xml:space="preserve">â</w:t>
            </w:r>
            <w:r w:rsidRPr="000D2576">
              <w:rPr>
                <w:rFonts w:ascii="Arial" w:hAnsi="Arial" w:cs="Arial"/>
                <w:color w:val="000000" w:themeColor="text1"/>
                <w:sz w:val="20"/>
                <w:szCs w:val="20"/>
              </w:rPr>
              <w:t xml:space="preserve">n dân tối cao;</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Kiểm toán Nhà nước;</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Ủy ban Trung ương Mặt trận Tổ quốc Việt Nam;</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Cơ quan Trung ương của các đoàn thể;</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Công báo; Website Chính phủ; Cơ sở dữ liệu quốc gia về VBQPPL; Cổng thông tin điện tử Bộ Xây dựng;</w:t>
            </w:r>
          </w:p>
          <w:p>
            <w:pPr>
              <w:pStyle w:val="Vănbảnnộidung(2)"/>
              <w:tabs>
                <w:tab w:val="left" w:pos="265"/>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Cục Kiểm tra văn bản QPPL - Bộ Tư pháp;</w:t>
            </w:r>
          </w:p>
          <w:p>
            <w:pPr>
              <w:pStyle w:val="Vănbảnnộidung(2)"/>
              <w:tabs>
                <w:tab w:val="left" w:pos="258"/>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Bộ XD: Bộ trưởng, các Thứ trưởng, các </w:t>
            </w:r>
            <w:r w:rsidRPr="000D2576">
              <w:rPr>
                <w:rFonts w:ascii="Arial" w:hAnsi="Arial" w:cs="Arial"/>
                <w:color w:val="000000" w:themeColor="text1"/>
                <w:sz w:val="20"/>
                <w:szCs w:val="20"/>
                <w:lang w:val="en-US"/>
              </w:rPr>
              <w:t xml:space="preserve">đ</w:t>
            </w:r>
            <w:r w:rsidRPr="000D2576">
              <w:rPr>
                <w:rFonts w:ascii="Arial" w:hAnsi="Arial" w:cs="Arial"/>
                <w:color w:val="000000" w:themeColor="text1"/>
                <w:sz w:val="20"/>
                <w:szCs w:val="20"/>
              </w:rPr>
              <w:t xml:space="preserve">ơn vị thuộc Bộ;</w:t>
            </w:r>
          </w:p>
          <w:p>
            <w:pPr>
              <w:pStyle w:val="Vănbảnnộidung(2)"/>
              <w:tabs>
                <w:tab w:val="left" w:pos="261"/>
              </w:tabs>
              <w:spacing w:line="240" w:lineRule="auto"/>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Sở Xây dựng các tỉnh, thành phố trực thuộc TW;</w:t>
            </w:r>
          </w:p>
          <w:p>
            <w:pPr>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Lưu: VT, PC, KTXD (3b).</w:t>
            </w:r>
          </w:p>
        </w:tc>
        <w:tc>
          <w:tcPr>
            <w:tcW w:w="2500" w:type="pct"/>
            <w:shd w:val="clear" w:color="auto" w:fill="FFFFFF"/>
            <w:tcMar>
              <w:top w:w="0" w:type="dxa"/>
              <w:left w:w="108" w:type="dxa"/>
              <w:bottom w:w="0" w:type="dxa"/>
              <w:right w:w="108" w:type="dxa"/>
            </w:tcMar>
            <w:hideMark/>
          </w:tcPr>
          <w:p>
            <w:pPr>
              <w:jc w:val="center"/>
              <w:rPr>
                <w:rFonts w:ascii="Arial" w:hAnsi="Arial" w:cs="Arial"/>
                <w:b/>
                <w:color w:val="000000" w:themeColor="text1"/>
                <w:sz w:val="20"/>
                <w:szCs w:val="20"/>
                <w:lang w:val="en-US"/>
              </w:rPr>
            </w:pPr>
            <w:r w:rsidRPr="000D2576">
              <w:rPr>
                <w:rFonts w:ascii="Arial" w:hAnsi="Arial" w:cs="Arial"/>
                <w:b/>
                <w:color w:val="000000" w:themeColor="text1"/>
                <w:sz w:val="20"/>
                <w:szCs w:val="20"/>
                <w:lang w:val="en-US"/>
              </w:rPr>
              <w:t xml:space="preserve">KT. BỘ TRƯỞNG</w:t>
            </w:r>
          </w:p>
          <w:p>
            <w:pPr>
              <w:jc w:val="center"/>
              <w:rPr>
                <w:rFonts w:ascii="Arial" w:hAnsi="Arial" w:cs="Arial"/>
                <w:b/>
                <w:color w:val="000000" w:themeColor="text1"/>
                <w:sz w:val="20"/>
                <w:szCs w:val="20"/>
                <w:lang w:val="en-US"/>
              </w:rPr>
            </w:pPr>
            <w:r w:rsidRPr="000D2576">
              <w:rPr>
                <w:rFonts w:ascii="Arial" w:hAnsi="Arial" w:cs="Arial"/>
                <w:b/>
                <w:color w:val="000000" w:themeColor="text1"/>
                <w:sz w:val="20"/>
                <w:szCs w:val="20"/>
                <w:lang w:val="en-US"/>
              </w:rPr>
              <w:t xml:space="preserve">THỨ TRƯỞNG</w:t>
            </w: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p>
          <w:p>
            <w:pPr>
              <w:jc w:val="center"/>
              <w:rPr>
                <w:rFonts w:ascii="Arial" w:hAnsi="Arial" w:cs="Arial"/>
                <w:b/>
                <w:color w:val="000000" w:themeColor="text1"/>
                <w:sz w:val="20"/>
                <w:szCs w:val="20"/>
                <w:lang w:val="en-US"/>
              </w:rPr>
            </w:pPr>
            <w:r w:rsidRPr="000D2576">
              <w:rPr>
                <w:rFonts w:ascii="Arial" w:hAnsi="Arial" w:cs="Arial"/>
                <w:b/>
                <w:color w:val="000000" w:themeColor="text1"/>
                <w:sz w:val="20"/>
                <w:szCs w:val="20"/>
                <w:lang w:val="en-US"/>
              </w:rPr>
              <w:t xml:space="preserve">Bùi Hồng Minh</w:t>
            </w:r>
          </w:p>
        </w:tc>
      </w:tr>
    </w:tbl>
    <w:p>
      <w:pPr>
        <w:pStyle w:val="Vănbảnnộidung"/>
        <w:spacing w:after="120" w:line="240" w:lineRule="auto"/>
        <w:ind w:firstLine="720"/>
        <w:jc w:val="both"/>
        <w:rPr>
          <w:rFonts w:ascii="Arial" w:hAnsi="Arial" w:cs="Arial"/>
          <w:color w:val="000000" w:themeColor="text1"/>
          <w:sz w:val="20"/>
          <w:szCs w:val="20"/>
        </w:rPr>
      </w:pPr>
    </w:p>
    <w:p>
      <w:pPr>
        <w:pStyle w:val="Vănbảnnộidung(2)"/>
        <w:tabs>
          <w:tab w:val="left" w:pos="261"/>
        </w:tabs>
        <w:spacing w:after="120" w:line="240" w:lineRule="auto"/>
        <w:ind w:firstLine="720"/>
        <w:jc w:val="both"/>
        <w:rPr>
          <w:rFonts w:ascii="Arial" w:hAnsi="Arial" w:cs="Arial"/>
          <w:color w:val="000000" w:themeColor="text1"/>
          <w:sz w:val="20"/>
          <w:szCs w:val="20"/>
        </w:rPr>
        <w:sectPr w:rsidSect="00B929FE">
          <w:headerReference w:type="default" r:id="rId3"/>
          <w:headerReference w:type="first" r:id="rId4"/>
          <w:footerReference w:type="default" r:id="rId5"/>
          <w:pgSz w:w="11900" w:h="16840" w:orient="portrait" w:code="9"/>
          <w:pgMar w:top="1440" w:right="1440" w:bottom="1440" w:left="1440" w:header="800" w:footer="800" w:gutter="0"/>
          <w:pgNumType w:start="1"/>
          <w:cols w:num="1" w:space="720">
            <w:col w:w="9020" w:space="720"/>
          </w:cols>
          <w:noEndnote/>
          <w:titlePg/>
          <w:docGrid w:linePitch="360"/>
        </w:sectPr>
      </w:pP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PHỤ LỤC</w:t>
      </w: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Sửa đổi, bổ sung một số Phụ lục ban hành kèm theo</w:t>
      </w:r>
      <w:r>
        <w:rPr>
          <w:rFonts w:ascii="Arial" w:hAnsi="Arial" w:cs="Arial"/>
          <w:b/>
          <w:bCs/>
          <w:color w:val="000000" w:themeColor="text1"/>
          <w:sz w:val="20"/>
          <w:szCs w:val="20"/>
        </w:rPr>
        <w:br/>
      </w:r>
      <w:r w:rsidRPr="000D2576">
        <w:rPr>
          <w:rFonts w:ascii="Arial" w:hAnsi="Arial" w:cs="Arial"/>
          <w:b/>
          <w:bCs/>
          <w:color w:val="000000" w:themeColor="text1"/>
          <w:sz w:val="20"/>
          <w:szCs w:val="20"/>
        </w:rPr>
        <w:t xml:space="preserve">Thông tư số 11/2021/TT-BXD</w:t>
      </w:r>
    </w:p>
    <w:p>
      <w:pPr>
        <w:pStyle w:val="Vănbảnnộidung"/>
        <w:spacing w:after="0" w:line="240" w:lineRule="auto"/>
        <w:ind w:firstLine="0"/>
        <w:jc w:val="center"/>
        <w:rPr>
          <w:rFonts w:ascii="Arial" w:hAnsi="Arial" w:cs="Arial"/>
          <w:i/>
          <w:iCs/>
          <w:color w:val="000000" w:themeColor="text1"/>
          <w:sz w:val="20"/>
          <w:szCs w:val="20"/>
        </w:rPr>
      </w:pPr>
      <w:r w:rsidRPr="000D2576">
        <w:rPr>
          <w:rFonts w:ascii="Arial" w:hAnsi="Arial" w:cs="Arial"/>
          <w:i/>
          <w:iCs/>
          <w:color w:val="000000" w:themeColor="text1"/>
          <w:sz w:val="20"/>
          <w:szCs w:val="20"/>
        </w:rPr>
        <w:t xml:space="preserve">(Kèm theo Thông tư số </w:t>
      </w:r>
      <w:r w:rsidRPr="000D2576" w:rsidR="005678BF">
        <w:rPr>
          <w:rFonts w:ascii="Arial" w:hAnsi="Arial" w:cs="Arial"/>
          <w:i/>
          <w:iCs/>
          <w:color w:val="000000" w:themeColor="text1"/>
          <w:sz w:val="20"/>
          <w:szCs w:val="20"/>
          <w:lang w:val="en-US"/>
        </w:rPr>
        <w:t xml:space="preserve">14</w:t>
      </w:r>
      <w:r w:rsidRPr="000D2576">
        <w:rPr>
          <w:rFonts w:ascii="Arial" w:hAnsi="Arial" w:cs="Arial"/>
          <w:i/>
          <w:iCs/>
          <w:color w:val="000000" w:themeColor="text1"/>
          <w:sz w:val="20"/>
          <w:szCs w:val="20"/>
        </w:rPr>
        <w:t xml:space="preserve">/2023/TT-BXD ngày </w:t>
      </w:r>
      <w:r w:rsidRPr="000D2576" w:rsidR="005678BF">
        <w:rPr>
          <w:rFonts w:ascii="Arial" w:hAnsi="Arial" w:cs="Arial"/>
          <w:i/>
          <w:iCs/>
          <w:color w:val="000000" w:themeColor="text1"/>
          <w:sz w:val="20"/>
          <w:szCs w:val="20"/>
        </w:rPr>
        <w:t xml:space="preserve">29</w:t>
      </w:r>
      <w:r w:rsidRPr="000D2576">
        <w:rPr>
          <w:rFonts w:ascii="Arial" w:hAnsi="Arial" w:cs="Arial"/>
          <w:i/>
          <w:iCs/>
          <w:color w:val="000000" w:themeColor="text1"/>
          <w:sz w:val="20"/>
          <w:szCs w:val="20"/>
        </w:rPr>
        <w:t xml:space="preserve"> tháng</w:t>
      </w:r>
      <w:r w:rsidRPr="000D2576" w:rsidR="005678BF">
        <w:rPr>
          <w:rFonts w:ascii="Arial" w:hAnsi="Arial" w:cs="Arial"/>
          <w:i/>
          <w:iCs/>
          <w:color w:val="000000" w:themeColor="text1"/>
          <w:sz w:val="20"/>
          <w:szCs w:val="20"/>
          <w:lang w:val="en-US"/>
        </w:rPr>
        <w:t xml:space="preserve"> 12</w:t>
      </w:r>
      <w:r w:rsidRPr="000D2576">
        <w:rPr>
          <w:rFonts w:ascii="Arial" w:hAnsi="Arial" w:cs="Arial"/>
          <w:i/>
          <w:iCs/>
          <w:color w:val="000000" w:themeColor="text1"/>
          <w:sz w:val="20"/>
          <w:szCs w:val="20"/>
        </w:rPr>
        <w:t xml:space="preserve"> năm 2023</w:t>
      </w:r>
      <w:r>
        <w:rPr>
          <w:rFonts w:ascii="Arial" w:hAnsi="Arial" w:cs="Arial"/>
          <w:i/>
          <w:iCs/>
          <w:color w:val="000000" w:themeColor="text1"/>
          <w:sz w:val="20"/>
          <w:szCs w:val="20"/>
        </w:rPr>
        <w:br/>
      </w:r>
      <w:r w:rsidRPr="000D2576" w:rsidR="00984374">
        <w:rPr>
          <w:rFonts w:ascii="Arial" w:hAnsi="Arial" w:cs="Arial"/>
          <w:i/>
          <w:iCs/>
          <w:color w:val="000000" w:themeColor="text1"/>
          <w:sz w:val="20"/>
          <w:szCs w:val="20"/>
        </w:rPr>
        <w:t xml:space="preserve">của</w:t>
      </w:r>
      <w:r w:rsidRPr="000D2576">
        <w:rPr>
          <w:rFonts w:ascii="Arial" w:hAnsi="Arial" w:cs="Arial"/>
          <w:i/>
          <w:iCs/>
          <w:color w:val="000000" w:themeColor="text1"/>
          <w:sz w:val="20"/>
          <w:szCs w:val="20"/>
        </w:rPr>
        <w:t xml:space="preserve"> </w:t>
      </w:r>
      <w:r w:rsidRPr="000D2576" w:rsidR="00984374">
        <w:rPr>
          <w:rFonts w:ascii="Arial" w:hAnsi="Arial" w:cs="Arial"/>
          <w:i/>
          <w:iCs/>
          <w:color w:val="000000" w:themeColor="text1"/>
          <w:sz w:val="20"/>
          <w:szCs w:val="20"/>
        </w:rPr>
        <w:t xml:space="preserve">Bộ trưởng</w:t>
      </w:r>
      <w:r w:rsidRPr="000D2576">
        <w:rPr>
          <w:rFonts w:ascii="Arial" w:hAnsi="Arial" w:cs="Arial"/>
          <w:i/>
          <w:iCs/>
          <w:color w:val="000000" w:themeColor="text1"/>
          <w:sz w:val="20"/>
          <w:szCs w:val="20"/>
        </w:rPr>
        <w:t xml:space="preserve"> Bộ Xây dựng)</w:t>
      </w:r>
    </w:p>
    <w:p>
      <w:pPr>
        <w:pStyle w:val="Vănbảnnộidung"/>
        <w:spacing w:after="0" w:line="240" w:lineRule="auto"/>
        <w:ind w:firstLine="0"/>
        <w:jc w:val="center"/>
        <w:rPr>
          <w:rFonts w:ascii="Arial" w:hAnsi="Arial" w:cs="Arial"/>
          <w:color w:val="000000" w:themeColor="text1"/>
          <w:sz w:val="20"/>
          <w:szCs w:val="20"/>
        </w:rPr>
      </w:pPr>
    </w:p>
    <w:p>
      <w:pPr>
        <w:pStyle w:val="Vănbảnnộidung"/>
        <w:tabs>
          <w:tab w:val="left" w:pos="1053"/>
        </w:tabs>
        <w:spacing w:after="120" w:line="240" w:lineRule="auto"/>
        <w:ind w:firstLine="720"/>
        <w:jc w:val="both"/>
        <w:rPr>
          <w:rFonts w:ascii="Arial" w:hAnsi="Arial" w:cs="Arial"/>
          <w:color w:val="000000" w:themeColor="text1"/>
          <w:sz w:val="20"/>
          <w:szCs w:val="20"/>
        </w:rPr>
      </w:pPr>
      <w:bookmarkStart w:id="38" w:name="bookmark55"/>
      <w:bookmarkEnd w:id="38"/>
      <w:r w:rsidRPr="000D2576">
        <w:rPr>
          <w:rFonts w:ascii="Arial" w:hAnsi="Arial" w:cs="Arial"/>
          <w:b/>
          <w:bCs/>
          <w:color w:val="000000" w:themeColor="text1"/>
          <w:sz w:val="20"/>
          <w:szCs w:val="20"/>
          <w:lang w:val="en-US"/>
        </w:rPr>
        <w:t xml:space="preserve">1. </w:t>
      </w:r>
      <w:r w:rsidRPr="000D2576" w:rsidR="00892218">
        <w:rPr>
          <w:rFonts w:ascii="Arial" w:hAnsi="Arial" w:cs="Arial"/>
          <w:b/>
          <w:bCs/>
          <w:color w:val="000000" w:themeColor="text1"/>
          <w:sz w:val="20"/>
          <w:szCs w:val="20"/>
        </w:rPr>
        <w:t xml:space="preserve">Sửa đổi, bổ sung mục 2.1 Mục 1 Phụ lục II như sau:</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“2.1. Chi phí mua sắm thiết bị công trình và thiết bị công nghệ được xác định theo công thức sau:</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1970632" cy="678264"/>
            <wp:effectExtent l="0" t="0" r="0" b="7620"/>
            <wp:docPr id="1386" name="_x0000_i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54"/>
                    <pic:cNvPicPr/>
                  </pic:nvPicPr>
                  <pic:blipFill>
                    <a:blip r:embed="rId6"/>
                    <a:stretch>
                      <a:fillRect/>
                    </a:stretch>
                  </pic:blipFill>
                  <pic:spPr>
                    <a:xfrm>
                      <a:off x="0" y="0"/>
                      <a:ext cx="2010044" cy="691829"/>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Trong đó:</w:t>
      </w:r>
    </w:p>
    <w:p>
      <w:pPr>
        <w:pStyle w:val="Vănbảnnộidung"/>
        <w:tabs>
          <w:tab w:val="left" w:pos="992"/>
        </w:tabs>
        <w:spacing w:after="120" w:line="240" w:lineRule="auto"/>
        <w:ind w:firstLine="720"/>
        <w:jc w:val="both"/>
        <w:rPr>
          <w:rFonts w:ascii="Arial" w:hAnsi="Arial" w:cs="Arial"/>
          <w:color w:val="000000" w:themeColor="text1"/>
          <w:sz w:val="20"/>
          <w:szCs w:val="20"/>
        </w:rPr>
      </w:pPr>
      <w:bookmarkStart w:id="39" w:name="bookmark56"/>
      <w:bookmarkEnd w:id="39"/>
      <w:r w:rsidRPr="000D2576">
        <w:rPr>
          <w:rFonts w:ascii="Arial" w:hAnsi="Arial" w:cs="Arial"/>
          <w:smallCaps/>
          <w:color w:val="000000" w:themeColor="text1"/>
          <w:sz w:val="20"/>
          <w:szCs w:val="20"/>
          <w:lang w:val="en-US"/>
        </w:rPr>
        <w:t xml:space="preserve">- </w:t>
      </w:r>
      <w:r w:rsidRPr="000D2576">
        <w:rPr>
          <w:rFonts w:ascii="Arial" w:hAnsi="Arial" w:cs="Arial"/>
          <w:smallCaps/>
          <w:color w:val="000000" w:themeColor="text1"/>
          <w:sz w:val="20"/>
          <w:szCs w:val="20"/>
        </w:rPr>
        <w:t xml:space="preserve">Q</w:t>
      </w:r>
      <w:r w:rsidRPr="000D2576">
        <w:rPr>
          <w:rFonts w:ascii="Arial" w:hAnsi="Arial" w:cs="Arial"/>
          <w:color w:val="000000" w:themeColor="text1"/>
          <w:sz w:val="20"/>
          <w:szCs w:val="20"/>
          <w:vertAlign w:val="subscript"/>
          <w:lang w:val="en-US"/>
        </w:rPr>
        <w:t xml:space="preserve">I</w:t>
      </w:r>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khối lượng hoặc số lượng thiết bị (nhó</w:t>
      </w:r>
      <w:r w:rsidRPr="000D2576">
        <w:rPr>
          <w:rFonts w:ascii="Arial" w:hAnsi="Arial" w:cs="Arial"/>
          <w:color w:val="000000" w:themeColor="text1"/>
          <w:sz w:val="20"/>
          <w:szCs w:val="20"/>
        </w:rPr>
        <w:t xml:space="preserve">m thiết bị) thứ i (i = 1÷</w:t>
      </w:r>
      <w:r w:rsidRPr="000D2576" w:rsidR="00892218">
        <w:rPr>
          <w:rFonts w:ascii="Arial" w:hAnsi="Arial" w:cs="Arial"/>
          <w:color w:val="000000" w:themeColor="text1"/>
          <w:sz w:val="20"/>
          <w:szCs w:val="20"/>
        </w:rPr>
        <w:t xml:space="preserve">n) cần mua;</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40" w:name="bookmark57"/>
      <w:bookmarkEnd w:id="40"/>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M</w:t>
      </w:r>
      <w:r w:rsidRPr="000D2576">
        <w:rPr>
          <w:rFonts w:ascii="Arial" w:hAnsi="Arial" w:cs="Arial"/>
          <w:color w:val="000000" w:themeColor="text1"/>
          <w:sz w:val="20"/>
          <w:szCs w:val="20"/>
          <w:vertAlign w:val="subscript"/>
        </w:rPr>
        <w:t xml:space="preserve">i</w:t>
      </w:r>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 giá tính cho một đơn vị khối lượ</w:t>
      </w:r>
      <w:r w:rsidRPr="000D2576">
        <w:rPr>
          <w:rFonts w:ascii="Arial" w:hAnsi="Arial" w:cs="Arial"/>
          <w:color w:val="000000" w:themeColor="text1"/>
          <w:sz w:val="20"/>
          <w:szCs w:val="20"/>
        </w:rPr>
        <w:t xml:space="preserve">ng hoặc một đơn vị số lượng thiế</w:t>
      </w:r>
      <w:r w:rsidRPr="000D2576" w:rsidR="00892218">
        <w:rPr>
          <w:rFonts w:ascii="Arial" w:hAnsi="Arial" w:cs="Arial"/>
          <w:color w:val="000000" w:themeColor="text1"/>
          <w:sz w:val="20"/>
          <w:szCs w:val="20"/>
        </w:rPr>
        <w:t xml:space="preserve">t bị (nhóm thiết bị) thứ i </w:t>
      </w:r>
      <w:r w:rsidRPr="000D2576">
        <w:rPr>
          <w:rFonts w:ascii="Arial" w:hAnsi="Arial" w:cs="Arial"/>
          <w:color w:val="000000" w:themeColor="text1"/>
          <w:sz w:val="20"/>
          <w:szCs w:val="20"/>
        </w:rPr>
        <w:t xml:space="preserve">(i = 1÷n)</w:t>
      </w:r>
      <w:r w:rsidRPr="000D2576" w:rsidR="00892218">
        <w:rPr>
          <w:rFonts w:ascii="Arial" w:hAnsi="Arial" w:cs="Arial"/>
          <w:color w:val="000000" w:themeColor="text1"/>
          <w:sz w:val="20"/>
          <w:szCs w:val="20"/>
        </w:rPr>
        <w:t xml:space="preserve">, được xác định theo công thức:</w:t>
      </w:r>
    </w:p>
    <w:p>
      <w:pPr>
        <w:pStyle w:val="Vănbảnnộidung"/>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M</w:t>
      </w:r>
      <w:r w:rsidRPr="000D2576">
        <w:rPr>
          <w:rFonts w:ascii="Arial" w:hAnsi="Arial" w:cs="Arial"/>
          <w:color w:val="000000" w:themeColor="text1"/>
          <w:sz w:val="20"/>
          <w:szCs w:val="20"/>
          <w:vertAlign w:val="subscript"/>
        </w:rPr>
        <w:t xml:space="preserve">i</w:t>
      </w:r>
      <w:r w:rsidRPr="000D2576">
        <w:rPr>
          <w:rFonts w:ascii="Arial" w:hAnsi="Arial" w:cs="Arial"/>
          <w:color w:val="000000" w:themeColor="text1"/>
          <w:sz w:val="20"/>
          <w:szCs w:val="20"/>
        </w:rPr>
        <w:t xml:space="preserve"> = G</w:t>
      </w:r>
      <w:r w:rsidRPr="000D2576">
        <w:rPr>
          <w:rFonts w:ascii="Arial" w:hAnsi="Arial" w:cs="Arial"/>
          <w:color w:val="000000" w:themeColor="text1"/>
          <w:sz w:val="20"/>
          <w:szCs w:val="20"/>
          <w:vertAlign w:val="subscript"/>
        </w:rPr>
        <w:t xml:space="preserve">g</w:t>
      </w:r>
      <w:r w:rsidRPr="000D2576">
        <w:rPr>
          <w:rFonts w:ascii="Arial" w:hAnsi="Arial" w:cs="Arial"/>
          <w:color w:val="000000" w:themeColor="text1"/>
          <w:sz w:val="20"/>
          <w:szCs w:val="20"/>
        </w:rPr>
        <w:t xml:space="preserve"> + C</w:t>
      </w:r>
      <w:r w:rsidRPr="000D2576" w:rsidR="005678BF">
        <w:rPr>
          <w:rFonts w:ascii="Arial" w:hAnsi="Arial" w:cs="Arial"/>
          <w:color w:val="000000" w:themeColor="text1"/>
          <w:sz w:val="20"/>
          <w:szCs w:val="20"/>
          <w:vertAlign w:val="subscript"/>
        </w:rPr>
        <w:t xml:space="preserve">l</w:t>
      </w:r>
      <w:r w:rsidRPr="000D2576">
        <w:rPr>
          <w:rFonts w:ascii="Arial" w:hAnsi="Arial" w:cs="Arial"/>
          <w:color w:val="000000" w:themeColor="text1"/>
          <w:sz w:val="20"/>
          <w:szCs w:val="20"/>
          <w:vertAlign w:val="subscript"/>
        </w:rPr>
        <w:t xml:space="preserve">k</w:t>
      </w:r>
      <w:r w:rsidRPr="000D2576">
        <w:rPr>
          <w:rFonts w:ascii="Arial" w:hAnsi="Arial" w:cs="Arial"/>
          <w:color w:val="000000" w:themeColor="text1"/>
          <w:sz w:val="20"/>
          <w:szCs w:val="20"/>
        </w:rPr>
        <w:t xml:space="preserve"> + C</w:t>
      </w:r>
      <w:r w:rsidRPr="000D2576">
        <w:rPr>
          <w:rFonts w:ascii="Arial" w:hAnsi="Arial" w:cs="Arial"/>
          <w:color w:val="000000" w:themeColor="text1"/>
          <w:sz w:val="20"/>
          <w:szCs w:val="20"/>
          <w:vertAlign w:val="subscript"/>
        </w:rPr>
        <w:t xml:space="preserve">bq</w:t>
      </w:r>
      <w:r w:rsidRPr="000D2576">
        <w:rPr>
          <w:rFonts w:ascii="Arial" w:hAnsi="Arial" w:cs="Arial"/>
          <w:color w:val="000000" w:themeColor="text1"/>
          <w:sz w:val="20"/>
          <w:szCs w:val="20"/>
        </w:rPr>
        <w:t xml:space="preserve"> + T </w:t>
      </w:r>
      <w:r w:rsidRPr="000D2576" w:rsidR="005678BF">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(2.4)</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Trong đó:</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41" w:name="bookmark58"/>
      <w:bookmarkEnd w:id="41"/>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G</w:t>
      </w:r>
      <w:r w:rsidRPr="000D2576" w:rsidR="00892218">
        <w:rPr>
          <w:rFonts w:ascii="Arial" w:hAnsi="Arial" w:cs="Arial"/>
          <w:color w:val="000000" w:themeColor="text1"/>
          <w:sz w:val="20"/>
          <w:szCs w:val="20"/>
          <w:vertAlign w:val="subscript"/>
        </w:rPr>
        <w:t xml:space="preserve">g</w:t>
      </w:r>
      <w:r w:rsidRPr="000D2576">
        <w:rPr>
          <w:rFonts w:ascii="Arial" w:hAnsi="Arial" w:cs="Arial"/>
          <w:color w:val="000000" w:themeColor="text1"/>
          <w:sz w:val="20"/>
          <w:szCs w:val="20"/>
        </w:rPr>
        <w:t xml:space="preserve">: giá thiết bị ở</w:t>
      </w:r>
      <w:r w:rsidRPr="000D2576" w:rsidR="00892218">
        <w:rPr>
          <w:rFonts w:ascii="Arial" w:hAnsi="Arial" w:cs="Arial"/>
          <w:color w:val="000000" w:themeColor="text1"/>
          <w:sz w:val="20"/>
          <w:szCs w:val="20"/>
        </w:rPr>
        <w:t xml:space="preserve"> nơi mua hay giá tính đến cảng Việt Nam và các phí </w:t>
      </w:r>
      <w:r w:rsidRPr="000D2576">
        <w:rPr>
          <w:rFonts w:ascii="Arial" w:hAnsi="Arial" w:cs="Arial"/>
          <w:color w:val="000000" w:themeColor="text1"/>
          <w:sz w:val="20"/>
          <w:szCs w:val="20"/>
          <w:lang w:val="en-US"/>
        </w:rPr>
        <w:t xml:space="preserve">bảo hiểm</w:t>
      </w:r>
      <w:r w:rsidRPr="000D2576" w:rsidR="00892218">
        <w:rPr>
          <w:rFonts w:ascii="Arial" w:hAnsi="Arial" w:cs="Arial"/>
          <w:color w:val="000000" w:themeColor="text1"/>
          <w:sz w:val="20"/>
          <w:szCs w:val="20"/>
        </w:rPr>
        <w:t xml:space="preserve">, thuế nhập kh</w:t>
      </w:r>
      <w:r w:rsidRPr="000D2576">
        <w:rPr>
          <w:rFonts w:ascii="Arial" w:hAnsi="Arial" w:cs="Arial"/>
          <w:color w:val="000000" w:themeColor="text1"/>
          <w:sz w:val="20"/>
          <w:szCs w:val="20"/>
          <w:lang w:val="en-US"/>
        </w:rPr>
        <w:t xml:space="preserve">ẩ</w:t>
      </w:r>
      <w:r w:rsidRPr="000D2576" w:rsidR="00892218">
        <w:rPr>
          <w:rFonts w:ascii="Arial" w:hAnsi="Arial" w:cs="Arial"/>
          <w:color w:val="000000" w:themeColor="text1"/>
          <w:sz w:val="20"/>
          <w:szCs w:val="20"/>
        </w:rPr>
        <w:t xml:space="preserve">u,... theo quy định của pháp</w:t>
      </w:r>
      <w:r w:rsidRPr="000D2576">
        <w:rPr>
          <w:rFonts w:ascii="Arial" w:hAnsi="Arial" w:cs="Arial"/>
          <w:color w:val="000000" w:themeColor="text1"/>
          <w:sz w:val="20"/>
          <w:szCs w:val="20"/>
        </w:rPr>
        <w:t xml:space="preserve"> luật (đối với thiết bị nhập kh</w:t>
      </w:r>
      <w:r w:rsidRPr="000D2576">
        <w:rPr>
          <w:rFonts w:ascii="Arial" w:hAnsi="Arial" w:cs="Arial"/>
          <w:color w:val="000000" w:themeColor="text1"/>
          <w:sz w:val="20"/>
          <w:szCs w:val="20"/>
          <w:lang w:val="en-US"/>
        </w:rPr>
        <w:t xml:space="preserve">ẩ</w:t>
      </w:r>
      <w:r w:rsidRPr="000D2576" w:rsidR="00892218">
        <w:rPr>
          <w:rFonts w:ascii="Arial" w:hAnsi="Arial" w:cs="Arial"/>
          <w:color w:val="000000" w:themeColor="text1"/>
          <w:sz w:val="20"/>
          <w:szCs w:val="20"/>
        </w:rPr>
        <w:t xml:space="preserve">u) đã bao gồm chi phí thiết kế và </w:t>
      </w:r>
      <w:r w:rsidR="008D31F0">
        <w:rPr>
          <w:rFonts w:ascii="Arial" w:hAnsi="Arial" w:cs="Arial"/>
          <w:color w:val="000000" w:themeColor="text1"/>
          <w:sz w:val="20"/>
          <w:szCs w:val="20"/>
        </w:rPr>
        <w:t xml:space="preserve">gi</w:t>
      </w:r>
      <w:r w:rsidR="008D31F0">
        <w:rPr>
          <w:rFonts w:ascii="Arial" w:hAnsi="Arial" w:cs="Arial"/>
          <w:color w:val="000000" w:themeColor="text1"/>
          <w:sz w:val="20"/>
          <w:szCs w:val="20"/>
          <w:lang w:val="en-US"/>
        </w:rPr>
        <w:t xml:space="preserve">á</w:t>
      </w:r>
      <w:r w:rsidRPr="000D2576" w:rsidR="008E21BF">
        <w:rPr>
          <w:rFonts w:ascii="Arial" w:hAnsi="Arial" w:cs="Arial"/>
          <w:color w:val="000000" w:themeColor="text1"/>
          <w:sz w:val="20"/>
          <w:szCs w:val="20"/>
        </w:rPr>
        <w:t xml:space="preserve">m</w:t>
      </w:r>
      <w:r w:rsidRPr="000D2576" w:rsidR="00892218">
        <w:rPr>
          <w:rFonts w:ascii="Arial" w:hAnsi="Arial" w:cs="Arial"/>
          <w:color w:val="000000" w:themeColor="text1"/>
          <w:sz w:val="20"/>
          <w:szCs w:val="20"/>
        </w:rPr>
        <w:t xml:space="preserve"> sát chế tạo thiết bị;</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42" w:name="bookmark59"/>
      <w:bookmarkEnd w:id="42"/>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C</w:t>
      </w:r>
      <w:r w:rsidRPr="000D2576">
        <w:rPr>
          <w:rFonts w:ascii="Arial" w:hAnsi="Arial" w:cs="Arial"/>
          <w:color w:val="000000" w:themeColor="text1"/>
          <w:sz w:val="20"/>
          <w:szCs w:val="20"/>
          <w:vertAlign w:val="subscript"/>
        </w:rPr>
        <w:t xml:space="preserve">l</w:t>
      </w:r>
      <w:r w:rsidRPr="000D2576" w:rsidR="00892218">
        <w:rPr>
          <w:rFonts w:ascii="Arial" w:hAnsi="Arial" w:cs="Arial"/>
          <w:color w:val="000000" w:themeColor="text1"/>
          <w:sz w:val="20"/>
          <w:szCs w:val="20"/>
          <w:vertAlign w:val="subscript"/>
        </w:rPr>
        <w:t xml:space="preserve">k</w:t>
      </w:r>
      <w:r w:rsidRPr="000D2576" w:rsidR="00892218">
        <w:rPr>
          <w:rFonts w:ascii="Arial" w:hAnsi="Arial" w:cs="Arial"/>
          <w:color w:val="000000" w:themeColor="text1"/>
          <w:sz w:val="20"/>
          <w:szCs w:val="20"/>
        </w:rPr>
        <w:t xml:space="preserve">: chi phí lưu kho, lưu bãi, lưu Container một đơn vị khối lượng hoặc một đơn vị số lượng</w:t>
      </w:r>
      <w:r w:rsidRPr="000D2576">
        <w:rPr>
          <w:rFonts w:ascii="Arial" w:hAnsi="Arial" w:cs="Arial"/>
          <w:color w:val="000000" w:themeColor="text1"/>
          <w:sz w:val="20"/>
          <w:szCs w:val="20"/>
        </w:rPr>
        <w:t xml:space="preserve"> thiết bị (nhóm thiết bị) tại cả</w:t>
      </w:r>
      <w:r w:rsidRPr="000D2576" w:rsidR="00892218">
        <w:rPr>
          <w:rFonts w:ascii="Arial" w:hAnsi="Arial" w:cs="Arial"/>
          <w:color w:val="000000" w:themeColor="text1"/>
          <w:sz w:val="20"/>
          <w:szCs w:val="20"/>
        </w:rPr>
        <w:t xml:space="preserve">ng Việt Nam đối với thiết bị </w:t>
      </w:r>
      <w:r w:rsidRPr="000D2576">
        <w:rPr>
          <w:rFonts w:ascii="Arial" w:hAnsi="Arial" w:cs="Arial"/>
          <w:color w:val="000000" w:themeColor="text1"/>
          <w:sz w:val="20"/>
          <w:szCs w:val="20"/>
        </w:rPr>
        <w:t xml:space="preserve">nhập khẩu</w:t>
      </w:r>
      <w:r w:rsidRPr="000D2576" w:rsidR="00892218">
        <w:rPr>
          <w:rFonts w:ascii="Arial" w:hAnsi="Arial" w:cs="Arial"/>
          <w:color w:val="000000" w:themeColor="text1"/>
          <w:sz w:val="20"/>
          <w:szCs w:val="20"/>
        </w:rPr>
        <w:t xml:space="preserve">;</w:t>
      </w:r>
    </w:p>
    <w:p>
      <w:pPr>
        <w:pStyle w:val="Vănbảnnộidung"/>
        <w:tabs>
          <w:tab w:val="left" w:pos="978"/>
        </w:tabs>
        <w:spacing w:after="120" w:line="240" w:lineRule="auto"/>
        <w:ind w:firstLine="720"/>
        <w:jc w:val="both"/>
        <w:rPr>
          <w:rFonts w:ascii="Arial" w:hAnsi="Arial" w:cs="Arial"/>
          <w:color w:val="000000" w:themeColor="text1"/>
          <w:sz w:val="20"/>
          <w:szCs w:val="20"/>
        </w:rPr>
      </w:pPr>
      <w:bookmarkStart w:id="43" w:name="bookmark60"/>
      <w:bookmarkEnd w:id="43"/>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C</w:t>
      </w:r>
      <w:r w:rsidRPr="000D2576" w:rsidR="00892218">
        <w:rPr>
          <w:rFonts w:ascii="Arial" w:hAnsi="Arial" w:cs="Arial"/>
          <w:color w:val="000000" w:themeColor="text1"/>
          <w:sz w:val="20"/>
          <w:szCs w:val="20"/>
          <w:vertAlign w:val="subscript"/>
        </w:rPr>
        <w:t xml:space="preserve">bq</w:t>
      </w:r>
      <w:r w:rsidRPr="000D2576">
        <w:rPr>
          <w:rFonts w:ascii="Arial" w:hAnsi="Arial" w:cs="Arial"/>
          <w:color w:val="000000" w:themeColor="text1"/>
          <w:sz w:val="20"/>
          <w:szCs w:val="20"/>
        </w:rPr>
        <w:t xml:space="preserve">: chi phí b</w:t>
      </w:r>
      <w:r w:rsidRPr="000D2576">
        <w:rPr>
          <w:rFonts w:ascii="Arial" w:hAnsi="Arial" w:cs="Arial"/>
          <w:color w:val="000000" w:themeColor="text1"/>
          <w:sz w:val="20"/>
          <w:szCs w:val="20"/>
          <w:lang w:val="en-US"/>
        </w:rPr>
        <w:t xml:space="preserve">ả</w:t>
      </w:r>
      <w:r w:rsidRPr="000D2576">
        <w:rPr>
          <w:rFonts w:ascii="Arial" w:hAnsi="Arial" w:cs="Arial"/>
          <w:color w:val="000000" w:themeColor="text1"/>
          <w:sz w:val="20"/>
          <w:szCs w:val="20"/>
        </w:rPr>
        <w:t xml:space="preserve">o qu</w:t>
      </w:r>
      <w:r w:rsidRPr="000D2576">
        <w:rPr>
          <w:rFonts w:ascii="Arial" w:hAnsi="Arial" w:cs="Arial"/>
          <w:color w:val="000000" w:themeColor="text1"/>
          <w:sz w:val="20"/>
          <w:szCs w:val="20"/>
          <w:lang w:val="en-US"/>
        </w:rPr>
        <w:t xml:space="preserve">ả</w:t>
      </w:r>
      <w:r w:rsidRPr="000D2576">
        <w:rPr>
          <w:rFonts w:ascii="Arial" w:hAnsi="Arial" w:cs="Arial"/>
          <w:color w:val="000000" w:themeColor="text1"/>
          <w:sz w:val="20"/>
          <w:szCs w:val="20"/>
        </w:rPr>
        <w:t xml:space="preserve">n, bảo dưỡ</w:t>
      </w:r>
      <w:r w:rsidRPr="000D2576" w:rsidR="00892218">
        <w:rPr>
          <w:rFonts w:ascii="Arial" w:hAnsi="Arial" w:cs="Arial"/>
          <w:color w:val="000000" w:themeColor="text1"/>
          <w:sz w:val="20"/>
          <w:szCs w:val="20"/>
        </w:rPr>
        <w:t xml:space="preserve">ng một đơn vị khối lượng hoặc một đơn vị số lượng thiết bị (nhóm thiết bị) tại hiện trường;</w:t>
      </w:r>
    </w:p>
    <w:p>
      <w:pPr>
        <w:pStyle w:val="Vănbảnnộidung"/>
        <w:tabs>
          <w:tab w:val="left" w:pos="996"/>
        </w:tabs>
        <w:spacing w:after="120" w:line="240" w:lineRule="auto"/>
        <w:ind w:firstLine="720"/>
        <w:jc w:val="both"/>
        <w:rPr>
          <w:rFonts w:ascii="Arial" w:hAnsi="Arial" w:cs="Arial"/>
          <w:color w:val="000000" w:themeColor="text1"/>
          <w:sz w:val="20"/>
          <w:szCs w:val="20"/>
        </w:rPr>
      </w:pPr>
      <w:bookmarkStart w:id="44" w:name="bookmark61"/>
      <w:bookmarkEnd w:id="44"/>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 các loại thuế và phí có liên quan.</w:t>
      </w:r>
    </w:p>
    <w:p>
      <w:pPr>
        <w:pStyle w:val="Vănbảnnộidung"/>
        <w:tabs>
          <w:tab w:val="left" w:pos="1510"/>
        </w:tabs>
        <w:spacing w:after="120" w:line="240" w:lineRule="auto"/>
        <w:ind w:firstLine="720"/>
        <w:jc w:val="both"/>
        <w:rPr>
          <w:rFonts w:ascii="Arial" w:hAnsi="Arial" w:cs="Arial"/>
          <w:color w:val="000000" w:themeColor="text1"/>
          <w:sz w:val="20"/>
          <w:szCs w:val="20"/>
        </w:rPr>
      </w:pPr>
      <w:bookmarkStart w:id="45" w:name="bookmark62"/>
      <w:bookmarkEnd w:id="45"/>
      <w:r w:rsidRPr="000D2576">
        <w:rPr>
          <w:rFonts w:ascii="Arial" w:hAnsi="Arial" w:cs="Arial"/>
          <w:color w:val="000000" w:themeColor="text1"/>
          <w:sz w:val="20"/>
          <w:szCs w:val="20"/>
          <w:lang w:val="en-US"/>
        </w:rPr>
        <w:t xml:space="preserve">2.1.1. </w:t>
      </w:r>
      <w:r w:rsidRPr="000D2576" w:rsidR="00892218">
        <w:rPr>
          <w:rFonts w:ascii="Arial" w:hAnsi="Arial" w:cs="Arial"/>
          <w:color w:val="000000" w:themeColor="text1"/>
          <w:sz w:val="20"/>
          <w:szCs w:val="20"/>
        </w:rPr>
        <w:t xml:space="preserve">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có căn cứ xác định giá thiết bị </w:t>
      </w:r>
      <w:r w:rsidRPr="000D2576" w:rsidR="00892218">
        <w:rPr>
          <w:rFonts w:ascii="Arial" w:hAnsi="Arial" w:cs="Arial"/>
          <w:smallCaps/>
          <w:color w:val="000000" w:themeColor="text1"/>
          <w:sz w:val="20"/>
          <w:szCs w:val="20"/>
        </w:rPr>
        <w:t xml:space="preserve">(G</w:t>
      </w:r>
      <w:r w:rsidRPr="000D2576" w:rsidR="00892218">
        <w:rPr>
          <w:rFonts w:ascii="Arial" w:hAnsi="Arial" w:cs="Arial"/>
          <w:smallCaps/>
          <w:color w:val="000000" w:themeColor="text1"/>
          <w:sz w:val="20"/>
          <w:szCs w:val="20"/>
          <w:vertAlign w:val="subscript"/>
        </w:rPr>
        <w:t xml:space="preserve">ms</w:t>
      </w:r>
      <w:r w:rsidRPr="000D2576" w:rsidR="00892218">
        <w:rPr>
          <w:rFonts w:ascii="Arial" w:hAnsi="Arial" w:cs="Arial"/>
          <w:smallCaps/>
          <w:color w:val="000000" w:themeColor="text1"/>
          <w:sz w:val="20"/>
          <w:szCs w:val="20"/>
        </w:rPr>
        <w:t xml:space="preserve">,</w:t>
      </w:r>
      <w:r w:rsidRPr="000D2576" w:rsidR="00892218">
        <w:rPr>
          <w:rFonts w:ascii="Arial" w:hAnsi="Arial" w:cs="Arial"/>
          <w:color w:val="000000" w:themeColor="text1"/>
          <w:sz w:val="20"/>
          <w:szCs w:val="20"/>
        </w:rPr>
        <w:t xml:space="preserve"> M</w:t>
      </w:r>
      <w:r w:rsidRPr="000D2576" w:rsidR="00892218">
        <w:rPr>
          <w:rFonts w:ascii="Arial" w:hAnsi="Arial" w:cs="Arial"/>
          <w:color w:val="000000" w:themeColor="text1"/>
          <w:sz w:val="20"/>
          <w:szCs w:val="20"/>
          <w:vertAlign w:val="subscript"/>
        </w:rPr>
        <w:t xml:space="preserve">i</w:t>
      </w:r>
      <w:r w:rsidRPr="000D2576">
        <w:rPr>
          <w:rFonts w:ascii="Arial" w:hAnsi="Arial" w:cs="Arial"/>
          <w:color w:val="000000" w:themeColor="text1"/>
          <w:sz w:val="20"/>
          <w:szCs w:val="20"/>
        </w:rPr>
        <w:t xml:space="preserve">) tại công thức (2.4), ch</w:t>
      </w:r>
      <w:r w:rsidRPr="000D2576">
        <w:rPr>
          <w:rFonts w:ascii="Arial" w:hAnsi="Arial" w:cs="Arial"/>
          <w:color w:val="000000" w:themeColor="text1"/>
          <w:sz w:val="20"/>
          <w:szCs w:val="20"/>
          <w:lang w:val="en-US"/>
        </w:rPr>
        <w:t xml:space="preserve">ủ</w:t>
      </w:r>
      <w:r w:rsidRPr="000D2576" w:rsidR="00892218">
        <w:rPr>
          <w:rFonts w:ascii="Arial" w:hAnsi="Arial" w:cs="Arial"/>
          <w:color w:val="000000" w:themeColor="text1"/>
          <w:sz w:val="20"/>
          <w:szCs w:val="20"/>
        </w:rPr>
        <w:t xml:space="preserve"> đầu tư xem xét thực hiện những nội dung sau:</w:t>
      </w:r>
    </w:p>
    <w:p>
      <w:pPr>
        <w:pStyle w:val="Vănbảnnộidung"/>
        <w:tabs>
          <w:tab w:val="left" w:pos="1100"/>
        </w:tabs>
        <w:spacing w:after="120" w:line="240" w:lineRule="auto"/>
        <w:ind w:firstLine="720"/>
        <w:jc w:val="both"/>
        <w:rPr>
          <w:rFonts w:ascii="Arial" w:hAnsi="Arial" w:cs="Arial"/>
          <w:color w:val="000000" w:themeColor="text1"/>
          <w:sz w:val="20"/>
          <w:szCs w:val="20"/>
        </w:rPr>
      </w:pPr>
      <w:bookmarkStart w:id="46" w:name="bookmark63"/>
      <w:bookmarkEnd w:id="46"/>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Xem xét, chấp thuận về tiêu chu</w:t>
      </w:r>
      <w:r w:rsidRPr="000D2576">
        <w:rPr>
          <w:rFonts w:ascii="Arial" w:hAnsi="Arial" w:cs="Arial"/>
          <w:color w:val="000000" w:themeColor="text1"/>
          <w:sz w:val="20"/>
          <w:szCs w:val="20"/>
          <w:lang w:val="en-US"/>
        </w:rPr>
        <w:t xml:space="preserve">ẩ</w:t>
      </w:r>
      <w:r w:rsidRPr="000D2576" w:rsidR="00892218">
        <w:rPr>
          <w:rFonts w:ascii="Arial" w:hAnsi="Arial" w:cs="Arial"/>
          <w:color w:val="000000" w:themeColor="text1"/>
          <w:sz w:val="20"/>
          <w:szCs w:val="20"/>
        </w:rPr>
        <w:t xml:space="preserve">n, thông số kỹ thuật, xuất xứ, mức độ hiện đại dự kiến của thiết bị và các yêu cầu khác có liên quan phù hợp với nhu c</w:t>
      </w:r>
      <w:r w:rsidRPr="000D2576">
        <w:rPr>
          <w:rFonts w:ascii="Arial" w:hAnsi="Arial" w:cs="Arial"/>
          <w:color w:val="000000" w:themeColor="text1"/>
          <w:sz w:val="20"/>
          <w:szCs w:val="20"/>
          <w:lang w:val="en-US"/>
        </w:rPr>
        <w:t xml:space="preserve">ầ</w:t>
      </w:r>
      <w:r w:rsidRPr="000D2576" w:rsidR="00892218">
        <w:rPr>
          <w:rFonts w:ascii="Arial" w:hAnsi="Arial" w:cs="Arial"/>
          <w:color w:val="000000" w:themeColor="text1"/>
          <w:sz w:val="20"/>
          <w:szCs w:val="20"/>
        </w:rPr>
        <w:t xml:space="preserve">u </w:t>
      </w:r>
      <w:r w:rsidRPr="000D2576" w:rsidR="00984374">
        <w:rPr>
          <w:rFonts w:ascii="Arial" w:hAnsi="Arial" w:cs="Arial"/>
          <w:color w:val="000000" w:themeColor="text1"/>
          <w:sz w:val="20"/>
          <w:szCs w:val="20"/>
        </w:rPr>
        <w:t xml:space="preserve">đầu tư</w:t>
      </w:r>
      <w:r w:rsidRPr="000D2576" w:rsidR="00892218">
        <w:rPr>
          <w:rFonts w:ascii="Arial" w:hAnsi="Arial" w:cs="Arial"/>
          <w:color w:val="000000" w:themeColor="text1"/>
          <w:sz w:val="20"/>
          <w:szCs w:val="20"/>
        </w:rPr>
        <w:t xml:space="preserve"> nêu tại Báo cáo nghiên cứu kh</w:t>
      </w:r>
      <w:r w:rsidRPr="000D2576">
        <w:rPr>
          <w:rFonts w:ascii="Arial" w:hAnsi="Arial" w:cs="Arial"/>
          <w:color w:val="000000" w:themeColor="text1"/>
          <w:sz w:val="20"/>
          <w:szCs w:val="20"/>
          <w:lang w:val="en-US"/>
        </w:rPr>
        <w:t xml:space="preserve">ả</w:t>
      </w:r>
      <w:r w:rsidRPr="000D2576" w:rsidR="00892218">
        <w:rPr>
          <w:rFonts w:ascii="Arial" w:hAnsi="Arial" w:cs="Arial"/>
          <w:color w:val="000000" w:themeColor="text1"/>
          <w:sz w:val="20"/>
          <w:szCs w:val="20"/>
        </w:rPr>
        <w:t xml:space="preserve"> thi, Báo cáo kinh t</w:t>
      </w:r>
      <w:r w:rsidRPr="000D2576">
        <w:rPr>
          <w:rFonts w:ascii="Arial" w:hAnsi="Arial" w:cs="Arial"/>
          <w:color w:val="000000" w:themeColor="text1"/>
          <w:sz w:val="20"/>
          <w:szCs w:val="20"/>
          <w:lang w:val="en-US"/>
        </w:rPr>
        <w:t xml:space="preserve">ế</w:t>
      </w:r>
      <w:r w:rsidRPr="000D2576" w:rsidR="00892218">
        <w:rPr>
          <w:rFonts w:ascii="Arial" w:hAnsi="Arial" w:cs="Arial"/>
          <w:color w:val="000000" w:themeColor="text1"/>
          <w:sz w:val="20"/>
          <w:szCs w:val="20"/>
        </w:rPr>
        <w:t xml:space="preserve"> - kỹ thuật, thuy</w:t>
      </w:r>
      <w:r w:rsidRPr="000D2576">
        <w:rPr>
          <w:rFonts w:ascii="Arial" w:hAnsi="Arial" w:cs="Arial"/>
          <w:color w:val="000000" w:themeColor="text1"/>
          <w:sz w:val="20"/>
          <w:szCs w:val="20"/>
          <w:lang w:val="en-US"/>
        </w:rPr>
        <w:t xml:space="preserve">ế</w:t>
      </w:r>
      <w:r w:rsidRPr="000D2576" w:rsidR="00892218">
        <w:rPr>
          <w:rFonts w:ascii="Arial" w:hAnsi="Arial" w:cs="Arial"/>
          <w:color w:val="000000" w:themeColor="text1"/>
          <w:sz w:val="20"/>
          <w:szCs w:val="20"/>
        </w:rPr>
        <w:t xml:space="preserve">t minh thiết kế xây dựng, ch</w:t>
      </w:r>
      <w:r w:rsidRPr="000D2576">
        <w:rPr>
          <w:rFonts w:ascii="Arial" w:hAnsi="Arial" w:cs="Arial"/>
          <w:color w:val="000000" w:themeColor="text1"/>
          <w:sz w:val="20"/>
          <w:szCs w:val="20"/>
          <w:lang w:val="en-US"/>
        </w:rPr>
        <w:t xml:space="preserve">ỉ</w:t>
      </w:r>
      <w:r w:rsidRPr="000D2576" w:rsidR="00892218">
        <w:rPr>
          <w:rFonts w:ascii="Arial" w:hAnsi="Arial" w:cs="Arial"/>
          <w:color w:val="000000" w:themeColor="text1"/>
          <w:sz w:val="20"/>
          <w:szCs w:val="20"/>
        </w:rPr>
        <w:t xml:space="preserve"> dẫn kỹ thuật,...; khả năng cung ứng về tiến độ, khối lượng cung cấp và các điều kiện </w:t>
      </w:r>
      <w:r w:rsidRPr="000D2576" w:rsidR="00BF2095">
        <w:rPr>
          <w:rFonts w:ascii="Arial" w:hAnsi="Arial" w:cs="Arial"/>
          <w:color w:val="000000" w:themeColor="text1"/>
          <w:sz w:val="20"/>
          <w:szCs w:val="20"/>
        </w:rPr>
        <w:t xml:space="preserve">cụ thể</w:t>
      </w:r>
      <w:r w:rsidRPr="000D2576" w:rsidR="00892218">
        <w:rPr>
          <w:rFonts w:ascii="Arial" w:hAnsi="Arial" w:cs="Arial"/>
          <w:color w:val="000000" w:themeColor="text1"/>
          <w:sz w:val="20"/>
          <w:szCs w:val="20"/>
        </w:rPr>
        <w:t xml:space="preserve"> </w:t>
      </w:r>
      <w:r w:rsidRPr="000D2576" w:rsidR="004445B1">
        <w:rPr>
          <w:rFonts w:ascii="Arial" w:hAnsi="Arial" w:cs="Arial"/>
          <w:color w:val="000000" w:themeColor="text1"/>
          <w:sz w:val="20"/>
          <w:szCs w:val="20"/>
        </w:rPr>
        <w:t xml:space="preserve">của</w:t>
      </w:r>
      <w:r w:rsidRPr="000D2576" w:rsidR="00892218">
        <w:rPr>
          <w:rFonts w:ascii="Arial" w:hAnsi="Arial" w:cs="Arial"/>
          <w:color w:val="000000" w:themeColor="text1"/>
          <w:sz w:val="20"/>
          <w:szCs w:val="20"/>
        </w:rPr>
        <w:t xml:space="preserve"> dự án, công trình.</w:t>
      </w:r>
    </w:p>
    <w:p>
      <w:pPr>
        <w:pStyle w:val="Vănbảnnộidung"/>
        <w:tabs>
          <w:tab w:val="left" w:pos="1114"/>
        </w:tabs>
        <w:spacing w:after="120" w:line="240" w:lineRule="auto"/>
        <w:ind w:firstLine="720"/>
        <w:jc w:val="both"/>
        <w:rPr>
          <w:rFonts w:ascii="Arial" w:hAnsi="Arial" w:cs="Arial"/>
          <w:color w:val="000000" w:themeColor="text1"/>
          <w:sz w:val="20"/>
          <w:szCs w:val="20"/>
        </w:rPr>
      </w:pPr>
      <w:bookmarkStart w:id="47" w:name="bookmark64"/>
      <w:bookmarkEnd w:id="47"/>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Tham kh</w:t>
      </w:r>
      <w:r w:rsidRPr="000D2576">
        <w:rPr>
          <w:rFonts w:ascii="Arial" w:hAnsi="Arial" w:cs="Arial"/>
          <w:color w:val="000000" w:themeColor="text1"/>
          <w:sz w:val="20"/>
          <w:szCs w:val="20"/>
          <w:lang w:val="en-US"/>
        </w:rPr>
        <w:t xml:space="preserve">ả</w:t>
      </w:r>
      <w:r w:rsidRPr="000D2576" w:rsidR="00892218">
        <w:rPr>
          <w:rFonts w:ascii="Arial" w:hAnsi="Arial" w:cs="Arial"/>
          <w:color w:val="000000" w:themeColor="text1"/>
          <w:sz w:val="20"/>
          <w:szCs w:val="20"/>
        </w:rPr>
        <w:t xml:space="preserve">o ý kiến </w:t>
      </w:r>
      <w:r w:rsidRPr="000D2576" w:rsidR="004445B1">
        <w:rPr>
          <w:rFonts w:ascii="Arial" w:hAnsi="Arial" w:cs="Arial"/>
          <w:color w:val="000000" w:themeColor="text1"/>
          <w:sz w:val="20"/>
          <w:szCs w:val="20"/>
        </w:rPr>
        <w:t xml:space="preserve">của</w:t>
      </w:r>
      <w:r w:rsidRPr="000D2576" w:rsidR="00892218">
        <w:rPr>
          <w:rFonts w:ascii="Arial" w:hAnsi="Arial" w:cs="Arial"/>
          <w:color w:val="000000" w:themeColor="text1"/>
          <w:sz w:val="20"/>
          <w:szCs w:val="20"/>
        </w:rPr>
        <w:t xml:space="preserve"> cơ quan </w:t>
      </w:r>
      <w:r w:rsidRPr="000D2576">
        <w:rPr>
          <w:rFonts w:ascii="Arial" w:hAnsi="Arial" w:cs="Arial"/>
          <w:color w:val="000000" w:themeColor="text1"/>
          <w:sz w:val="20"/>
          <w:szCs w:val="20"/>
        </w:rPr>
        <w:t xml:space="preserve">quản lý</w:t>
      </w:r>
      <w:r w:rsidRPr="000D2576" w:rsidR="00892218">
        <w:rPr>
          <w:rFonts w:ascii="Arial" w:hAnsi="Arial" w:cs="Arial"/>
          <w:color w:val="000000" w:themeColor="text1"/>
          <w:sz w:val="20"/>
          <w:szCs w:val="20"/>
        </w:rPr>
        <w:t xml:space="preserve"> ngành, lĩnh vực đối với giá </w:t>
      </w:r>
      <w:r w:rsidRPr="000D2576">
        <w:rPr>
          <w:rFonts w:ascii="Arial" w:hAnsi="Arial" w:cs="Arial"/>
          <w:color w:val="000000" w:themeColor="text1"/>
          <w:sz w:val="20"/>
          <w:szCs w:val="20"/>
        </w:rPr>
        <w:t xml:space="preserve">thiết bị đặc thù thuộc ngành, lĩ</w:t>
      </w:r>
      <w:r w:rsidRPr="000D2576" w:rsidR="00892218">
        <w:rPr>
          <w:rFonts w:ascii="Arial" w:hAnsi="Arial" w:cs="Arial"/>
          <w:color w:val="000000" w:themeColor="text1"/>
          <w:sz w:val="20"/>
          <w:szCs w:val="20"/>
        </w:rPr>
        <w:t xml:space="preserve">nh vực mình </w:t>
      </w:r>
      <w:r w:rsidRPr="000D2576">
        <w:rPr>
          <w:rFonts w:ascii="Arial" w:hAnsi="Arial" w:cs="Arial"/>
          <w:color w:val="000000" w:themeColor="text1"/>
          <w:sz w:val="20"/>
          <w:szCs w:val="20"/>
        </w:rPr>
        <w:t xml:space="preserve">quản lý</w:t>
      </w:r>
      <w:r w:rsidRPr="000D2576" w:rsidR="00892218">
        <w:rPr>
          <w:rFonts w:ascii="Arial" w:hAnsi="Arial" w:cs="Arial"/>
          <w:color w:val="000000" w:themeColor="text1"/>
          <w:sz w:val="20"/>
          <w:szCs w:val="20"/>
        </w:rPr>
        <w:t xml:space="preserve"> (trong </w:t>
      </w:r>
      <w:r w:rsidRPr="000D2576" w:rsidR="00BF2095">
        <w:rPr>
          <w:rFonts w:ascii="Arial" w:hAnsi="Arial" w:cs="Arial"/>
          <w:color w:val="000000" w:themeColor="text1"/>
          <w:sz w:val="20"/>
          <w:szCs w:val="20"/>
        </w:rPr>
        <w:t xml:space="preserve">trường hợp</w:t>
      </w:r>
      <w:r w:rsidRPr="000D2576" w:rsidR="00892218">
        <w:rPr>
          <w:rFonts w:ascii="Arial" w:hAnsi="Arial" w:cs="Arial"/>
          <w:color w:val="000000" w:themeColor="text1"/>
          <w:sz w:val="20"/>
          <w:szCs w:val="20"/>
        </w:rPr>
        <w:t xml:space="preserve"> cần thiết).</w:t>
      </w:r>
    </w:p>
    <w:p>
      <w:pPr>
        <w:pStyle w:val="Vănbảnnộidung"/>
        <w:tabs>
          <w:tab w:val="left" w:pos="1107"/>
        </w:tabs>
        <w:spacing w:after="120" w:line="240" w:lineRule="auto"/>
        <w:ind w:firstLine="720"/>
        <w:jc w:val="both"/>
        <w:rPr>
          <w:rFonts w:ascii="Arial" w:hAnsi="Arial" w:cs="Arial"/>
          <w:color w:val="000000" w:themeColor="text1"/>
          <w:sz w:val="20"/>
          <w:szCs w:val="20"/>
        </w:rPr>
      </w:pPr>
      <w:bookmarkStart w:id="48" w:name="bookmark65"/>
      <w:bookmarkEnd w:id="48"/>
      <w:r w:rsidRPr="000D2576">
        <w:rPr>
          <w:rFonts w:ascii="Arial" w:hAnsi="Arial" w:cs="Arial"/>
          <w:color w:val="000000" w:themeColor="text1"/>
          <w:sz w:val="20"/>
          <w:szCs w:val="20"/>
          <w:lang w:val="en-US"/>
        </w:rPr>
        <w:t xml:space="preserve">c) </w:t>
      </w:r>
      <w:r w:rsidRPr="000D2576">
        <w:rPr>
          <w:rFonts w:ascii="Arial" w:hAnsi="Arial" w:cs="Arial"/>
          <w:color w:val="000000" w:themeColor="text1"/>
          <w:sz w:val="20"/>
          <w:szCs w:val="20"/>
        </w:rPr>
        <w:t xml:space="preserve">Thuê đơn vị đủ điều kiện năng lự</w:t>
      </w:r>
      <w:r w:rsidRPr="000D2576" w:rsidR="00892218">
        <w:rPr>
          <w:rFonts w:ascii="Arial" w:hAnsi="Arial" w:cs="Arial"/>
          <w:color w:val="000000" w:themeColor="text1"/>
          <w:sz w:val="20"/>
          <w:szCs w:val="20"/>
        </w:rPr>
        <w:t xml:space="preserve">c theo quy định để thực hiện thẩm định giá (trong </w:t>
      </w:r>
      <w:r w:rsidRPr="000D2576" w:rsidR="00BF2095">
        <w:rPr>
          <w:rFonts w:ascii="Arial" w:hAnsi="Arial" w:cs="Arial"/>
          <w:color w:val="000000" w:themeColor="text1"/>
          <w:sz w:val="20"/>
          <w:szCs w:val="20"/>
        </w:rPr>
        <w:t xml:space="preserve">trường hợp</w:t>
      </w:r>
      <w:r w:rsidRPr="000D2576" w:rsidR="00892218">
        <w:rPr>
          <w:rFonts w:ascii="Arial" w:hAnsi="Arial" w:cs="Arial"/>
          <w:color w:val="000000" w:themeColor="text1"/>
          <w:sz w:val="20"/>
          <w:szCs w:val="20"/>
        </w:rPr>
        <w:t xml:space="preserve"> cần thiết).</w:t>
      </w:r>
    </w:p>
    <w:p>
      <w:pPr>
        <w:pStyle w:val="Vănbảnnộidung"/>
        <w:tabs>
          <w:tab w:val="left" w:pos="1129"/>
        </w:tabs>
        <w:spacing w:after="120" w:line="240" w:lineRule="auto"/>
        <w:ind w:firstLine="720"/>
        <w:jc w:val="both"/>
        <w:rPr>
          <w:rFonts w:ascii="Arial" w:hAnsi="Arial" w:cs="Arial"/>
          <w:color w:val="000000" w:themeColor="text1"/>
          <w:sz w:val="20"/>
          <w:szCs w:val="20"/>
        </w:rPr>
      </w:pPr>
      <w:bookmarkStart w:id="49" w:name="bookmark66"/>
      <w:bookmarkEnd w:id="49"/>
      <w:r w:rsidRPr="000D2576">
        <w:rPr>
          <w:rFonts w:ascii="Arial" w:hAnsi="Arial" w:cs="Arial"/>
          <w:color w:val="000000" w:themeColor="text1"/>
          <w:sz w:val="20"/>
          <w:szCs w:val="20"/>
          <w:lang w:val="en-US"/>
        </w:rPr>
        <w:t xml:space="preserve">d) </w:t>
      </w:r>
      <w:r w:rsidRPr="000D2576" w:rsidR="00892218">
        <w:rPr>
          <w:rFonts w:ascii="Arial" w:hAnsi="Arial" w:cs="Arial"/>
          <w:color w:val="000000" w:themeColor="text1"/>
          <w:sz w:val="20"/>
          <w:szCs w:val="20"/>
        </w:rPr>
        <w:t xml:space="preserve">Lựa chọn giá thiết bị </w:t>
      </w:r>
      <w:r w:rsidRPr="000D2576" w:rsidR="00892218">
        <w:rPr>
          <w:rFonts w:ascii="Arial" w:hAnsi="Arial" w:cs="Arial"/>
          <w:smallCaps/>
          <w:color w:val="000000" w:themeColor="text1"/>
          <w:sz w:val="20"/>
          <w:szCs w:val="20"/>
        </w:rPr>
        <w:t xml:space="preserve">(G</w:t>
      </w:r>
      <w:r w:rsidRPr="000D2576" w:rsidR="00892218">
        <w:rPr>
          <w:rFonts w:ascii="Arial" w:hAnsi="Arial" w:cs="Arial"/>
          <w:smallCaps/>
          <w:color w:val="000000" w:themeColor="text1"/>
          <w:sz w:val="20"/>
          <w:szCs w:val="20"/>
          <w:vertAlign w:val="subscript"/>
        </w:rPr>
        <w:t xml:space="preserve">ms</w:t>
      </w:r>
      <w:r w:rsidRPr="000D2576" w:rsidR="00892218">
        <w:rPr>
          <w:rFonts w:ascii="Arial" w:hAnsi="Arial" w:cs="Arial"/>
          <w:smallCaps/>
          <w:color w:val="000000" w:themeColor="text1"/>
          <w:sz w:val="20"/>
          <w:szCs w:val="20"/>
        </w:rPr>
        <w:t xml:space="preserve">,</w:t>
      </w:r>
      <w:r w:rsidRPr="000D2576" w:rsidR="00892218">
        <w:rPr>
          <w:rFonts w:ascii="Arial" w:hAnsi="Arial" w:cs="Arial"/>
          <w:color w:val="000000" w:themeColor="text1"/>
          <w:sz w:val="20"/>
          <w:szCs w:val="20"/>
        </w:rPr>
        <w:t xml:space="preserve"> M</w:t>
      </w:r>
      <w:r w:rsidRPr="000D2576" w:rsidR="00892218">
        <w:rPr>
          <w:rFonts w:ascii="Arial" w:hAnsi="Arial" w:cs="Arial"/>
          <w:color w:val="000000" w:themeColor="text1"/>
          <w:sz w:val="20"/>
          <w:szCs w:val="20"/>
          <w:vertAlign w:val="subscript"/>
        </w:rPr>
        <w:t xml:space="preserve">i</w:t>
      </w:r>
      <w:r w:rsidRPr="000D2576" w:rsidR="00892218">
        <w:rPr>
          <w:rFonts w:ascii="Arial" w:hAnsi="Arial" w:cs="Arial"/>
          <w:color w:val="000000" w:themeColor="text1"/>
          <w:sz w:val="20"/>
          <w:szCs w:val="20"/>
        </w:rPr>
        <w:t xml:space="preserve">) theo nguyên tắc lựa chọn giá thấp nhất đáp ứng các yêu cầu tại đi</w:t>
      </w:r>
      <w:r w:rsidR="008D31F0">
        <w:rPr>
          <w:rFonts w:ascii="Arial" w:hAnsi="Arial" w:cs="Arial"/>
          <w:color w:val="000000" w:themeColor="text1"/>
          <w:sz w:val="20"/>
          <w:szCs w:val="20"/>
          <w:lang w:val="en-US"/>
        </w:rPr>
        <w:t xml:space="preserve">ể</w:t>
      </w:r>
      <w:r w:rsidRPr="000D2576">
        <w:rPr>
          <w:rFonts w:ascii="Arial" w:hAnsi="Arial" w:cs="Arial"/>
          <w:color w:val="000000" w:themeColor="text1"/>
          <w:sz w:val="20"/>
          <w:szCs w:val="20"/>
        </w:rPr>
        <w:t xml:space="preserve">m a mục này trên cơ sở các nguồ</w:t>
      </w:r>
      <w:r w:rsidRPr="000D2576" w:rsidR="00892218">
        <w:rPr>
          <w:rFonts w:ascii="Arial" w:hAnsi="Arial" w:cs="Arial"/>
          <w:color w:val="000000" w:themeColor="text1"/>
          <w:sz w:val="20"/>
          <w:szCs w:val="20"/>
        </w:rPr>
        <w:t xml:space="preserve">n thông tin v</w:t>
      </w:r>
      <w:r w:rsidRPr="000D2576">
        <w:rPr>
          <w:rFonts w:ascii="Arial" w:hAnsi="Arial" w:cs="Arial"/>
          <w:color w:val="000000" w:themeColor="text1"/>
          <w:sz w:val="20"/>
          <w:szCs w:val="20"/>
          <w:lang w:val="en-US"/>
        </w:rPr>
        <w:t xml:space="preserve">ề</w:t>
      </w:r>
      <w:r w:rsidRPr="000D2576" w:rsidR="00892218">
        <w:rPr>
          <w:rFonts w:ascii="Arial" w:hAnsi="Arial" w:cs="Arial"/>
          <w:color w:val="000000" w:themeColor="text1"/>
          <w:sz w:val="20"/>
          <w:szCs w:val="20"/>
        </w:rPr>
        <w:t xml:space="preserve"> giá thiết bị nêu tại mục 2.1.2 Mục 1 Phụ lục này, đảm bảo kinh tế, cạnh tranh, tiết kiệm, hiệu quả.</w:t>
      </w:r>
    </w:p>
    <w:p>
      <w:pPr>
        <w:pStyle w:val="Vănbảnnộidung"/>
        <w:tabs>
          <w:tab w:val="left" w:pos="1528"/>
        </w:tabs>
        <w:spacing w:after="120" w:line="240" w:lineRule="auto"/>
        <w:ind w:firstLine="720"/>
        <w:jc w:val="both"/>
        <w:rPr>
          <w:rFonts w:ascii="Arial" w:hAnsi="Arial" w:cs="Arial"/>
          <w:color w:val="000000" w:themeColor="text1"/>
          <w:sz w:val="20"/>
          <w:szCs w:val="20"/>
        </w:rPr>
      </w:pPr>
      <w:bookmarkStart w:id="50" w:name="bookmark67"/>
      <w:bookmarkEnd w:id="50"/>
      <w:r w:rsidRPr="000D2576">
        <w:rPr>
          <w:rFonts w:ascii="Arial" w:hAnsi="Arial" w:cs="Arial"/>
          <w:color w:val="000000" w:themeColor="text1"/>
          <w:sz w:val="20"/>
          <w:szCs w:val="20"/>
          <w:lang w:val="en-US"/>
        </w:rPr>
        <w:t xml:space="preserve">2.1.2. </w:t>
      </w:r>
      <w:r w:rsidRPr="000D2576" w:rsidR="00892218">
        <w:rPr>
          <w:rFonts w:ascii="Arial" w:hAnsi="Arial" w:cs="Arial"/>
          <w:color w:val="000000" w:themeColor="text1"/>
          <w:sz w:val="20"/>
          <w:szCs w:val="20"/>
        </w:rPr>
        <w:t xml:space="preserve">Các nguồn thông tin về giá thiết bị:</w:t>
      </w:r>
    </w:p>
    <w:p>
      <w:pPr>
        <w:pStyle w:val="Vănbảnnộidung"/>
        <w:tabs>
          <w:tab w:val="left" w:pos="985"/>
        </w:tabs>
        <w:spacing w:after="120" w:line="240" w:lineRule="auto"/>
        <w:ind w:firstLine="720"/>
        <w:jc w:val="both"/>
        <w:rPr>
          <w:rFonts w:ascii="Arial" w:hAnsi="Arial" w:cs="Arial"/>
          <w:color w:val="000000" w:themeColor="text1"/>
          <w:sz w:val="20"/>
          <w:szCs w:val="20"/>
        </w:rPr>
      </w:pPr>
      <w:bookmarkStart w:id="51" w:name="bookmark68"/>
      <w:bookmarkEnd w:id="51"/>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thiết bị trong hệ thống cơ sở dữ liệu của cơ quan nhà nước có </w:t>
      </w:r>
      <w:r w:rsidRPr="000D2576" w:rsidR="00984374">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(nếu có);</w:t>
      </w:r>
    </w:p>
    <w:p>
      <w:pPr>
        <w:pStyle w:val="Vănbảnnộidung"/>
        <w:tabs>
          <w:tab w:val="left" w:pos="988"/>
        </w:tabs>
        <w:spacing w:after="120" w:line="240" w:lineRule="auto"/>
        <w:ind w:firstLine="720"/>
        <w:jc w:val="both"/>
        <w:rPr>
          <w:rFonts w:ascii="Arial" w:hAnsi="Arial" w:cs="Arial"/>
          <w:color w:val="000000" w:themeColor="text1"/>
          <w:sz w:val="20"/>
          <w:szCs w:val="20"/>
        </w:rPr>
      </w:pPr>
      <w:bookmarkStart w:id="52" w:name="bookmark69"/>
      <w:bookmarkEnd w:id="52"/>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Báo giá </w:t>
      </w:r>
      <w:r w:rsidRPr="000D2576" w:rsidR="00984374">
        <w:rPr>
          <w:rFonts w:ascii="Arial" w:hAnsi="Arial" w:cs="Arial"/>
          <w:color w:val="000000" w:themeColor="text1"/>
          <w:sz w:val="20"/>
          <w:szCs w:val="20"/>
        </w:rPr>
        <w:t xml:space="preserve">của</w:t>
      </w:r>
      <w:r w:rsidRPr="000D2576" w:rsidR="00892218">
        <w:rPr>
          <w:rFonts w:ascii="Arial" w:hAnsi="Arial" w:cs="Arial"/>
          <w:color w:val="000000" w:themeColor="text1"/>
          <w:sz w:val="20"/>
          <w:szCs w:val="20"/>
        </w:rPr>
        <w:t xml:space="preserve"> nhà sản xuất, nhà cung cấp có đăng ký, được cấp phép kinh doanh theo quy định được sử dụng đ</w:t>
      </w:r>
      <w:r w:rsidR="008D31F0">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giá thiết bị cần đầy đủ thông tin về khối lượng, số lượng, quy cách, ch</w:t>
      </w:r>
      <w:r w:rsidRPr="000D2576">
        <w:rPr>
          <w:rFonts w:ascii="Arial" w:hAnsi="Arial" w:cs="Arial"/>
          <w:color w:val="000000" w:themeColor="text1"/>
          <w:sz w:val="20"/>
          <w:szCs w:val="20"/>
          <w:lang w:val="en-US"/>
        </w:rPr>
        <w:t xml:space="preserve">ủ</w:t>
      </w:r>
      <w:r w:rsidRPr="000D2576" w:rsidR="00892218">
        <w:rPr>
          <w:rFonts w:ascii="Arial" w:hAnsi="Arial" w:cs="Arial"/>
          <w:color w:val="000000" w:themeColor="text1"/>
          <w:sz w:val="20"/>
          <w:szCs w:val="20"/>
        </w:rPr>
        <w:t xml:space="preserve">ng loại, nhãn mác, tiêu </w:t>
      </w:r>
      <w:r w:rsidRPr="000D2576">
        <w:rPr>
          <w:rFonts w:ascii="Arial" w:hAnsi="Arial" w:cs="Arial"/>
          <w:color w:val="000000" w:themeColor="text1"/>
          <w:sz w:val="20"/>
          <w:szCs w:val="20"/>
        </w:rPr>
        <w:t xml:space="preserve">chuẩn, quy chu</w:t>
      </w:r>
      <w:r w:rsidRPr="000D2576">
        <w:rPr>
          <w:rFonts w:ascii="Arial" w:hAnsi="Arial" w:cs="Arial"/>
          <w:color w:val="000000" w:themeColor="text1"/>
          <w:sz w:val="20"/>
          <w:szCs w:val="20"/>
          <w:lang w:val="en-US"/>
        </w:rPr>
        <w:t xml:space="preserve">ẩ</w:t>
      </w:r>
      <w:r w:rsidRPr="000D2576" w:rsidR="00892218">
        <w:rPr>
          <w:rFonts w:ascii="Arial" w:hAnsi="Arial" w:cs="Arial"/>
          <w:color w:val="000000" w:themeColor="text1"/>
          <w:sz w:val="20"/>
          <w:szCs w:val="20"/>
        </w:rPr>
        <w:t xml:space="preserve">n, thông số kỹ thuật, xuất xứ, địa điểm cung cấp, điều kiện vận chuy</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n, điều kiện thanh toán, thuế, phí và các thông tin liên quan khác (nếu có).</w:t>
      </w:r>
    </w:p>
    <w:p>
      <w:pPr>
        <w:pStyle w:val="Vănbảnnộidung"/>
        <w:tabs>
          <w:tab w:val="left" w:pos="992"/>
        </w:tabs>
        <w:spacing w:after="120" w:line="240" w:lineRule="auto"/>
        <w:ind w:firstLine="720"/>
        <w:jc w:val="both"/>
        <w:rPr>
          <w:rFonts w:ascii="Arial" w:hAnsi="Arial" w:cs="Arial"/>
          <w:color w:val="000000" w:themeColor="text1"/>
          <w:sz w:val="20"/>
          <w:szCs w:val="20"/>
        </w:rPr>
      </w:pPr>
      <w:bookmarkStart w:id="53" w:name="bookmark70"/>
      <w:bookmarkEnd w:id="53"/>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của thiết bị tương tự về công suất, công nghệ và xuất xứ trong dự án, công trình đã th</w:t>
      </w:r>
      <w:r w:rsidR="008D31F0">
        <w:rPr>
          <w:rFonts w:ascii="Arial" w:hAnsi="Arial" w:cs="Arial"/>
          <w:color w:val="000000" w:themeColor="text1"/>
          <w:sz w:val="20"/>
          <w:szCs w:val="20"/>
        </w:rPr>
        <w:t xml:space="preserve">ực hiện (nếu có) được sử dụng đ</w:t>
      </w:r>
      <w:r w:rsidR="008D31F0">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giá thiết bị là thông tin về giá thiết bị trong hồ sơ quyết toán; và/hoặc th</w:t>
      </w:r>
      <w:r w:rsidRPr="000D2576">
        <w:rPr>
          <w:rFonts w:ascii="Arial" w:hAnsi="Arial" w:cs="Arial"/>
          <w:color w:val="000000" w:themeColor="text1"/>
          <w:sz w:val="20"/>
          <w:szCs w:val="20"/>
        </w:rPr>
        <w:t xml:space="preserve">ông tin về giá thiết bị trong hợ</w:t>
      </w:r>
      <w:r w:rsidRPr="000D2576" w:rsidR="00892218">
        <w:rPr>
          <w:rFonts w:ascii="Arial" w:hAnsi="Arial" w:cs="Arial"/>
          <w:color w:val="000000" w:themeColor="text1"/>
          <w:sz w:val="20"/>
          <w:szCs w:val="20"/>
        </w:rPr>
        <w:t xml:space="preserve">p đồng cung cấp thiết bị đã được ký kết; và/hoặc </w:t>
      </w:r>
      <w:r w:rsidRPr="000D2576" w:rsidR="00892218">
        <w:rPr>
          <w:rFonts w:ascii="Arial" w:hAnsi="Arial" w:cs="Arial"/>
          <w:color w:val="000000" w:themeColor="text1"/>
          <w:sz w:val="20"/>
          <w:szCs w:val="20"/>
        </w:rPr>
        <w:t xml:space="preserve">thông tin v</w:t>
      </w:r>
      <w:r w:rsidRPr="000D2576">
        <w:rPr>
          <w:rFonts w:ascii="Arial" w:hAnsi="Arial" w:cs="Arial"/>
          <w:color w:val="000000" w:themeColor="text1"/>
          <w:sz w:val="20"/>
          <w:szCs w:val="20"/>
          <w:lang w:val="en-US"/>
        </w:rPr>
        <w:t xml:space="preserve">ề</w:t>
      </w:r>
      <w:r w:rsidRPr="000D2576" w:rsidR="00892218">
        <w:rPr>
          <w:rFonts w:ascii="Arial" w:hAnsi="Arial" w:cs="Arial"/>
          <w:color w:val="000000" w:themeColor="text1"/>
          <w:sz w:val="20"/>
          <w:szCs w:val="20"/>
        </w:rPr>
        <w:t xml:space="preserve"> giá thiết bị trong dự toán xây dựng được duyệt.</w:t>
      </w:r>
    </w:p>
    <w:p>
      <w:pPr>
        <w:pStyle w:val="Vănbảnnộidung"/>
        <w:tabs>
          <w:tab w:val="left" w:pos="992"/>
        </w:tabs>
        <w:spacing w:after="120" w:line="240" w:lineRule="auto"/>
        <w:ind w:firstLine="720"/>
        <w:jc w:val="both"/>
        <w:rPr>
          <w:rFonts w:ascii="Arial" w:hAnsi="Arial" w:cs="Arial"/>
          <w:color w:val="000000" w:themeColor="text1"/>
          <w:sz w:val="20"/>
          <w:szCs w:val="20"/>
        </w:rPr>
      </w:pPr>
      <w:bookmarkStart w:id="54" w:name="bookmark71"/>
      <w:bookmarkEnd w:id="54"/>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theo ý kiến của cơ quan quản lý ngành, lĩnh vực đối với giá thiết bị đặc thù (nếu có).</w:t>
      </w:r>
    </w:p>
    <w:p>
      <w:pPr>
        <w:pStyle w:val="Vănbảnnộidung"/>
        <w:tabs>
          <w:tab w:val="left" w:pos="988"/>
        </w:tabs>
        <w:spacing w:after="120" w:line="240" w:lineRule="auto"/>
        <w:ind w:firstLine="720"/>
        <w:jc w:val="both"/>
        <w:rPr>
          <w:rFonts w:ascii="Arial" w:hAnsi="Arial" w:cs="Arial"/>
          <w:color w:val="000000" w:themeColor="text1"/>
          <w:sz w:val="20"/>
          <w:szCs w:val="20"/>
        </w:rPr>
      </w:pPr>
      <w:bookmarkStart w:id="55" w:name="bookmark72"/>
      <w:bookmarkEnd w:id="55"/>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của thiết bị trong chứng thư </w:t>
      </w:r>
      <w:r w:rsidRPr="000D2576" w:rsidR="008E21BF">
        <w:rPr>
          <w:rFonts w:ascii="Arial" w:hAnsi="Arial" w:cs="Arial"/>
          <w:color w:val="000000" w:themeColor="text1"/>
          <w:sz w:val="20"/>
          <w:szCs w:val="20"/>
        </w:rPr>
        <w:t xml:space="preserve">thẩm</w:t>
      </w:r>
      <w:r w:rsidRPr="000D2576" w:rsidR="00892218">
        <w:rPr>
          <w:rFonts w:ascii="Arial" w:hAnsi="Arial" w:cs="Arial"/>
          <w:color w:val="000000" w:themeColor="text1"/>
          <w:sz w:val="20"/>
          <w:szCs w:val="20"/>
        </w:rPr>
        <w:t xml:space="preserve"> định giá (nếu có) được sử dụng đ</w:t>
      </w:r>
      <w:r w:rsidRPr="000D2576" w:rsidR="008E21BF">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giá thiết bị là giá nêu trong chứng thư </w:t>
      </w:r>
      <w:r w:rsidRPr="000D2576" w:rsidR="008E21BF">
        <w:rPr>
          <w:rFonts w:ascii="Arial" w:hAnsi="Arial" w:cs="Arial"/>
          <w:color w:val="000000" w:themeColor="text1"/>
          <w:sz w:val="20"/>
          <w:szCs w:val="20"/>
        </w:rPr>
        <w:t xml:space="preserve">thẩm</w:t>
      </w:r>
      <w:r w:rsidRPr="000D2576" w:rsidR="00892218">
        <w:rPr>
          <w:rFonts w:ascii="Arial" w:hAnsi="Arial" w:cs="Arial"/>
          <w:color w:val="000000" w:themeColor="text1"/>
          <w:sz w:val="20"/>
          <w:szCs w:val="20"/>
        </w:rPr>
        <w:t xml:space="preserve"> định giá do đơn vị đủ điều kiện năng lực </w:t>
      </w:r>
      <w:r w:rsidRPr="000D2576" w:rsidR="008E21BF">
        <w:rPr>
          <w:rFonts w:ascii="Arial" w:hAnsi="Arial" w:cs="Arial"/>
          <w:color w:val="000000" w:themeColor="text1"/>
          <w:sz w:val="20"/>
          <w:szCs w:val="20"/>
        </w:rPr>
        <w:t xml:space="preserve">thẩm</w:t>
      </w:r>
      <w:r w:rsidRPr="000D2576" w:rsidR="00892218">
        <w:rPr>
          <w:rFonts w:ascii="Arial" w:hAnsi="Arial" w:cs="Arial"/>
          <w:color w:val="000000" w:themeColor="text1"/>
          <w:sz w:val="20"/>
          <w:szCs w:val="20"/>
        </w:rPr>
        <w:t xml:space="preserve"> định giá theo quy định phát hành.</w:t>
      </w:r>
    </w:p>
    <w:p>
      <w:pPr>
        <w:pStyle w:val="Vănbảnnộidung"/>
        <w:tabs>
          <w:tab w:val="left" w:pos="988"/>
        </w:tabs>
        <w:spacing w:after="120" w:line="240" w:lineRule="auto"/>
        <w:ind w:firstLine="720"/>
        <w:jc w:val="both"/>
        <w:rPr>
          <w:rFonts w:ascii="Arial" w:hAnsi="Arial" w:cs="Arial"/>
          <w:color w:val="000000" w:themeColor="text1"/>
          <w:sz w:val="20"/>
          <w:szCs w:val="20"/>
        </w:rPr>
      </w:pPr>
      <w:bookmarkStart w:id="56" w:name="bookmark73"/>
      <w:bookmarkEnd w:id="56"/>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thiết bị trên trang thông tin điện tử (website) của các cơ quan, </w:t>
      </w:r>
      <w:r w:rsidRPr="000D2576" w:rsidR="00984374">
        <w:rPr>
          <w:rFonts w:ascii="Arial" w:hAnsi="Arial" w:cs="Arial"/>
          <w:color w:val="000000" w:themeColor="text1"/>
          <w:sz w:val="20"/>
          <w:szCs w:val="20"/>
        </w:rPr>
        <w:t xml:space="preserve">tổ chức</w:t>
      </w:r>
      <w:r w:rsidRPr="000D2576" w:rsidR="00892218">
        <w:rPr>
          <w:rFonts w:ascii="Arial" w:hAnsi="Arial" w:cs="Arial"/>
          <w:color w:val="000000" w:themeColor="text1"/>
          <w:sz w:val="20"/>
          <w:szCs w:val="20"/>
        </w:rPr>
        <w:t xml:space="preserve"> có chức năng thu thập, </w:t>
      </w:r>
      <w:r w:rsidRPr="000D2576" w:rsidR="008E21BF">
        <w:rPr>
          <w:rFonts w:ascii="Arial" w:hAnsi="Arial" w:cs="Arial"/>
          <w:color w:val="000000" w:themeColor="text1"/>
          <w:sz w:val="20"/>
          <w:szCs w:val="20"/>
          <w:lang w:val="en-US"/>
        </w:rPr>
        <w:t xml:space="preserve">tổng hợp</w:t>
      </w:r>
      <w:r w:rsidRPr="000D2576" w:rsidR="00892218">
        <w:rPr>
          <w:rFonts w:ascii="Arial" w:hAnsi="Arial" w:cs="Arial"/>
          <w:color w:val="000000" w:themeColor="text1"/>
          <w:sz w:val="20"/>
          <w:szCs w:val="20"/>
        </w:rPr>
        <w:t xml:space="preserve">, công bố thông tin theo quy định của pháp luật.</w:t>
      </w:r>
    </w:p>
    <w:p>
      <w:pPr>
        <w:pStyle w:val="Vănbảnnộidung"/>
        <w:tabs>
          <w:tab w:val="left" w:pos="996"/>
        </w:tabs>
        <w:spacing w:after="120" w:line="240" w:lineRule="auto"/>
        <w:ind w:firstLine="720"/>
        <w:jc w:val="both"/>
        <w:rPr>
          <w:rFonts w:ascii="Arial" w:hAnsi="Arial" w:cs="Arial"/>
          <w:color w:val="000000" w:themeColor="text1"/>
          <w:sz w:val="20"/>
          <w:szCs w:val="20"/>
        </w:rPr>
      </w:pPr>
      <w:bookmarkStart w:id="57" w:name="bookmark74"/>
      <w:bookmarkEnd w:id="57"/>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Các nguồn thông tin hợ</w:t>
      </w:r>
      <w:r w:rsidRPr="000D2576" w:rsidR="00892218">
        <w:rPr>
          <w:rFonts w:ascii="Arial" w:hAnsi="Arial" w:cs="Arial"/>
          <w:color w:val="000000" w:themeColor="text1"/>
          <w:sz w:val="20"/>
          <w:szCs w:val="20"/>
        </w:rPr>
        <w:t xml:space="preserve">p pháp khác (nếu có).”</w:t>
      </w:r>
    </w:p>
    <w:p>
      <w:pPr>
        <w:pStyle w:val="Vănbảnnộidung"/>
        <w:tabs>
          <w:tab w:val="left" w:pos="1111"/>
        </w:tabs>
        <w:spacing w:after="120" w:line="240" w:lineRule="auto"/>
        <w:ind w:firstLine="720"/>
        <w:jc w:val="both"/>
        <w:rPr>
          <w:rFonts w:ascii="Arial" w:hAnsi="Arial" w:cs="Arial"/>
          <w:color w:val="000000" w:themeColor="text1"/>
          <w:sz w:val="20"/>
          <w:szCs w:val="20"/>
        </w:rPr>
      </w:pPr>
      <w:bookmarkStart w:id="58" w:name="bookmark75"/>
      <w:bookmarkEnd w:id="58"/>
      <w:r w:rsidRPr="000D2576">
        <w:rPr>
          <w:rFonts w:ascii="Arial" w:hAnsi="Arial" w:cs="Arial"/>
          <w:b/>
          <w:bCs/>
          <w:color w:val="000000" w:themeColor="text1"/>
          <w:sz w:val="20"/>
          <w:szCs w:val="20"/>
          <w:lang w:val="en-US"/>
        </w:rPr>
        <w:t xml:space="preserve">2. </w:t>
      </w:r>
      <w:r w:rsidRPr="000D2576" w:rsidR="00892218">
        <w:rPr>
          <w:rFonts w:ascii="Arial" w:hAnsi="Arial" w:cs="Arial"/>
          <w:b/>
          <w:bCs/>
          <w:color w:val="000000" w:themeColor="text1"/>
          <w:sz w:val="20"/>
          <w:szCs w:val="20"/>
        </w:rPr>
        <w:t xml:space="preserve">Sửa </w:t>
      </w:r>
      <w:r w:rsidRPr="000D2576">
        <w:rPr>
          <w:rFonts w:ascii="Arial" w:hAnsi="Arial" w:cs="Arial"/>
          <w:b/>
          <w:bCs/>
          <w:color w:val="000000" w:themeColor="text1"/>
          <w:sz w:val="20"/>
          <w:szCs w:val="20"/>
          <w:lang w:val="en-US"/>
        </w:rPr>
        <w:t xml:space="preserve">đổi, bổ</w:t>
      </w:r>
      <w:r w:rsidRPr="000D2576" w:rsidR="00892218">
        <w:rPr>
          <w:rFonts w:ascii="Arial" w:hAnsi="Arial" w:cs="Arial"/>
          <w:b/>
          <w:bCs/>
          <w:color w:val="000000" w:themeColor="text1"/>
          <w:sz w:val="20"/>
          <w:szCs w:val="20"/>
        </w:rPr>
        <w:t xml:space="preserve"> sung mục 2.1.1 Mục 4 Phụ lục II như sau:</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“2.1.1. Phương pháp bù trừ trực tiếp</w:t>
      </w:r>
    </w:p>
    <w:p>
      <w:pPr>
        <w:pStyle w:val="Vănbảnnộidung"/>
        <w:tabs>
          <w:tab w:val="left" w:pos="1118"/>
        </w:tabs>
        <w:spacing w:after="120" w:line="240" w:lineRule="auto"/>
        <w:ind w:firstLine="720"/>
        <w:jc w:val="both"/>
        <w:rPr>
          <w:rFonts w:ascii="Arial" w:hAnsi="Arial" w:cs="Arial"/>
          <w:color w:val="000000" w:themeColor="text1"/>
          <w:sz w:val="20"/>
          <w:szCs w:val="20"/>
        </w:rPr>
      </w:pPr>
      <w:bookmarkStart w:id="59" w:name="bookmark76"/>
      <w:bookmarkEnd w:id="59"/>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Xác định chi phí vật liệu tăng/giảm (VL)</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Phần chi phí vật liệu tăng</w:t>
      </w:r>
      <w:r w:rsidRPr="000D2576" w:rsidR="008E21BF">
        <w:rPr>
          <w:rFonts w:ascii="Arial" w:hAnsi="Arial" w:cs="Arial"/>
          <w:color w:val="000000" w:themeColor="text1"/>
          <w:sz w:val="20"/>
          <w:szCs w:val="20"/>
        </w:rPr>
        <w:t xml:space="preserve">/giảm (VL) được xác định bằng t</w:t>
      </w:r>
      <w:r w:rsidRPr="000D2576" w:rsidR="008E21BF">
        <w:rPr>
          <w:rFonts w:ascii="Arial" w:hAnsi="Arial" w:cs="Arial"/>
          <w:color w:val="000000" w:themeColor="text1"/>
          <w:sz w:val="20"/>
          <w:szCs w:val="20"/>
          <w:lang w:val="en-US"/>
        </w:rPr>
        <w:t xml:space="preserve">ổ</w:t>
      </w:r>
      <w:r w:rsidRPr="000D2576">
        <w:rPr>
          <w:rFonts w:ascii="Arial" w:hAnsi="Arial" w:cs="Arial"/>
          <w:color w:val="000000" w:themeColor="text1"/>
          <w:sz w:val="20"/>
          <w:szCs w:val="20"/>
        </w:rPr>
        <w:t xml:space="preserve">ng chi phí tăng/giảm của từng loại vật liệu thứ j (VL</w:t>
      </w:r>
      <w:r w:rsidRPr="000D2576">
        <w:rPr>
          <w:rFonts w:ascii="Arial" w:hAnsi="Arial" w:cs="Arial"/>
          <w:color w:val="000000" w:themeColor="text1"/>
          <w:sz w:val="20"/>
          <w:szCs w:val="20"/>
          <w:vertAlign w:val="subscript"/>
        </w:rPr>
        <w:t xml:space="preserve">j</w:t>
      </w:r>
      <w:r w:rsidRPr="000D2576">
        <w:rPr>
          <w:rFonts w:ascii="Arial" w:hAnsi="Arial" w:cs="Arial"/>
          <w:color w:val="000000" w:themeColor="text1"/>
          <w:sz w:val="20"/>
          <w:szCs w:val="20"/>
        </w:rPr>
        <w:t xml:space="preserve">) theo công thức sau:</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1821159" cy="656357"/>
            <wp:effectExtent l="0" t="0" r="8255" b="0"/>
            <wp:docPr id="1387" name="_x0000_i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55"/>
                    <pic:cNvPicPr/>
                  </pic:nvPicPr>
                  <pic:blipFill>
                    <a:blip r:embed="rId7"/>
                    <a:stretch>
                      <a:fillRect/>
                    </a:stretch>
                  </pic:blipFill>
                  <pic:spPr>
                    <a:xfrm>
                      <a:off x="0" y="0"/>
                      <a:ext cx="1912216" cy="689174"/>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Chi phí tăng/giảm loại vật liệu thứ j được xác định theo công thức sau:</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2428666" cy="641534"/>
            <wp:effectExtent l="0" t="0" r="0" b="6350"/>
            <wp:docPr id="1388" name="_x0000_i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56"/>
                    <pic:cNvPicPr/>
                  </pic:nvPicPr>
                  <pic:blipFill>
                    <a:blip r:embed="rId8"/>
                    <a:stretch>
                      <a:fillRect/>
                    </a:stretch>
                  </pic:blipFill>
                  <pic:spPr>
                    <a:xfrm>
                      <a:off x="0" y="0"/>
                      <a:ext cx="2477239" cy="654364"/>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Trong đó:</w:t>
      </w:r>
    </w:p>
    <w:p>
      <w:pPr>
        <w:pStyle w:val="Vănbảnnộidung"/>
        <w:tabs>
          <w:tab w:val="left" w:pos="981"/>
        </w:tabs>
        <w:spacing w:after="120" w:line="240" w:lineRule="auto"/>
        <w:ind w:firstLine="720"/>
        <w:jc w:val="both"/>
        <w:rPr>
          <w:rFonts w:ascii="Arial" w:hAnsi="Arial" w:cs="Arial"/>
          <w:color w:val="000000" w:themeColor="text1"/>
          <w:sz w:val="20"/>
          <w:szCs w:val="20"/>
        </w:rPr>
      </w:pPr>
      <w:bookmarkStart w:id="60" w:name="bookmark77"/>
      <w:bookmarkEnd w:id="60"/>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Q</w:t>
      </w:r>
      <w:r w:rsidRPr="000D2576" w:rsidR="00892218">
        <w:rPr>
          <w:rFonts w:ascii="Arial" w:hAnsi="Arial" w:cs="Arial"/>
          <w:color w:val="000000" w:themeColor="text1"/>
          <w:sz w:val="20"/>
          <w:szCs w:val="20"/>
          <w:vertAlign w:val="subscript"/>
        </w:rPr>
        <w:t xml:space="preserve">ji</w:t>
      </w:r>
      <w:r w:rsidRPr="000D2576" w:rsidR="00892218">
        <w:rPr>
          <w:rFonts w:ascii="Arial" w:hAnsi="Arial" w:cs="Arial"/>
          <w:color w:val="000000" w:themeColor="text1"/>
          <w:sz w:val="20"/>
          <w:szCs w:val="20"/>
          <w:vertAlign w:val="superscript"/>
        </w:rPr>
        <w:t xml:space="preserve">VL</w:t>
      </w:r>
      <w:r w:rsidRPr="000D2576" w:rsidR="00892218">
        <w:rPr>
          <w:rFonts w:ascii="Arial" w:hAnsi="Arial" w:cs="Arial"/>
          <w:color w:val="000000" w:themeColor="text1"/>
          <w:sz w:val="20"/>
          <w:szCs w:val="20"/>
        </w:rPr>
        <w:t xml:space="preserve">: lượng hao phí vật liệu thứ j của c</w:t>
      </w:r>
      <w:r w:rsidRPr="000D2576">
        <w:rPr>
          <w:rFonts w:ascii="Arial" w:hAnsi="Arial" w:cs="Arial"/>
          <w:color w:val="000000" w:themeColor="text1"/>
          <w:sz w:val="20"/>
          <w:szCs w:val="20"/>
        </w:rPr>
        <w:t xml:space="preserve">ông tác xây dựng thứ i trong khố</w:t>
      </w:r>
      <w:r w:rsidRPr="000D2576" w:rsidR="00892218">
        <w:rPr>
          <w:rFonts w:ascii="Arial" w:hAnsi="Arial" w:cs="Arial"/>
          <w:color w:val="000000" w:themeColor="text1"/>
          <w:sz w:val="20"/>
          <w:szCs w:val="20"/>
        </w:rPr>
        <w:t xml:space="preserve">i lượng xây dựng cần điều ch</w:t>
      </w:r>
      <w:r w:rsidRPr="000D2576">
        <w:rPr>
          <w:rFonts w:ascii="Arial" w:hAnsi="Arial" w:cs="Arial"/>
          <w:color w:val="000000" w:themeColor="text1"/>
          <w:sz w:val="20"/>
          <w:szCs w:val="20"/>
          <w:lang w:val="en-US"/>
        </w:rPr>
        <w:t xml:space="preserve">ỉ</w:t>
      </w:r>
      <w:r w:rsidRPr="000D2576">
        <w:rPr>
          <w:rFonts w:ascii="Arial" w:hAnsi="Arial" w:cs="Arial"/>
          <w:color w:val="000000" w:themeColor="text1"/>
          <w:sz w:val="20"/>
          <w:szCs w:val="20"/>
        </w:rPr>
        <w:t xml:space="preserve">nh (i=1÷</w:t>
      </w:r>
      <w:r w:rsidRPr="000D2576" w:rsidR="00892218">
        <w:rPr>
          <w:rFonts w:ascii="Arial" w:hAnsi="Arial" w:cs="Arial"/>
          <w:color w:val="000000" w:themeColor="text1"/>
          <w:sz w:val="20"/>
          <w:szCs w:val="20"/>
        </w:rPr>
        <w:t xml:space="preserve">n);</w:t>
      </w:r>
    </w:p>
    <w:p>
      <w:pPr>
        <w:pStyle w:val="Vănbảnnộidung"/>
        <w:tabs>
          <w:tab w:val="left" w:pos="992"/>
        </w:tabs>
        <w:spacing w:after="120" w:line="240" w:lineRule="auto"/>
        <w:ind w:firstLine="720"/>
        <w:jc w:val="both"/>
        <w:rPr>
          <w:rFonts w:ascii="Arial" w:hAnsi="Arial" w:cs="Arial"/>
          <w:color w:val="000000" w:themeColor="text1"/>
          <w:sz w:val="20"/>
          <w:szCs w:val="20"/>
        </w:rPr>
      </w:pPr>
      <w:bookmarkStart w:id="61" w:name="bookmark78"/>
      <w:bookmarkEnd w:id="61"/>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CL</w:t>
      </w:r>
      <w:r w:rsidRPr="000D2576" w:rsidR="00892218">
        <w:rPr>
          <w:rFonts w:ascii="Arial" w:hAnsi="Arial" w:cs="Arial"/>
          <w:color w:val="000000" w:themeColor="text1"/>
          <w:sz w:val="20"/>
          <w:szCs w:val="20"/>
          <w:vertAlign w:val="subscript"/>
        </w:rPr>
        <w:t xml:space="preserve">j</w:t>
      </w:r>
      <w:r w:rsidRPr="000D2576" w:rsidR="00892218">
        <w:rPr>
          <w:rFonts w:ascii="Arial" w:hAnsi="Arial" w:cs="Arial"/>
          <w:color w:val="000000" w:themeColor="text1"/>
          <w:sz w:val="20"/>
          <w:szCs w:val="20"/>
          <w:vertAlign w:val="superscript"/>
        </w:rPr>
        <w:t xml:space="preserve">VL</w:t>
      </w:r>
      <w:r w:rsidRPr="000D2576" w:rsidR="00892218">
        <w:rPr>
          <w:rFonts w:ascii="Arial" w:hAnsi="Arial" w:cs="Arial"/>
          <w:color w:val="000000" w:themeColor="text1"/>
          <w:sz w:val="20"/>
          <w:szCs w:val="20"/>
        </w:rPr>
        <w:t xml:space="preserve">: giá trị chênh lệch giá của loại vật liệu thứ j tại thời điểm điều chỉnh so với giá vật liệu xây dựng trong dự toán được duyệt.</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Giá vật liệu xây dựng tại thời </w:t>
      </w:r>
      <w:r w:rsidRPr="000D2576" w:rsidR="00984374">
        <w:rPr>
          <w:rFonts w:ascii="Arial" w:hAnsi="Arial" w:cs="Arial"/>
          <w:color w:val="000000" w:themeColor="text1"/>
          <w:sz w:val="20"/>
          <w:szCs w:val="20"/>
        </w:rPr>
        <w:t xml:space="preserve">điểm</w:t>
      </w:r>
      <w:r w:rsidRPr="000D2576">
        <w:rPr>
          <w:rFonts w:ascii="Arial" w:hAnsi="Arial" w:cs="Arial"/>
          <w:color w:val="000000" w:themeColor="text1"/>
          <w:sz w:val="20"/>
          <w:szCs w:val="20"/>
        </w:rPr>
        <w:t xml:space="preserve"> điều chỉnh được xác định </w:t>
      </w:r>
      <w:r w:rsidRPr="000D2576" w:rsidR="00984374">
        <w:rPr>
          <w:rFonts w:ascii="Arial" w:hAnsi="Arial" w:cs="Arial"/>
          <w:color w:val="000000" w:themeColor="text1"/>
          <w:sz w:val="20"/>
          <w:szCs w:val="20"/>
        </w:rPr>
        <w:t xml:space="preserve">phù hợp</w:t>
      </w:r>
      <w:r w:rsidRPr="000D2576">
        <w:rPr>
          <w:rFonts w:ascii="Arial" w:hAnsi="Arial" w:cs="Arial"/>
          <w:color w:val="000000" w:themeColor="text1"/>
          <w:sz w:val="20"/>
          <w:szCs w:val="20"/>
        </w:rPr>
        <w:t xml:space="preserve"> với thời </w:t>
      </w:r>
      <w:r w:rsidRPr="000D2576" w:rsidR="00BF2095">
        <w:rPr>
          <w:rFonts w:ascii="Arial" w:hAnsi="Arial" w:cs="Arial"/>
          <w:color w:val="000000" w:themeColor="text1"/>
          <w:sz w:val="20"/>
          <w:szCs w:val="20"/>
        </w:rPr>
        <w:t xml:space="preserve">điểm</w:t>
      </w:r>
      <w:r w:rsidRPr="000D2576">
        <w:rPr>
          <w:rFonts w:ascii="Arial" w:hAnsi="Arial" w:cs="Arial"/>
          <w:color w:val="000000" w:themeColor="text1"/>
          <w:sz w:val="20"/>
          <w:szCs w:val="20"/>
        </w:rPr>
        <w:t xml:space="preserve"> điều chỉnh và các quy định tại các </w:t>
      </w:r>
      <w:r w:rsidRPr="000D2576" w:rsidR="00BF2095">
        <w:rPr>
          <w:rFonts w:ascii="Arial" w:hAnsi="Arial" w:cs="Arial"/>
          <w:color w:val="000000" w:themeColor="text1"/>
          <w:sz w:val="20"/>
          <w:szCs w:val="20"/>
        </w:rPr>
        <w:t xml:space="preserve">điểm</w:t>
      </w:r>
      <w:r w:rsidRPr="000D2576">
        <w:rPr>
          <w:rFonts w:ascii="Arial" w:hAnsi="Arial" w:cs="Arial"/>
          <w:color w:val="000000" w:themeColor="text1"/>
          <w:sz w:val="20"/>
          <w:szCs w:val="20"/>
        </w:rPr>
        <w:t xml:space="preserve"> a, b, c mục 1.2.1.1 Phụ lục IV Thông tư này.</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62" w:name="bookmark79"/>
      <w:bookmarkEnd w:id="62"/>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Xác định chi phí nhân công tăng/giảm (NC)</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Chi phí nhân công tăng/gi</w:t>
      </w:r>
      <w:r w:rsidRPr="000D2576" w:rsidR="008E21BF">
        <w:rPr>
          <w:rFonts w:ascii="Arial" w:hAnsi="Arial" w:cs="Arial"/>
          <w:color w:val="000000" w:themeColor="text1"/>
          <w:sz w:val="20"/>
          <w:szCs w:val="20"/>
          <w:lang w:val="en-US"/>
        </w:rPr>
        <w:t xml:space="preserve">ả</w:t>
      </w:r>
      <w:r w:rsidRPr="000D2576">
        <w:rPr>
          <w:rFonts w:ascii="Arial" w:hAnsi="Arial" w:cs="Arial"/>
          <w:color w:val="000000" w:themeColor="text1"/>
          <w:sz w:val="20"/>
          <w:szCs w:val="20"/>
        </w:rPr>
        <w:t xml:space="preserve">m được xác định theo công thức sau:</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2272079" cy="592332"/>
            <wp:effectExtent l="0" t="0" r="0" b="0"/>
            <wp:docPr id="1389" name="_x0000_i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57"/>
                    <pic:cNvPicPr/>
                  </pic:nvPicPr>
                  <pic:blipFill>
                    <a:blip r:embed="rId9"/>
                    <a:stretch>
                      <a:fillRect/>
                    </a:stretch>
                  </pic:blipFill>
                  <pic:spPr>
                    <a:xfrm>
                      <a:off x="0" y="0"/>
                      <a:ext cx="2340241" cy="610101"/>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Trong đó:</w:t>
      </w:r>
    </w:p>
    <w:p>
      <w:pPr>
        <w:pStyle w:val="Vănbảnnộidung"/>
        <w:tabs>
          <w:tab w:val="left" w:pos="992"/>
        </w:tabs>
        <w:spacing w:after="120" w:line="240" w:lineRule="auto"/>
        <w:ind w:firstLine="720"/>
        <w:jc w:val="both"/>
        <w:rPr>
          <w:rFonts w:ascii="Arial" w:hAnsi="Arial" w:cs="Arial"/>
          <w:color w:val="000000" w:themeColor="text1"/>
          <w:sz w:val="20"/>
          <w:szCs w:val="20"/>
        </w:rPr>
      </w:pPr>
      <w:bookmarkStart w:id="63" w:name="bookmark80"/>
      <w:bookmarkEnd w:id="63"/>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Q</w:t>
      </w:r>
      <w:r w:rsidRPr="000D2576" w:rsidR="00892218">
        <w:rPr>
          <w:rFonts w:ascii="Arial" w:hAnsi="Arial" w:cs="Arial"/>
          <w:color w:val="000000" w:themeColor="text1"/>
          <w:sz w:val="20"/>
          <w:szCs w:val="20"/>
          <w:vertAlign w:val="subscript"/>
        </w:rPr>
        <w:t xml:space="preserve">i</w:t>
      </w:r>
      <w:r w:rsidRPr="000D2576" w:rsidR="00892218">
        <w:rPr>
          <w:rFonts w:ascii="Arial" w:hAnsi="Arial" w:cs="Arial"/>
          <w:color w:val="000000" w:themeColor="text1"/>
          <w:sz w:val="20"/>
          <w:szCs w:val="20"/>
          <w:vertAlign w:val="superscript"/>
        </w:rPr>
        <w:t xml:space="preserve">NC</w:t>
      </w:r>
      <w:r w:rsidRPr="000D2576" w:rsidR="00892218">
        <w:rPr>
          <w:rFonts w:ascii="Arial" w:hAnsi="Arial" w:cs="Arial"/>
          <w:color w:val="000000" w:themeColor="text1"/>
          <w:sz w:val="20"/>
          <w:szCs w:val="20"/>
        </w:rPr>
        <w:t xml:space="preserve">: lượng hao phí nhân c</w:t>
      </w:r>
      <w:r w:rsidRPr="000D2576">
        <w:rPr>
          <w:rFonts w:ascii="Arial" w:hAnsi="Arial" w:cs="Arial"/>
          <w:color w:val="000000" w:themeColor="text1"/>
          <w:sz w:val="20"/>
          <w:szCs w:val="20"/>
        </w:rPr>
        <w:t xml:space="preserve">ông của công tác thứ i trong kh</w:t>
      </w:r>
      <w:r w:rsidRPr="000D2576">
        <w:rPr>
          <w:rFonts w:ascii="Arial" w:hAnsi="Arial" w:cs="Arial"/>
          <w:color w:val="000000" w:themeColor="text1"/>
          <w:sz w:val="20"/>
          <w:szCs w:val="20"/>
          <w:lang w:val="en-US"/>
        </w:rPr>
        <w:t xml:space="preserve">ố</w:t>
      </w:r>
      <w:r w:rsidRPr="000D2576">
        <w:rPr>
          <w:rFonts w:ascii="Arial" w:hAnsi="Arial" w:cs="Arial"/>
          <w:color w:val="000000" w:themeColor="text1"/>
          <w:sz w:val="20"/>
          <w:szCs w:val="20"/>
        </w:rPr>
        <w:t xml:space="preserve">i lượng xây dựng cần điều ch</w:t>
      </w:r>
      <w:r w:rsidRPr="000D2576">
        <w:rPr>
          <w:rFonts w:ascii="Arial" w:hAnsi="Arial" w:cs="Arial"/>
          <w:color w:val="000000" w:themeColor="text1"/>
          <w:sz w:val="20"/>
          <w:szCs w:val="20"/>
          <w:lang w:val="en-US"/>
        </w:rPr>
        <w:t xml:space="preserve">ỉ</w:t>
      </w:r>
      <w:r w:rsidRPr="000D2576" w:rsidR="00892218">
        <w:rPr>
          <w:rFonts w:ascii="Arial" w:hAnsi="Arial" w:cs="Arial"/>
          <w:color w:val="000000" w:themeColor="text1"/>
          <w:sz w:val="20"/>
          <w:szCs w:val="20"/>
        </w:rPr>
        <w:t xml:space="preserve">nh (</w:t>
      </w:r>
      <w:r w:rsidRPr="000D2576">
        <w:rPr>
          <w:rFonts w:ascii="Arial" w:hAnsi="Arial" w:cs="Arial"/>
          <w:color w:val="000000" w:themeColor="text1"/>
          <w:sz w:val="20"/>
          <w:szCs w:val="20"/>
        </w:rPr>
        <w:t xml:space="preserve">i=1÷n</w:t>
      </w:r>
      <w:r w:rsidRPr="000D2576" w:rsidR="00892218">
        <w:rPr>
          <w:rFonts w:ascii="Arial" w:hAnsi="Arial" w:cs="Arial"/>
          <w:color w:val="000000" w:themeColor="text1"/>
          <w:sz w:val="20"/>
          <w:szCs w:val="20"/>
        </w:rPr>
        <w:t xml:space="preserve">);</w:t>
      </w:r>
    </w:p>
    <w:p>
      <w:pPr>
        <w:pStyle w:val="Vănbảnnộidung"/>
        <w:tabs>
          <w:tab w:val="left" w:pos="992"/>
        </w:tabs>
        <w:spacing w:after="120" w:line="240" w:lineRule="auto"/>
        <w:ind w:firstLine="720"/>
        <w:jc w:val="both"/>
        <w:rPr>
          <w:rFonts w:ascii="Arial" w:hAnsi="Arial" w:cs="Arial"/>
          <w:color w:val="000000" w:themeColor="text1"/>
          <w:sz w:val="20"/>
          <w:szCs w:val="20"/>
        </w:rPr>
      </w:pPr>
      <w:bookmarkStart w:id="64" w:name="bookmark81"/>
      <w:bookmarkEnd w:id="64"/>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CL</w:t>
      </w:r>
      <w:r w:rsidRPr="000D2576">
        <w:rPr>
          <w:rFonts w:ascii="Arial" w:hAnsi="Arial" w:cs="Arial"/>
          <w:color w:val="000000" w:themeColor="text1"/>
          <w:sz w:val="20"/>
          <w:szCs w:val="20"/>
          <w:vertAlign w:val="subscript"/>
        </w:rPr>
        <w:t xml:space="preserve">i</w:t>
      </w:r>
      <w:r w:rsidRPr="000D2576" w:rsidR="00892218">
        <w:rPr>
          <w:rFonts w:ascii="Arial" w:hAnsi="Arial" w:cs="Arial"/>
          <w:color w:val="000000" w:themeColor="text1"/>
          <w:sz w:val="20"/>
          <w:szCs w:val="20"/>
          <w:vertAlign w:val="superscript"/>
        </w:rPr>
        <w:t xml:space="preserve">NC</w:t>
      </w:r>
      <w:r w:rsidRPr="000D2576" w:rsidR="00892218">
        <w:rPr>
          <w:rFonts w:ascii="Arial" w:hAnsi="Arial" w:cs="Arial"/>
          <w:color w:val="000000" w:themeColor="text1"/>
          <w:sz w:val="20"/>
          <w:szCs w:val="20"/>
        </w:rPr>
        <w:t xml:space="preserve">: giá trị chênh lệch </w:t>
      </w:r>
      <w:r w:rsidRPr="000D2576">
        <w:rPr>
          <w:rFonts w:ascii="Arial" w:hAnsi="Arial" w:cs="Arial"/>
          <w:color w:val="000000" w:themeColor="text1"/>
          <w:sz w:val="20"/>
          <w:szCs w:val="20"/>
        </w:rPr>
        <w:t xml:space="preserve">đơn</w:t>
      </w:r>
      <w:r w:rsidRPr="000D2576" w:rsidR="00892218">
        <w:rPr>
          <w:rFonts w:ascii="Arial" w:hAnsi="Arial" w:cs="Arial"/>
          <w:color w:val="000000" w:themeColor="text1"/>
          <w:sz w:val="20"/>
          <w:szCs w:val="20"/>
        </w:rPr>
        <w:t xml:space="preserve"> giá nhân công </w:t>
      </w:r>
      <w:r w:rsidRPr="000D2576" w:rsidR="004445B1">
        <w:rPr>
          <w:rFonts w:ascii="Arial" w:hAnsi="Arial" w:cs="Arial"/>
          <w:color w:val="000000" w:themeColor="text1"/>
          <w:sz w:val="20"/>
          <w:szCs w:val="20"/>
        </w:rPr>
        <w:t xml:space="preserve">của</w:t>
      </w:r>
      <w:r w:rsidRPr="000D2576">
        <w:rPr>
          <w:rFonts w:ascii="Arial" w:hAnsi="Arial" w:cs="Arial"/>
          <w:color w:val="000000" w:themeColor="text1"/>
          <w:sz w:val="20"/>
          <w:szCs w:val="20"/>
        </w:rPr>
        <w:t xml:space="preserve"> công tác thứ i tại thời điể</w:t>
      </w:r>
      <w:r w:rsidRPr="000D2576" w:rsidR="00892218">
        <w:rPr>
          <w:rFonts w:ascii="Arial" w:hAnsi="Arial" w:cs="Arial"/>
          <w:color w:val="000000" w:themeColor="text1"/>
          <w:sz w:val="20"/>
          <w:szCs w:val="20"/>
        </w:rPr>
        <w:t xml:space="preserve">m điều chỉnh so với đơn giá nhân công trong dự toán được duyệt (</w:t>
      </w:r>
      <w:r w:rsidRPr="000D2576">
        <w:rPr>
          <w:rFonts w:ascii="Arial" w:hAnsi="Arial" w:cs="Arial"/>
          <w:color w:val="000000" w:themeColor="text1"/>
          <w:sz w:val="20"/>
          <w:szCs w:val="20"/>
        </w:rPr>
        <w:t xml:space="preserve">i=1÷n</w:t>
      </w:r>
      <w:r w:rsidRPr="000D2576" w:rsidR="00892218">
        <w:rPr>
          <w:rFonts w:ascii="Arial" w:hAnsi="Arial" w:cs="Arial"/>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Đơn giá nhân công tại thời </w:t>
      </w:r>
      <w:r w:rsidRPr="000D2576" w:rsidR="00984374">
        <w:rPr>
          <w:rFonts w:ascii="Arial" w:hAnsi="Arial" w:cs="Arial"/>
          <w:color w:val="000000" w:themeColor="text1"/>
          <w:sz w:val="20"/>
          <w:szCs w:val="20"/>
        </w:rPr>
        <w:t xml:space="preserve">điểm</w:t>
      </w:r>
      <w:r w:rsidRPr="000D2576">
        <w:rPr>
          <w:rFonts w:ascii="Arial" w:hAnsi="Arial" w:cs="Arial"/>
          <w:color w:val="000000" w:themeColor="text1"/>
          <w:sz w:val="20"/>
          <w:szCs w:val="20"/>
        </w:rPr>
        <w:t xml:space="preserve"> điều chỉnh được xác định theo hướng dẫn của cơ quan nhà nước có </w:t>
      </w:r>
      <w:r w:rsidRPr="000D2576" w:rsidR="004445B1">
        <w:rPr>
          <w:rFonts w:ascii="Arial" w:hAnsi="Arial" w:cs="Arial"/>
          <w:color w:val="000000" w:themeColor="text1"/>
          <w:sz w:val="20"/>
          <w:szCs w:val="20"/>
        </w:rPr>
        <w:t xml:space="preserve">thẩm quyền</w:t>
      </w:r>
      <w:r w:rsidRPr="000D2576">
        <w:rPr>
          <w:rFonts w:ascii="Arial" w:hAnsi="Arial" w:cs="Arial"/>
          <w:color w:val="000000" w:themeColor="text1"/>
          <w:sz w:val="20"/>
          <w:szCs w:val="20"/>
        </w:rPr>
        <w:t xml:space="preserve"> </w:t>
      </w:r>
      <w:r w:rsidRPr="000D2576" w:rsidR="00984374">
        <w:rPr>
          <w:rFonts w:ascii="Arial" w:hAnsi="Arial" w:cs="Arial"/>
          <w:color w:val="000000" w:themeColor="text1"/>
          <w:sz w:val="20"/>
          <w:szCs w:val="20"/>
        </w:rPr>
        <w:t xml:space="preserve">phù hợp</w:t>
      </w:r>
      <w:r w:rsidRPr="000D2576">
        <w:rPr>
          <w:rFonts w:ascii="Arial" w:hAnsi="Arial" w:cs="Arial"/>
          <w:color w:val="000000" w:themeColor="text1"/>
          <w:sz w:val="20"/>
          <w:szCs w:val="20"/>
        </w:rPr>
        <w:t xml:space="preserve"> với quy định hiện hành.</w:t>
      </w:r>
    </w:p>
    <w:p>
      <w:pPr>
        <w:pStyle w:val="Vănbảnnộidung"/>
        <w:tabs>
          <w:tab w:val="left" w:pos="1132"/>
        </w:tabs>
        <w:spacing w:after="120" w:line="240" w:lineRule="auto"/>
        <w:ind w:firstLine="720"/>
        <w:jc w:val="both"/>
        <w:rPr>
          <w:rFonts w:ascii="Arial" w:hAnsi="Arial" w:cs="Arial"/>
          <w:color w:val="000000" w:themeColor="text1"/>
          <w:sz w:val="20"/>
          <w:szCs w:val="20"/>
        </w:rPr>
      </w:pPr>
      <w:bookmarkStart w:id="65" w:name="bookmark82"/>
      <w:bookmarkEnd w:id="65"/>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Xác định chi phí máy thi công tăng/</w:t>
      </w:r>
      <w:r w:rsidRPr="000D2576">
        <w:rPr>
          <w:rFonts w:ascii="Arial" w:hAnsi="Arial" w:cs="Arial"/>
          <w:color w:val="000000" w:themeColor="text1"/>
          <w:sz w:val="20"/>
          <w:szCs w:val="20"/>
        </w:rPr>
        <w:t xml:space="preserve">giảm</w:t>
      </w:r>
      <w:r w:rsidRPr="000D2576" w:rsidR="00892218">
        <w:rPr>
          <w:rFonts w:ascii="Arial" w:hAnsi="Arial" w:cs="Arial"/>
          <w:color w:val="000000" w:themeColor="text1"/>
          <w:sz w:val="20"/>
          <w:szCs w:val="20"/>
        </w:rPr>
        <w:t xml:space="preserve"> (MTC)</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Chi phí máy thi công tăng/giảm (MTC) </w:t>
      </w:r>
      <w:r w:rsidRPr="000D2576" w:rsidR="008E21BF">
        <w:rPr>
          <w:rFonts w:ascii="Arial" w:hAnsi="Arial" w:cs="Arial"/>
          <w:color w:val="000000" w:themeColor="text1"/>
          <w:sz w:val="20"/>
          <w:szCs w:val="20"/>
          <w:lang w:val="en-US"/>
        </w:rPr>
        <w:t xml:space="preserve">đ</w:t>
      </w:r>
      <w:r w:rsidRPr="000D2576">
        <w:rPr>
          <w:rFonts w:ascii="Arial" w:hAnsi="Arial" w:cs="Arial"/>
          <w:color w:val="000000" w:themeColor="text1"/>
          <w:sz w:val="20"/>
          <w:szCs w:val="20"/>
        </w:rPr>
        <w:t xml:space="preserve">ược xác đ</w:t>
      </w:r>
      <w:r w:rsidRPr="000D2576" w:rsidR="008E21BF">
        <w:rPr>
          <w:rFonts w:ascii="Arial" w:hAnsi="Arial" w:cs="Arial"/>
          <w:color w:val="000000" w:themeColor="text1"/>
          <w:sz w:val="20"/>
          <w:szCs w:val="20"/>
        </w:rPr>
        <w:t xml:space="preserve">ịnh bằng t</w:t>
      </w:r>
      <w:r w:rsidRPr="000D2576" w:rsidR="008E21BF">
        <w:rPr>
          <w:rFonts w:ascii="Arial" w:hAnsi="Arial" w:cs="Arial"/>
          <w:color w:val="000000" w:themeColor="text1"/>
          <w:sz w:val="20"/>
          <w:szCs w:val="20"/>
          <w:lang w:val="en-US"/>
        </w:rPr>
        <w:t xml:space="preserve">ổ</w:t>
      </w:r>
      <w:r w:rsidRPr="000D2576">
        <w:rPr>
          <w:rFonts w:ascii="Arial" w:hAnsi="Arial" w:cs="Arial"/>
          <w:color w:val="000000" w:themeColor="text1"/>
          <w:sz w:val="20"/>
          <w:szCs w:val="20"/>
        </w:rPr>
        <w:t xml:space="preserve">ng chi phí tăng/giảm c</w:t>
      </w:r>
      <w:r w:rsidRPr="000D2576" w:rsidR="008E21BF">
        <w:rPr>
          <w:rFonts w:ascii="Arial" w:hAnsi="Arial" w:cs="Arial"/>
          <w:color w:val="000000" w:themeColor="text1"/>
          <w:sz w:val="20"/>
          <w:szCs w:val="20"/>
          <w:lang w:val="en-US"/>
        </w:rPr>
        <w:t xml:space="preserve">ủ</w:t>
      </w:r>
      <w:r w:rsidRPr="000D2576">
        <w:rPr>
          <w:rFonts w:ascii="Arial" w:hAnsi="Arial" w:cs="Arial"/>
          <w:color w:val="000000" w:themeColor="text1"/>
          <w:sz w:val="20"/>
          <w:szCs w:val="20"/>
        </w:rPr>
        <w:t xml:space="preserve">a từng loại máy thi công thứ j (MTC</w:t>
      </w:r>
      <w:r w:rsidRPr="000D2576">
        <w:rPr>
          <w:rFonts w:ascii="Arial" w:hAnsi="Arial" w:cs="Arial"/>
          <w:color w:val="000000" w:themeColor="text1"/>
          <w:sz w:val="20"/>
          <w:szCs w:val="20"/>
          <w:vertAlign w:val="subscript"/>
        </w:rPr>
        <w:t xml:space="preserve">j</w:t>
      </w:r>
      <w:r w:rsidRPr="000D2576">
        <w:rPr>
          <w:rFonts w:ascii="Arial" w:hAnsi="Arial" w:cs="Arial"/>
          <w:color w:val="000000" w:themeColor="text1"/>
          <w:sz w:val="20"/>
          <w:szCs w:val="20"/>
        </w:rPr>
        <w:t xml:space="preserve">) theo công thức sau:</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2000878" cy="544098"/>
            <wp:effectExtent l="0" t="0" r="0" b="8890"/>
            <wp:docPr id="1390" name="_x0000_i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58"/>
                    <pic:cNvPicPr/>
                  </pic:nvPicPr>
                  <pic:blipFill>
                    <a:blip r:embed="rId10"/>
                    <a:stretch>
                      <a:fillRect/>
                    </a:stretch>
                  </pic:blipFill>
                  <pic:spPr>
                    <a:xfrm>
                      <a:off x="0" y="0"/>
                      <a:ext cx="2060904" cy="560420"/>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Chi phí tăng/giảm của máy thi công thứ j được xác định theo công thức sau:</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2520566" cy="580337"/>
            <wp:effectExtent l="0" t="0" r="0" b="0"/>
            <wp:docPr id="1391" name="_x0000_i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59"/>
                    <pic:cNvPicPr/>
                  </pic:nvPicPr>
                  <pic:blipFill>
                    <a:blip r:embed="rId11"/>
                    <a:stretch>
                      <a:fillRect/>
                    </a:stretch>
                  </pic:blipFill>
                  <pic:spPr>
                    <a:xfrm>
                      <a:off x="0" y="0"/>
                      <a:ext cx="2545771" cy="586140"/>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Trong đó:</w:t>
      </w:r>
    </w:p>
    <w:p>
      <w:pPr>
        <w:pStyle w:val="Vănbảnnộidung"/>
        <w:tabs>
          <w:tab w:val="left" w:pos="996"/>
        </w:tabs>
        <w:spacing w:after="120" w:line="240" w:lineRule="auto"/>
        <w:ind w:firstLine="720"/>
        <w:jc w:val="both"/>
        <w:rPr>
          <w:rFonts w:ascii="Arial" w:hAnsi="Arial" w:cs="Arial"/>
          <w:color w:val="000000" w:themeColor="text1"/>
          <w:sz w:val="20"/>
          <w:szCs w:val="20"/>
        </w:rPr>
      </w:pPr>
      <w:bookmarkStart w:id="66" w:name="bookmark83"/>
      <w:bookmarkEnd w:id="66"/>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Q</w:t>
      </w:r>
      <w:r w:rsidRPr="000D2576" w:rsidR="00892218">
        <w:rPr>
          <w:rFonts w:ascii="Arial" w:hAnsi="Arial" w:cs="Arial"/>
          <w:color w:val="000000" w:themeColor="text1"/>
          <w:sz w:val="20"/>
          <w:szCs w:val="20"/>
          <w:vertAlign w:val="subscript"/>
        </w:rPr>
        <w:t xml:space="preserve">ji</w:t>
      </w:r>
      <w:r w:rsidRPr="000D2576">
        <w:rPr>
          <w:rFonts w:ascii="Arial" w:hAnsi="Arial" w:cs="Arial"/>
          <w:color w:val="000000" w:themeColor="text1"/>
          <w:sz w:val="20"/>
          <w:szCs w:val="20"/>
          <w:vertAlign w:val="superscript"/>
        </w:rPr>
        <w:t xml:space="preserve">MTC</w:t>
      </w:r>
      <w:r w:rsidRPr="000D2576" w:rsidR="00892218">
        <w:rPr>
          <w:rFonts w:ascii="Arial" w:hAnsi="Arial" w:cs="Arial"/>
          <w:color w:val="000000" w:themeColor="text1"/>
          <w:sz w:val="20"/>
          <w:szCs w:val="20"/>
        </w:rPr>
        <w:t xml:space="preserve">: lượng hao phí máy thi công thứ j của công tác xây dựng thứ i trong khối lượng xây dựng cần điều chỉnh (</w:t>
      </w:r>
      <w:r w:rsidRPr="000D2576">
        <w:rPr>
          <w:rFonts w:ascii="Arial" w:hAnsi="Arial" w:cs="Arial"/>
          <w:color w:val="000000" w:themeColor="text1"/>
          <w:sz w:val="20"/>
          <w:szCs w:val="20"/>
        </w:rPr>
        <w:t xml:space="preserve">i=1÷n</w:t>
      </w:r>
      <w:r w:rsidRPr="000D2576" w:rsidR="00892218">
        <w:rPr>
          <w:rFonts w:ascii="Arial" w:hAnsi="Arial" w:cs="Arial"/>
          <w:color w:val="000000" w:themeColor="text1"/>
          <w:sz w:val="20"/>
          <w:szCs w:val="20"/>
        </w:rPr>
        <w:t xml:space="preserve">);</w:t>
      </w:r>
    </w:p>
    <w:p>
      <w:pPr>
        <w:pStyle w:val="Vănbảnnộidung"/>
        <w:tabs>
          <w:tab w:val="left" w:pos="999"/>
        </w:tabs>
        <w:spacing w:after="120" w:line="240" w:lineRule="auto"/>
        <w:ind w:firstLine="720"/>
        <w:jc w:val="both"/>
        <w:rPr>
          <w:rFonts w:ascii="Arial" w:hAnsi="Arial" w:cs="Arial"/>
          <w:color w:val="000000" w:themeColor="text1"/>
          <w:sz w:val="20"/>
          <w:szCs w:val="20"/>
        </w:rPr>
      </w:pPr>
      <w:bookmarkStart w:id="67" w:name="bookmark84"/>
      <w:bookmarkEnd w:id="67"/>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CL</w:t>
      </w:r>
      <w:r w:rsidRPr="000D2576" w:rsidR="00892218">
        <w:rPr>
          <w:rFonts w:ascii="Arial" w:hAnsi="Arial" w:cs="Arial"/>
          <w:color w:val="000000" w:themeColor="text1"/>
          <w:sz w:val="20"/>
          <w:szCs w:val="20"/>
          <w:vertAlign w:val="subscript"/>
        </w:rPr>
        <w:t xml:space="preserve">j</w:t>
      </w:r>
      <w:r w:rsidRPr="000D2576">
        <w:rPr>
          <w:rFonts w:ascii="Arial" w:hAnsi="Arial" w:cs="Arial"/>
          <w:color w:val="000000" w:themeColor="text1"/>
          <w:sz w:val="20"/>
          <w:szCs w:val="20"/>
          <w:vertAlign w:val="superscript"/>
        </w:rPr>
        <w:t xml:space="preserve">MTC</w:t>
      </w:r>
      <w:r w:rsidRPr="000D2576" w:rsidR="00892218">
        <w:rPr>
          <w:rFonts w:ascii="Arial" w:hAnsi="Arial" w:cs="Arial"/>
          <w:color w:val="000000" w:themeColor="text1"/>
          <w:sz w:val="20"/>
          <w:szCs w:val="20"/>
        </w:rPr>
        <w:t xml:space="preserve">: giá trị chênh lệch giá ca máy thi công thứ j tại thời </w:t>
      </w:r>
      <w:r w:rsidRPr="000D2576" w:rsidR="00984374">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điều chỉnh so với giá ca máy thi công trong dự toán được duyệt (</w:t>
      </w:r>
      <w:r w:rsidRPr="000D2576">
        <w:rPr>
          <w:rFonts w:ascii="Arial" w:hAnsi="Arial" w:cs="Arial"/>
          <w:color w:val="000000" w:themeColor="text1"/>
          <w:sz w:val="20"/>
          <w:szCs w:val="20"/>
        </w:rPr>
        <w:t xml:space="preserve">i=1÷n</w:t>
      </w:r>
      <w:r w:rsidRPr="000D2576" w:rsidR="00892218">
        <w:rPr>
          <w:rFonts w:ascii="Arial" w:hAnsi="Arial" w:cs="Arial"/>
          <w:color w:val="000000" w:themeColor="text1"/>
          <w:sz w:val="20"/>
          <w:szCs w:val="20"/>
        </w:rPr>
        <w:t xml:space="preserve">).</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Giá ca máy thi công tại thời điểm điều chỉnh được xác định theo hướng dẫn của cơ quan nhà nước có </w:t>
      </w:r>
      <w:r w:rsidRPr="000D2576" w:rsidR="00984374">
        <w:rPr>
          <w:rFonts w:ascii="Arial" w:hAnsi="Arial" w:cs="Arial"/>
          <w:color w:val="000000" w:themeColor="text1"/>
          <w:sz w:val="20"/>
          <w:szCs w:val="20"/>
        </w:rPr>
        <w:t xml:space="preserve">thẩm quyền</w:t>
      </w:r>
      <w:r w:rsidRPr="000D2576">
        <w:rPr>
          <w:rFonts w:ascii="Arial" w:hAnsi="Arial" w:cs="Arial"/>
          <w:color w:val="000000" w:themeColor="text1"/>
          <w:sz w:val="20"/>
          <w:szCs w:val="20"/>
        </w:rPr>
        <w:t xml:space="preserve"> phù hợp với quy định hiện hành.</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Phần chi phí xây dựng tăng/giảm được </w:t>
      </w:r>
      <w:r w:rsidRPr="000D2576" w:rsidR="00BF2095">
        <w:rPr>
          <w:rFonts w:ascii="Arial" w:hAnsi="Arial" w:cs="Arial"/>
          <w:color w:val="000000" w:themeColor="text1"/>
          <w:sz w:val="20"/>
          <w:szCs w:val="20"/>
        </w:rPr>
        <w:t xml:space="preserve">tổng hợp</w:t>
      </w:r>
      <w:r w:rsidRPr="000D2576">
        <w:rPr>
          <w:rFonts w:ascii="Arial" w:hAnsi="Arial" w:cs="Arial"/>
          <w:color w:val="000000" w:themeColor="text1"/>
          <w:sz w:val="20"/>
          <w:szCs w:val="20"/>
        </w:rPr>
        <w:t xml:space="preserve"> theo Bảng 2.10 Phụ lục này.”</w:t>
      </w:r>
    </w:p>
    <w:p>
      <w:pPr>
        <w:pStyle w:val="Vănbảnnộidung"/>
        <w:tabs>
          <w:tab w:val="left" w:pos="1127"/>
        </w:tabs>
        <w:spacing w:after="120" w:line="240" w:lineRule="auto"/>
        <w:ind w:firstLine="720"/>
        <w:jc w:val="both"/>
        <w:rPr>
          <w:rFonts w:ascii="Arial" w:hAnsi="Arial" w:cs="Arial"/>
          <w:color w:val="000000" w:themeColor="text1"/>
          <w:sz w:val="20"/>
          <w:szCs w:val="20"/>
        </w:rPr>
      </w:pPr>
      <w:bookmarkStart w:id="68" w:name="bookmark85"/>
      <w:bookmarkEnd w:id="68"/>
      <w:r w:rsidRPr="000D2576">
        <w:rPr>
          <w:rFonts w:ascii="Arial" w:hAnsi="Arial" w:cs="Arial"/>
          <w:b/>
          <w:bCs/>
          <w:color w:val="000000" w:themeColor="text1"/>
          <w:sz w:val="20"/>
          <w:szCs w:val="20"/>
          <w:lang w:val="en-US"/>
        </w:rPr>
        <w:t xml:space="preserve">3</w:t>
      </w:r>
      <w:r w:rsidRPr="000D2576" w:rsidR="008E21BF">
        <w:rPr>
          <w:rFonts w:ascii="Arial" w:hAnsi="Arial" w:cs="Arial"/>
          <w:b/>
          <w:bCs/>
          <w:color w:val="000000" w:themeColor="text1"/>
          <w:sz w:val="20"/>
          <w:szCs w:val="20"/>
          <w:lang w:val="en-US"/>
        </w:rPr>
        <w:t xml:space="preserve">. </w:t>
      </w:r>
      <w:r w:rsidRPr="000D2576" w:rsidR="00892218">
        <w:rPr>
          <w:rFonts w:ascii="Arial" w:hAnsi="Arial" w:cs="Arial"/>
          <w:b/>
          <w:bCs/>
          <w:color w:val="000000" w:themeColor="text1"/>
          <w:sz w:val="20"/>
          <w:szCs w:val="20"/>
        </w:rPr>
        <w:t xml:space="preserve">Sửa đổi, bổ sung mục 1.2.1.1 Phụ lục IV như sau:</w:t>
      </w:r>
    </w:p>
    <w:p>
      <w:pPr>
        <w:pStyle w:val="Vănbảnnộidung"/>
        <w:spacing w:after="120" w:line="240" w:lineRule="auto"/>
        <w:ind w:firstLine="720"/>
        <w:jc w:val="both"/>
        <w:rPr>
          <w:rFonts w:ascii="Arial" w:hAnsi="Arial" w:cs="Arial"/>
          <w:i/>
          <w:iCs/>
          <w:color w:val="000000" w:themeColor="text1"/>
          <w:sz w:val="20"/>
          <w:szCs w:val="20"/>
        </w:rPr>
      </w:pPr>
      <w:r w:rsidRPr="000D2576">
        <w:rPr>
          <w:rFonts w:ascii="Arial" w:hAnsi="Arial" w:cs="Arial"/>
          <w:color w:val="000000" w:themeColor="text1"/>
          <w:sz w:val="20"/>
          <w:szCs w:val="20"/>
        </w:rPr>
        <w:t xml:space="preserve">“</w:t>
      </w:r>
      <w:r w:rsidRPr="000D2576" w:rsidR="006C4A1B">
        <w:rPr>
          <w:rFonts w:ascii="Arial" w:hAnsi="Arial" w:cs="Arial"/>
          <w:i/>
          <w:color w:val="000000" w:themeColor="text1"/>
          <w:sz w:val="20"/>
          <w:szCs w:val="20"/>
          <w:lang w:val="en-US"/>
        </w:rPr>
        <w:t xml:space="preserve">1.2.1.1. Chi phí vật liệu được</w:t>
      </w:r>
      <w:r w:rsidRPr="000D2576">
        <w:rPr>
          <w:rFonts w:ascii="Arial" w:hAnsi="Arial" w:cs="Arial"/>
          <w:i/>
          <w:iCs/>
          <w:color w:val="000000" w:themeColor="text1"/>
          <w:sz w:val="20"/>
          <w:szCs w:val="20"/>
        </w:rPr>
        <w:t xml:space="preserve"> xác định theo công thức</w:t>
      </w:r>
    </w:p>
    <w:p>
      <w:pPr>
        <w:pStyle w:val="Vănbảnnộidung"/>
        <w:spacing w:after="0" w:line="240" w:lineRule="auto"/>
        <w:ind w:firstLine="0"/>
        <w:jc w:val="center"/>
        <w:rPr>
          <w:rFonts w:ascii="Arial" w:hAnsi="Arial" w:cs="Arial"/>
          <w:color w:val="000000" w:themeColor="text1"/>
          <w:sz w:val="20"/>
          <w:szCs w:val="20"/>
        </w:rPr>
      </w:pPr>
      <w:r>
        <w:rPr>
          <w:rFonts w:ascii="Arial" w:hAnsi="Arial" w:cs="Arial"/>
          <w:noProof/>
          <w:color w:val="000000" w:themeColor="text1"/>
          <w:sz w:val="20"/>
          <w:szCs w:val="20"/>
          <w:lang w:val="en-US" w:eastAsia="zh-CN" w:bidi="ar-SA"/>
        </w:rPr>
        <w:drawing>
          <wp:inline distT="0" distB="0" distL="0" distR="0">
            <wp:extent cx="2615815" cy="521425"/>
            <wp:effectExtent l="0" t="0" r="0" b="0"/>
            <wp:docPr id="1392" name="_x0000_i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260"/>
                    <pic:cNvPicPr/>
                  </pic:nvPicPr>
                  <pic:blipFill>
                    <a:blip r:embed="rId12"/>
                    <a:stretch>
                      <a:fillRect/>
                    </a:stretch>
                  </pic:blipFill>
                  <pic:spPr>
                    <a:xfrm>
                      <a:off x="0" y="0"/>
                      <a:ext cx="2668131" cy="531853"/>
                    </a:xfrm>
                    <a:prstGeom prst="rect">
                      <a:avLst/>
                    </a:prstGeom>
                  </pic:spPr>
                </pic:pic>
              </a:graphicData>
            </a:graphic>
          </wp:inline>
        </w:drawing>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Trong đó:</w:t>
      </w:r>
    </w:p>
    <w:p>
      <w:pPr>
        <w:pStyle w:val="Vănbảnnộidung"/>
        <w:tabs>
          <w:tab w:val="left" w:pos="1003"/>
        </w:tabs>
        <w:spacing w:after="120" w:line="240" w:lineRule="auto"/>
        <w:ind w:firstLine="720"/>
        <w:jc w:val="both"/>
        <w:rPr>
          <w:rFonts w:ascii="Arial" w:hAnsi="Arial" w:cs="Arial"/>
          <w:color w:val="000000" w:themeColor="text1"/>
          <w:sz w:val="20"/>
          <w:szCs w:val="20"/>
        </w:rPr>
      </w:pPr>
      <w:bookmarkStart w:id="69" w:name="bookmark86"/>
      <w:bookmarkEnd w:id="69"/>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V</w:t>
      </w:r>
      <w:r w:rsidRPr="000D2576">
        <w:rPr>
          <w:rFonts w:ascii="Arial" w:hAnsi="Arial" w:cs="Arial"/>
          <w:color w:val="000000" w:themeColor="text1"/>
          <w:sz w:val="20"/>
          <w:szCs w:val="20"/>
          <w:vertAlign w:val="subscript"/>
        </w:rPr>
        <w:t xml:space="preserve">i</w:t>
      </w:r>
      <w:r w:rsidRPr="000D2576" w:rsidR="00892218">
        <w:rPr>
          <w:rFonts w:ascii="Arial" w:hAnsi="Arial" w:cs="Arial"/>
          <w:color w:val="000000" w:themeColor="text1"/>
          <w:sz w:val="20"/>
          <w:szCs w:val="20"/>
        </w:rPr>
        <w:t xml:space="preserve">: lượng hao phí vật liệu chủ yếu thứ i (</w:t>
      </w:r>
      <w:r w:rsidRPr="000D2576">
        <w:rPr>
          <w:rFonts w:ascii="Arial" w:hAnsi="Arial" w:cs="Arial"/>
          <w:color w:val="000000" w:themeColor="text1"/>
          <w:sz w:val="20"/>
          <w:szCs w:val="20"/>
        </w:rPr>
        <w:t xml:space="preserve">i=1÷n</w:t>
      </w:r>
      <w:r w:rsidRPr="000D2576" w:rsidR="00892218">
        <w:rPr>
          <w:rFonts w:ascii="Arial" w:hAnsi="Arial" w:cs="Arial"/>
          <w:color w:val="000000" w:themeColor="text1"/>
          <w:sz w:val="20"/>
          <w:szCs w:val="20"/>
        </w:rPr>
        <w:t xml:space="preserve">) tính cho một đơn vị khối lượng công tác xây dựng trong định mức dự toán;</w:t>
      </w:r>
    </w:p>
    <w:p>
      <w:pPr>
        <w:pStyle w:val="Vănbảnnộidung"/>
        <w:tabs>
          <w:tab w:val="left" w:pos="1010"/>
        </w:tabs>
        <w:spacing w:after="120" w:line="240" w:lineRule="auto"/>
        <w:ind w:firstLine="720"/>
        <w:jc w:val="both"/>
        <w:rPr>
          <w:rFonts w:ascii="Arial" w:hAnsi="Arial" w:cs="Arial"/>
          <w:color w:val="000000" w:themeColor="text1"/>
          <w:sz w:val="20"/>
          <w:szCs w:val="20"/>
        </w:rPr>
      </w:pPr>
      <w:bookmarkStart w:id="70" w:name="bookmark87"/>
      <w:bookmarkEnd w:id="70"/>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G</w:t>
      </w:r>
      <w:r w:rsidRPr="000D2576" w:rsidR="00892218">
        <w:rPr>
          <w:rFonts w:ascii="Arial" w:hAnsi="Arial" w:cs="Arial"/>
          <w:color w:val="000000" w:themeColor="text1"/>
          <w:sz w:val="20"/>
          <w:szCs w:val="20"/>
          <w:vertAlign w:val="subscript"/>
        </w:rPr>
        <w:t xml:space="preserve">i</w:t>
      </w:r>
      <w:r w:rsidRPr="000D2576" w:rsidR="00892218">
        <w:rPr>
          <w:rFonts w:ascii="Arial" w:hAnsi="Arial" w:cs="Arial"/>
          <w:color w:val="000000" w:themeColor="text1"/>
          <w:sz w:val="20"/>
          <w:szCs w:val="20"/>
          <w:vertAlign w:val="superscript"/>
        </w:rPr>
        <w:t xml:space="preserve">vl</w:t>
      </w:r>
      <w:r w:rsidRPr="000D2576" w:rsidR="00892218">
        <w:rPr>
          <w:rFonts w:ascii="Arial" w:hAnsi="Arial" w:cs="Arial"/>
          <w:color w:val="000000" w:themeColor="text1"/>
          <w:sz w:val="20"/>
          <w:szCs w:val="20"/>
        </w:rPr>
        <w:t xml:space="preserve">: giá của một đơn vị vật liệu thứ i (</w:t>
      </w:r>
      <w:r w:rsidRPr="000D2576">
        <w:rPr>
          <w:rFonts w:ascii="Arial" w:hAnsi="Arial" w:cs="Arial"/>
          <w:color w:val="000000" w:themeColor="text1"/>
          <w:sz w:val="20"/>
          <w:szCs w:val="20"/>
        </w:rPr>
        <w:t xml:space="preserve">i=1÷n) được xác định đảm b</w:t>
      </w:r>
      <w:r w:rsidRPr="000D2576">
        <w:rPr>
          <w:rFonts w:ascii="Arial" w:hAnsi="Arial" w:cs="Arial"/>
          <w:color w:val="000000" w:themeColor="text1"/>
          <w:sz w:val="20"/>
          <w:szCs w:val="20"/>
          <w:lang w:val="en-US"/>
        </w:rPr>
        <w:t xml:space="preserve">ả</w:t>
      </w:r>
      <w:r w:rsidRPr="000D2576" w:rsidR="00892218">
        <w:rPr>
          <w:rFonts w:ascii="Arial" w:hAnsi="Arial" w:cs="Arial"/>
          <w:color w:val="000000" w:themeColor="text1"/>
          <w:sz w:val="20"/>
          <w:szCs w:val="20"/>
        </w:rPr>
        <w:t xml:space="preserve">o nguyên tắc:</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Phù hợp với tiêu chuẩn kỹ thuật, chất lượng vật liệu, yêu cầu sử dụng vật liệu của công trình, dự án;</w:t>
      </w:r>
    </w:p>
    <w:p>
      <w:pPr>
        <w:pStyle w:val="Vănbảnnộidung"/>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w:t>
      </w:r>
      <w:r w:rsidRPr="000D2576" w:rsidR="00984374">
        <w:rPr>
          <w:rFonts w:ascii="Arial" w:hAnsi="Arial" w:cs="Arial"/>
          <w:color w:val="000000" w:themeColor="text1"/>
          <w:sz w:val="20"/>
          <w:szCs w:val="20"/>
        </w:rPr>
        <w:t xml:space="preserve">Phù hợp</w:t>
      </w:r>
      <w:r w:rsidRPr="000D2576">
        <w:rPr>
          <w:rFonts w:ascii="Arial" w:hAnsi="Arial" w:cs="Arial"/>
          <w:color w:val="000000" w:themeColor="text1"/>
          <w:sz w:val="20"/>
          <w:szCs w:val="20"/>
        </w:rPr>
        <w:t xml:space="preserve"> với nhu cầu, kế hoạch dự kiến sử dụng vật liệu của công trình về tiến độ, khối lượng cung cấp; thời </w:t>
      </w:r>
      <w:r w:rsidRPr="000D2576" w:rsidR="006C4A1B">
        <w:rPr>
          <w:rFonts w:ascii="Arial" w:hAnsi="Arial" w:cs="Arial"/>
          <w:color w:val="000000" w:themeColor="text1"/>
          <w:sz w:val="20"/>
          <w:szCs w:val="20"/>
        </w:rPr>
        <w:t xml:space="preserve">đi</w:t>
      </w:r>
      <w:r w:rsidRPr="000D2576" w:rsidR="006C4A1B">
        <w:rPr>
          <w:rFonts w:ascii="Arial" w:hAnsi="Arial" w:cs="Arial"/>
          <w:color w:val="000000" w:themeColor="text1"/>
          <w:sz w:val="20"/>
          <w:szCs w:val="20"/>
          <w:lang w:val="en-US"/>
        </w:rPr>
        <w:t xml:space="preserve">ể</w:t>
      </w:r>
      <w:r w:rsidRPr="000D2576">
        <w:rPr>
          <w:rFonts w:ascii="Arial" w:hAnsi="Arial" w:cs="Arial"/>
          <w:color w:val="000000" w:themeColor="text1"/>
          <w:sz w:val="20"/>
          <w:szCs w:val="20"/>
        </w:rPr>
        <w:t xml:space="preserve">m lập, mặt bằng giá thị trường tại nơi xây dựng công trình và được tính đến hiện trường công trình theo hướng dẫn tại mục 1.2.1.2 Phụ lục này.</w:t>
      </w:r>
    </w:p>
    <w:p>
      <w:pPr>
        <w:pStyle w:val="Vănbảnnộidung"/>
        <w:tabs>
          <w:tab w:val="left" w:pos="1006"/>
        </w:tabs>
        <w:spacing w:after="120" w:line="240" w:lineRule="auto"/>
        <w:ind w:firstLine="720"/>
        <w:jc w:val="both"/>
        <w:rPr>
          <w:rFonts w:ascii="Arial" w:hAnsi="Arial" w:cs="Arial"/>
          <w:color w:val="000000" w:themeColor="text1"/>
          <w:sz w:val="20"/>
          <w:szCs w:val="20"/>
        </w:rPr>
      </w:pPr>
      <w:bookmarkStart w:id="71" w:name="bookmark88"/>
      <w:bookmarkEnd w:id="71"/>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K</w:t>
      </w:r>
      <w:r w:rsidRPr="000D2576" w:rsidR="00892218">
        <w:rPr>
          <w:rFonts w:ascii="Arial" w:hAnsi="Arial" w:cs="Arial"/>
          <w:color w:val="000000" w:themeColor="text1"/>
          <w:sz w:val="20"/>
          <w:szCs w:val="20"/>
          <w:vertAlign w:val="superscript"/>
        </w:rPr>
        <w:t xml:space="preserve">vl</w:t>
      </w:r>
      <w:r w:rsidRPr="000D2576">
        <w:rPr>
          <w:rFonts w:ascii="Arial" w:hAnsi="Arial" w:cs="Arial"/>
          <w:color w:val="000000" w:themeColor="text1"/>
          <w:sz w:val="20"/>
          <w:szCs w:val="20"/>
        </w:rPr>
        <w:t xml:space="preserve">: hệ số</w:t>
      </w:r>
      <w:r w:rsidRPr="000D2576" w:rsidR="00892218">
        <w:rPr>
          <w:rFonts w:ascii="Arial" w:hAnsi="Arial" w:cs="Arial"/>
          <w:color w:val="000000" w:themeColor="text1"/>
          <w:sz w:val="20"/>
          <w:szCs w:val="20"/>
        </w:rPr>
        <w:t xml:space="preserve"> tính chi phí vật liệu khác (nếu có) so với tổng chi phí vật liệu chủ yếu xác định trong định mức dự toán.</w:t>
      </w:r>
    </w:p>
    <w:p>
      <w:pPr>
        <w:pStyle w:val="Vănbảnnộidung"/>
        <w:tabs>
          <w:tab w:val="left" w:pos="1138"/>
        </w:tabs>
        <w:spacing w:after="120" w:line="240" w:lineRule="auto"/>
        <w:ind w:firstLine="720"/>
        <w:jc w:val="both"/>
        <w:rPr>
          <w:rFonts w:ascii="Arial" w:hAnsi="Arial" w:cs="Arial"/>
          <w:color w:val="000000" w:themeColor="text1"/>
          <w:sz w:val="20"/>
          <w:szCs w:val="20"/>
        </w:rPr>
      </w:pPr>
      <w:bookmarkStart w:id="72" w:name="bookmark89"/>
      <w:bookmarkEnd w:id="72"/>
      <w:r w:rsidRPr="000D2576">
        <w:rPr>
          <w:rFonts w:ascii="Arial" w:hAnsi="Arial" w:cs="Arial"/>
          <w:color w:val="000000" w:themeColor="text1"/>
          <w:sz w:val="20"/>
          <w:szCs w:val="20"/>
          <w:lang w:val="en-US"/>
        </w:rPr>
        <w:t xml:space="preserve">a) </w:t>
      </w:r>
      <w:r w:rsidRPr="000D2576" w:rsidR="00892218">
        <w:rPr>
          <w:rFonts w:ascii="Arial" w:hAnsi="Arial" w:cs="Arial"/>
          <w:color w:val="000000" w:themeColor="text1"/>
          <w:sz w:val="20"/>
          <w:szCs w:val="20"/>
        </w:rPr>
        <w:t xml:space="preserve">Các tiêu chí cần đánh giá, xem xét khi lựa chọn giá vật liệu xây dựng:</w:t>
      </w:r>
    </w:p>
    <w:p>
      <w:pPr>
        <w:pStyle w:val="Vănbảnnộidung"/>
        <w:tabs>
          <w:tab w:val="left" w:pos="1006"/>
        </w:tabs>
        <w:spacing w:after="120" w:line="240" w:lineRule="auto"/>
        <w:ind w:firstLine="720"/>
        <w:jc w:val="both"/>
        <w:rPr>
          <w:rFonts w:ascii="Arial" w:hAnsi="Arial" w:cs="Arial"/>
          <w:color w:val="000000" w:themeColor="text1"/>
          <w:sz w:val="20"/>
          <w:szCs w:val="20"/>
        </w:rPr>
      </w:pPr>
      <w:bookmarkStart w:id="73" w:name="bookmark90"/>
      <w:bookmarkEnd w:id="73"/>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Yêu cầu về quy chuẩn, tiêu chuẩn kỹ thuật liên quan đến vật liệu xây dựng (gồm cả yêu cầu về sử dụng vật liệu tiết kiệm tài nguyên </w:t>
      </w:r>
      <w:r w:rsidR="008D31F0">
        <w:rPr>
          <w:rFonts w:ascii="Arial" w:hAnsi="Arial" w:cs="Arial"/>
          <w:color w:val="000000" w:themeColor="text1"/>
          <w:sz w:val="20"/>
          <w:szCs w:val="20"/>
        </w:rPr>
        <w:t xml:space="preserve">kho</w:t>
      </w:r>
      <w:r w:rsidR="008D31F0">
        <w:rPr>
          <w:rFonts w:ascii="Arial" w:hAnsi="Arial" w:cs="Arial"/>
          <w:color w:val="000000" w:themeColor="text1"/>
          <w:sz w:val="20"/>
          <w:szCs w:val="20"/>
          <w:lang w:val="en-US"/>
        </w:rPr>
        <w:t xml:space="preserve">á</w:t>
      </w:r>
      <w:r w:rsidRPr="000D2576" w:rsidR="00984374">
        <w:rPr>
          <w:rFonts w:ascii="Arial" w:hAnsi="Arial" w:cs="Arial"/>
          <w:color w:val="000000" w:themeColor="text1"/>
          <w:sz w:val="20"/>
          <w:szCs w:val="20"/>
        </w:rPr>
        <w:t xml:space="preserve">n</w:t>
      </w:r>
      <w:r w:rsidRPr="000D2576" w:rsidR="00892218">
        <w:rPr>
          <w:rFonts w:ascii="Arial" w:hAnsi="Arial" w:cs="Arial"/>
          <w:color w:val="000000" w:themeColor="text1"/>
          <w:sz w:val="20"/>
          <w:szCs w:val="20"/>
        </w:rPr>
        <w:t xml:space="preserve">g sản, tiết kiệm năng lượng, thân thiện môi trường) nêu trong Báo cáo nghiên cứu khả thi, Báo cáo kinh tế - kỹ thuật, th</w:t>
      </w:r>
      <w:r w:rsidRPr="000D2576">
        <w:rPr>
          <w:rFonts w:ascii="Arial" w:hAnsi="Arial" w:cs="Arial"/>
          <w:color w:val="000000" w:themeColor="text1"/>
          <w:sz w:val="20"/>
          <w:szCs w:val="20"/>
        </w:rPr>
        <w:t xml:space="preserve">uyết minh thiết kế xây dựng, chỉ</w:t>
      </w:r>
      <w:r w:rsidRPr="000D2576" w:rsidR="00892218">
        <w:rPr>
          <w:rFonts w:ascii="Arial" w:hAnsi="Arial" w:cs="Arial"/>
          <w:color w:val="000000" w:themeColor="text1"/>
          <w:sz w:val="20"/>
          <w:szCs w:val="20"/>
        </w:rPr>
        <w:t xml:space="preserve"> dẫn kỹ thuật,...</w:t>
      </w:r>
    </w:p>
    <w:p>
      <w:pPr>
        <w:pStyle w:val="Vănbảnnộidung"/>
        <w:tabs>
          <w:tab w:val="left" w:pos="1010"/>
        </w:tabs>
        <w:spacing w:after="120" w:line="240" w:lineRule="auto"/>
        <w:ind w:firstLine="720"/>
        <w:jc w:val="both"/>
        <w:rPr>
          <w:rFonts w:ascii="Arial" w:hAnsi="Arial" w:cs="Arial"/>
          <w:color w:val="000000" w:themeColor="text1"/>
          <w:sz w:val="20"/>
          <w:szCs w:val="20"/>
        </w:rPr>
      </w:pPr>
      <w:bookmarkStart w:id="74" w:name="bookmark91"/>
      <w:bookmarkEnd w:id="74"/>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Yêu cầu về chất lượng, nguồn gốc, xuất xứ vật liệu xây dựng (gồm cả yêu cầu về sử dụng vật liệu </w:t>
      </w:r>
      <w:r w:rsidRPr="000D2576" w:rsidR="005678BF">
        <w:rPr>
          <w:rFonts w:ascii="Arial" w:hAnsi="Arial" w:cs="Arial"/>
          <w:color w:val="000000" w:themeColor="text1"/>
          <w:sz w:val="20"/>
          <w:szCs w:val="20"/>
        </w:rPr>
        <w:t xml:space="preserve">nhập khẩu</w:t>
      </w:r>
      <w:r w:rsidRPr="000D2576" w:rsidR="00892218">
        <w:rPr>
          <w:rFonts w:ascii="Arial" w:hAnsi="Arial" w:cs="Arial"/>
          <w:color w:val="000000" w:themeColor="text1"/>
          <w:sz w:val="20"/>
          <w:szCs w:val="20"/>
        </w:rPr>
        <w:t xml:space="preserve"> (nếu có)).</w:t>
      </w:r>
    </w:p>
    <w:p>
      <w:pPr>
        <w:pStyle w:val="Vănbảnnộidung"/>
        <w:tabs>
          <w:tab w:val="left" w:pos="1010"/>
        </w:tabs>
        <w:spacing w:after="120" w:line="240" w:lineRule="auto"/>
        <w:ind w:firstLine="720"/>
        <w:jc w:val="both"/>
        <w:rPr>
          <w:rFonts w:ascii="Arial" w:hAnsi="Arial" w:cs="Arial"/>
          <w:color w:val="000000" w:themeColor="text1"/>
          <w:sz w:val="20"/>
          <w:szCs w:val="20"/>
        </w:rPr>
      </w:pPr>
      <w:bookmarkStart w:id="75" w:name="bookmark92"/>
      <w:bookmarkEnd w:id="75"/>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Khả năng cung ứng vật liệu liên quan đến cự ly vận chuy</w:t>
      </w:r>
      <w:r w:rsidR="008D31F0">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n, tiến độ, khối lượng cung cấp, điều kiện thương mại.</w:t>
      </w:r>
    </w:p>
    <w:p>
      <w:pPr>
        <w:pStyle w:val="Vănbảnnộidung"/>
        <w:tabs>
          <w:tab w:val="left" w:pos="1016"/>
        </w:tabs>
        <w:spacing w:after="120" w:line="240" w:lineRule="auto"/>
        <w:ind w:firstLine="720"/>
        <w:jc w:val="both"/>
        <w:rPr>
          <w:rFonts w:ascii="Arial" w:hAnsi="Arial" w:cs="Arial"/>
          <w:color w:val="000000" w:themeColor="text1"/>
          <w:sz w:val="20"/>
          <w:szCs w:val="20"/>
        </w:rPr>
      </w:pPr>
      <w:bookmarkStart w:id="76" w:name="bookmark93"/>
      <w:bookmarkEnd w:id="76"/>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Các điều kiện cụ th</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khác theo từng dự án, công trình.</w:t>
      </w:r>
    </w:p>
    <w:p>
      <w:pPr>
        <w:pStyle w:val="Vănbảnnộidung"/>
        <w:tabs>
          <w:tab w:val="left" w:pos="1156"/>
        </w:tabs>
        <w:spacing w:after="120" w:line="240" w:lineRule="auto"/>
        <w:ind w:firstLine="720"/>
        <w:jc w:val="both"/>
        <w:rPr>
          <w:rFonts w:ascii="Arial" w:hAnsi="Arial" w:cs="Arial"/>
          <w:color w:val="000000" w:themeColor="text1"/>
          <w:sz w:val="20"/>
          <w:szCs w:val="20"/>
        </w:rPr>
      </w:pPr>
      <w:bookmarkStart w:id="77" w:name="bookmark94"/>
      <w:bookmarkEnd w:id="77"/>
      <w:r w:rsidRPr="000D2576">
        <w:rPr>
          <w:rFonts w:ascii="Arial" w:hAnsi="Arial" w:cs="Arial"/>
          <w:color w:val="000000" w:themeColor="text1"/>
          <w:sz w:val="20"/>
          <w:szCs w:val="20"/>
          <w:lang w:val="en-US"/>
        </w:rPr>
        <w:t xml:space="preserve">b) </w:t>
      </w:r>
      <w:r w:rsidRPr="000D2576" w:rsidR="00892218">
        <w:rPr>
          <w:rFonts w:ascii="Arial" w:hAnsi="Arial" w:cs="Arial"/>
          <w:color w:val="000000" w:themeColor="text1"/>
          <w:sz w:val="20"/>
          <w:szCs w:val="20"/>
        </w:rPr>
        <w:t xml:space="preserve">Các nguồn thông tin về giá vật liệu xây dựng:</w:t>
      </w:r>
    </w:p>
    <w:p>
      <w:pPr>
        <w:pStyle w:val="Vănbảnnộidung"/>
        <w:tabs>
          <w:tab w:val="left" w:pos="1006"/>
        </w:tabs>
        <w:spacing w:after="120" w:line="240" w:lineRule="auto"/>
        <w:ind w:firstLine="720"/>
        <w:jc w:val="both"/>
        <w:rPr>
          <w:rFonts w:ascii="Arial" w:hAnsi="Arial" w:cs="Arial"/>
          <w:color w:val="000000" w:themeColor="text1"/>
          <w:sz w:val="20"/>
          <w:szCs w:val="20"/>
        </w:rPr>
      </w:pPr>
      <w:bookmarkStart w:id="78" w:name="bookmark95"/>
      <w:bookmarkEnd w:id="78"/>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vật liệu xây dựng trong hệ thống cơ sở dữ liệu của cơ quan nhà nước có </w:t>
      </w:r>
      <w:r w:rsidRPr="000D2576" w:rsidR="00984374">
        <w:rPr>
          <w:rFonts w:ascii="Arial" w:hAnsi="Arial" w:cs="Arial"/>
          <w:color w:val="000000" w:themeColor="text1"/>
          <w:sz w:val="20"/>
          <w:szCs w:val="20"/>
        </w:rPr>
        <w:t xml:space="preserve">thẩm quyền</w:t>
      </w:r>
      <w:r w:rsidRPr="000D2576" w:rsidR="00892218">
        <w:rPr>
          <w:rFonts w:ascii="Arial" w:hAnsi="Arial" w:cs="Arial"/>
          <w:color w:val="000000" w:themeColor="text1"/>
          <w:sz w:val="20"/>
          <w:szCs w:val="20"/>
        </w:rPr>
        <w:t xml:space="preserve"> (nếu có).</w:t>
      </w:r>
    </w:p>
    <w:p>
      <w:pPr>
        <w:pStyle w:val="Vănbảnnộidung"/>
        <w:tabs>
          <w:tab w:val="left" w:pos="1014"/>
        </w:tabs>
        <w:spacing w:after="120" w:line="240" w:lineRule="auto"/>
        <w:ind w:firstLine="720"/>
        <w:jc w:val="both"/>
        <w:rPr>
          <w:rFonts w:ascii="Arial" w:hAnsi="Arial" w:cs="Arial"/>
          <w:color w:val="000000" w:themeColor="text1"/>
          <w:sz w:val="20"/>
          <w:szCs w:val="20"/>
        </w:rPr>
      </w:pPr>
      <w:bookmarkStart w:id="79" w:name="bookmark96"/>
      <w:bookmarkEnd w:id="79"/>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Báo giá của nhà sản xuất, nhà cung cấp có đăng ký, được cấp phép kinh doanh theo quy định được sử dụng để xác định giá vật liệu xây dựng cần đầy đủ thông tin về khối lượng, số lượng, quy cách, chủng loại, nhãn mác, tiêu chuẩn,</w:t>
      </w:r>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quy chuẩn, chất lượng, nguồn gốc, xuất xứ vật liệu xây </w:t>
      </w:r>
      <w:r w:rsidRPr="000D2576" w:rsidR="00892218">
        <w:rPr>
          <w:rFonts w:ascii="Arial" w:hAnsi="Arial" w:cs="Arial"/>
          <w:color w:val="000000" w:themeColor="text1"/>
          <w:sz w:val="20"/>
          <w:szCs w:val="20"/>
        </w:rPr>
        <w:t xml:space="preserve">dựng, địa điểm cung cấp, điều kiện vận chuyển, điều kiện thanh toán, thuế, phí và các thông tin liên quan khác (nếu có).</w:t>
      </w:r>
    </w:p>
    <w:p>
      <w:pPr>
        <w:pStyle w:val="Vănbảnnộidung"/>
        <w:tabs>
          <w:tab w:val="left" w:pos="934"/>
        </w:tabs>
        <w:spacing w:after="120" w:line="240" w:lineRule="auto"/>
        <w:ind w:firstLine="720"/>
        <w:jc w:val="both"/>
        <w:rPr>
          <w:rFonts w:ascii="Arial" w:hAnsi="Arial" w:cs="Arial"/>
          <w:color w:val="000000" w:themeColor="text1"/>
          <w:sz w:val="20"/>
          <w:szCs w:val="20"/>
        </w:rPr>
      </w:pPr>
      <w:bookmarkStart w:id="80" w:name="bookmark97"/>
      <w:bookmarkEnd w:id="80"/>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của vật liệu xây dựng tương tự về chủng loại, tiêu chuẩn, quy chuẩn, chất lượng, nguồn gốc, xuất xứ trong dự án, công trình đã thực hiện (nếu có) được sử dụng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giá vật liệu xây dựng là thông tin về giá vật liệu xây dựng trong hồ sơ quyết toán; và/hoặc thông tin v</w:t>
      </w:r>
      <w:r w:rsidR="008D31F0">
        <w:rPr>
          <w:rFonts w:ascii="Arial" w:hAnsi="Arial" w:cs="Arial"/>
          <w:color w:val="000000" w:themeColor="text1"/>
          <w:sz w:val="20"/>
          <w:szCs w:val="20"/>
        </w:rPr>
        <w:t xml:space="preserve">ề giá vật liệu xây dựng trong h</w:t>
      </w:r>
      <w:r w:rsidR="008D31F0">
        <w:rPr>
          <w:rFonts w:ascii="Arial" w:hAnsi="Arial" w:cs="Arial"/>
          <w:color w:val="000000" w:themeColor="text1"/>
          <w:sz w:val="20"/>
          <w:szCs w:val="20"/>
          <w:lang w:val="en-US"/>
        </w:rPr>
        <w:t xml:space="preserve">ợ</w:t>
      </w:r>
      <w:r w:rsidRPr="000D2576" w:rsidR="00892218">
        <w:rPr>
          <w:rFonts w:ascii="Arial" w:hAnsi="Arial" w:cs="Arial"/>
          <w:color w:val="000000" w:themeColor="text1"/>
          <w:sz w:val="20"/>
          <w:szCs w:val="20"/>
        </w:rPr>
        <w:t xml:space="preserve">p đồng cung cấp thiết bị đã được ký kết; và/hoặc thông tin về giá vật liệu xây dựng trong dự toán xây dựng được duyệt.</w:t>
      </w:r>
    </w:p>
    <w:p>
      <w:pPr>
        <w:pStyle w:val="Vănbảnnộidung"/>
        <w:tabs>
          <w:tab w:val="left" w:pos="930"/>
        </w:tabs>
        <w:spacing w:after="120" w:line="240" w:lineRule="auto"/>
        <w:ind w:firstLine="720"/>
        <w:jc w:val="both"/>
        <w:rPr>
          <w:rFonts w:ascii="Arial" w:hAnsi="Arial" w:cs="Arial"/>
          <w:color w:val="000000" w:themeColor="text1"/>
          <w:sz w:val="20"/>
          <w:szCs w:val="20"/>
        </w:rPr>
      </w:pPr>
      <w:bookmarkStart w:id="81" w:name="bookmark98"/>
      <w:bookmarkEnd w:id="81"/>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vật liệu xây dựng trong chứng thư </w:t>
      </w:r>
      <w:r w:rsidRPr="000D2576" w:rsidR="008E21BF">
        <w:rPr>
          <w:rFonts w:ascii="Arial" w:hAnsi="Arial" w:cs="Arial"/>
          <w:color w:val="000000" w:themeColor="text1"/>
          <w:sz w:val="20"/>
          <w:szCs w:val="20"/>
        </w:rPr>
        <w:t xml:space="preserve">thẩm</w:t>
      </w:r>
      <w:r w:rsidRPr="000D2576" w:rsidR="00892218">
        <w:rPr>
          <w:rFonts w:ascii="Arial" w:hAnsi="Arial" w:cs="Arial"/>
          <w:color w:val="000000" w:themeColor="text1"/>
          <w:sz w:val="20"/>
          <w:szCs w:val="20"/>
        </w:rPr>
        <w:t xml:space="preserve"> định giá (nếu có) được sử dụng đ</w:t>
      </w:r>
      <w:r w:rsidRPr="000D2576">
        <w:rPr>
          <w:rFonts w:ascii="Arial" w:hAnsi="Arial" w:cs="Arial"/>
          <w:color w:val="000000" w:themeColor="text1"/>
          <w:sz w:val="20"/>
          <w:szCs w:val="20"/>
          <w:lang w:val="en-US"/>
        </w:rPr>
        <w:t xml:space="preserve">ể</w:t>
      </w:r>
      <w:r w:rsidRPr="000D2576" w:rsidR="00892218">
        <w:rPr>
          <w:rFonts w:ascii="Arial" w:hAnsi="Arial" w:cs="Arial"/>
          <w:color w:val="000000" w:themeColor="text1"/>
          <w:sz w:val="20"/>
          <w:szCs w:val="20"/>
        </w:rPr>
        <w:t xml:space="preserve"> xác định giá vật liệu xây dựng là giá nêu trong chứng thư thẩm định giá do </w:t>
      </w:r>
      <w:r w:rsidRPr="000D2576">
        <w:rPr>
          <w:rFonts w:ascii="Arial" w:hAnsi="Arial" w:cs="Arial"/>
          <w:color w:val="000000" w:themeColor="text1"/>
          <w:sz w:val="20"/>
          <w:szCs w:val="20"/>
        </w:rPr>
        <w:t xml:space="preserve">đơn vị đủ điều kiện năng lực th</w:t>
      </w:r>
      <w:r w:rsidRPr="000D2576">
        <w:rPr>
          <w:rFonts w:ascii="Arial" w:hAnsi="Arial" w:cs="Arial"/>
          <w:color w:val="000000" w:themeColor="text1"/>
          <w:sz w:val="20"/>
          <w:szCs w:val="20"/>
          <w:lang w:val="en-US"/>
        </w:rPr>
        <w:t xml:space="preserve">ẩ</w:t>
      </w:r>
      <w:r w:rsidRPr="000D2576" w:rsidR="00892218">
        <w:rPr>
          <w:rFonts w:ascii="Arial" w:hAnsi="Arial" w:cs="Arial"/>
          <w:color w:val="000000" w:themeColor="text1"/>
          <w:sz w:val="20"/>
          <w:szCs w:val="20"/>
        </w:rPr>
        <w:t xml:space="preserve">m định giá theo quy định phát hành.</w:t>
      </w:r>
    </w:p>
    <w:p>
      <w:pPr>
        <w:pStyle w:val="Vănbảnnộidung"/>
        <w:tabs>
          <w:tab w:val="left" w:pos="937"/>
        </w:tabs>
        <w:spacing w:after="120" w:line="240" w:lineRule="auto"/>
        <w:ind w:firstLine="720"/>
        <w:jc w:val="both"/>
        <w:rPr>
          <w:rFonts w:ascii="Arial" w:hAnsi="Arial" w:cs="Arial"/>
          <w:color w:val="000000" w:themeColor="text1"/>
          <w:sz w:val="20"/>
          <w:szCs w:val="20"/>
        </w:rPr>
      </w:pPr>
      <w:bookmarkStart w:id="82" w:name="bookmark99"/>
      <w:bookmarkEnd w:id="82"/>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Thông tin về giá vật liệu xây dựng trên trang thông tin điện tử (website) </w:t>
      </w:r>
      <w:r w:rsidRPr="000D2576" w:rsidR="004445B1">
        <w:rPr>
          <w:rFonts w:ascii="Arial" w:hAnsi="Arial" w:cs="Arial"/>
          <w:color w:val="000000" w:themeColor="text1"/>
          <w:sz w:val="20"/>
          <w:szCs w:val="20"/>
        </w:rPr>
        <w:t xml:space="preserve">của</w:t>
      </w:r>
      <w:r w:rsidRPr="000D2576" w:rsidR="00892218">
        <w:rPr>
          <w:rFonts w:ascii="Arial" w:hAnsi="Arial" w:cs="Arial"/>
          <w:color w:val="000000" w:themeColor="text1"/>
          <w:sz w:val="20"/>
          <w:szCs w:val="20"/>
        </w:rPr>
        <w:t xml:space="preserve"> các cơ quan, </w:t>
      </w:r>
      <w:r w:rsidRPr="000D2576" w:rsidR="00BF2095">
        <w:rPr>
          <w:rFonts w:ascii="Arial" w:hAnsi="Arial" w:cs="Arial"/>
          <w:color w:val="000000" w:themeColor="text1"/>
          <w:sz w:val="20"/>
          <w:szCs w:val="20"/>
        </w:rPr>
        <w:t xml:space="preserve">tổ chức</w:t>
      </w:r>
      <w:r w:rsidRPr="000D2576" w:rsidR="00892218">
        <w:rPr>
          <w:rFonts w:ascii="Arial" w:hAnsi="Arial" w:cs="Arial"/>
          <w:color w:val="000000" w:themeColor="text1"/>
          <w:sz w:val="20"/>
          <w:szCs w:val="20"/>
        </w:rPr>
        <w:t xml:space="preserve"> có chức năng thu thập, tổng hợp, công bố thông tin theo quy định của pháp luật.</w:t>
      </w:r>
    </w:p>
    <w:p>
      <w:pPr>
        <w:pStyle w:val="Vănbảnnộidung"/>
        <w:tabs>
          <w:tab w:val="left" w:pos="925"/>
        </w:tabs>
        <w:spacing w:after="120" w:line="240" w:lineRule="auto"/>
        <w:ind w:firstLine="720"/>
        <w:jc w:val="both"/>
        <w:rPr>
          <w:rFonts w:ascii="Arial" w:hAnsi="Arial" w:cs="Arial"/>
          <w:color w:val="000000" w:themeColor="text1"/>
          <w:sz w:val="20"/>
          <w:szCs w:val="20"/>
        </w:rPr>
      </w:pPr>
      <w:bookmarkStart w:id="83" w:name="bookmark100"/>
      <w:bookmarkEnd w:id="83"/>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Các nguồn thông tin h</w:t>
      </w:r>
      <w:r w:rsidRPr="000D2576">
        <w:rPr>
          <w:rFonts w:ascii="Arial" w:hAnsi="Arial" w:cs="Arial"/>
          <w:color w:val="000000" w:themeColor="text1"/>
          <w:sz w:val="20"/>
          <w:szCs w:val="20"/>
          <w:lang w:val="en-US"/>
        </w:rPr>
        <w:t xml:space="preserve">ợ</w:t>
      </w:r>
      <w:r w:rsidRPr="000D2576" w:rsidR="00892218">
        <w:rPr>
          <w:rFonts w:ascii="Arial" w:hAnsi="Arial" w:cs="Arial"/>
          <w:color w:val="000000" w:themeColor="text1"/>
          <w:sz w:val="20"/>
          <w:szCs w:val="20"/>
        </w:rPr>
        <w:t xml:space="preserve">p pháp khác (nếu có).”</w:t>
      </w:r>
    </w:p>
    <w:p>
      <w:pPr>
        <w:pStyle w:val="Vănbảnnộidung"/>
        <w:tabs>
          <w:tab w:val="left" w:pos="1053"/>
        </w:tabs>
        <w:spacing w:after="120" w:line="240" w:lineRule="auto"/>
        <w:ind w:firstLine="720"/>
        <w:jc w:val="both"/>
        <w:rPr>
          <w:rFonts w:ascii="Arial" w:hAnsi="Arial" w:cs="Arial"/>
          <w:color w:val="000000" w:themeColor="text1"/>
          <w:sz w:val="20"/>
          <w:szCs w:val="20"/>
        </w:rPr>
      </w:pPr>
      <w:bookmarkStart w:id="84" w:name="bookmark101"/>
      <w:bookmarkEnd w:id="84"/>
      <w:r w:rsidRPr="000D2576">
        <w:rPr>
          <w:rFonts w:ascii="Arial" w:hAnsi="Arial" w:cs="Arial"/>
          <w:color w:val="000000" w:themeColor="text1"/>
          <w:sz w:val="20"/>
          <w:szCs w:val="20"/>
          <w:lang w:val="en-US"/>
        </w:rPr>
        <w:t xml:space="preserve">c) </w:t>
      </w:r>
      <w:r w:rsidRPr="000D2576" w:rsidR="00892218">
        <w:rPr>
          <w:rFonts w:ascii="Arial" w:hAnsi="Arial" w:cs="Arial"/>
          <w:color w:val="000000" w:themeColor="text1"/>
          <w:sz w:val="20"/>
          <w:szCs w:val="20"/>
        </w:rPr>
        <w:t xml:space="preserve">Tùy thuộc các điều kiện cụ thể của dự án, công trình liên quan đến yêu cầu về vật liệu xây dựng, chủ đầu tư lựa chọn xác định giá vật liệu xây dựng theo nguyên tắc lựa chọn giá </w:t>
      </w:r>
      <w:r w:rsidRPr="000D2576" w:rsidR="00984374">
        <w:rPr>
          <w:rFonts w:ascii="Arial" w:hAnsi="Arial" w:cs="Arial"/>
          <w:color w:val="000000" w:themeColor="text1"/>
          <w:sz w:val="20"/>
          <w:szCs w:val="20"/>
        </w:rPr>
        <w:t xml:space="preserve">phù hợp</w:t>
      </w:r>
      <w:r w:rsidRPr="000D2576" w:rsidR="00892218">
        <w:rPr>
          <w:rFonts w:ascii="Arial" w:hAnsi="Arial" w:cs="Arial"/>
          <w:color w:val="000000" w:themeColor="text1"/>
          <w:sz w:val="20"/>
          <w:szCs w:val="20"/>
        </w:rPr>
        <w:t xml:space="preserve"> nhất đáp ứng các tiêu chí nêu tại </w:t>
      </w:r>
      <w:r w:rsidRPr="000D2576" w:rsidR="00BF2095">
        <w:rPr>
          <w:rFonts w:ascii="Arial" w:hAnsi="Arial" w:cs="Arial"/>
          <w:color w:val="000000" w:themeColor="text1"/>
          <w:sz w:val="20"/>
          <w:szCs w:val="20"/>
        </w:rPr>
        <w:t xml:space="preserve">điểm</w:t>
      </w:r>
      <w:r w:rsidRPr="000D2576" w:rsidR="00892218">
        <w:rPr>
          <w:rFonts w:ascii="Arial" w:hAnsi="Arial" w:cs="Arial"/>
          <w:color w:val="000000" w:themeColor="text1"/>
          <w:sz w:val="20"/>
          <w:szCs w:val="20"/>
        </w:rPr>
        <w:t xml:space="preserve"> a mục này khi trình/</w:t>
      </w:r>
      <w:r w:rsidRPr="000D2576" w:rsidR="008E21BF">
        <w:rPr>
          <w:rFonts w:ascii="Arial" w:hAnsi="Arial" w:cs="Arial"/>
          <w:color w:val="000000" w:themeColor="text1"/>
          <w:sz w:val="20"/>
          <w:szCs w:val="20"/>
        </w:rPr>
        <w:t xml:space="preserve">thẩm</w:t>
      </w:r>
      <w:r w:rsidRPr="000D2576" w:rsidR="00892218">
        <w:rPr>
          <w:rFonts w:ascii="Arial" w:hAnsi="Arial" w:cs="Arial"/>
          <w:color w:val="000000" w:themeColor="text1"/>
          <w:sz w:val="20"/>
          <w:szCs w:val="20"/>
        </w:rPr>
        <w:t xml:space="preserve"> định chi phí đầu tư xây dựng trên cơ sở các nguồn thông tin về giá vật liệu xây dựng nêu tại</w:t>
      </w:r>
      <w:r w:rsidRPr="000D2576">
        <w:rPr>
          <w:rFonts w:ascii="Arial" w:hAnsi="Arial" w:cs="Arial"/>
          <w:color w:val="000000" w:themeColor="text1"/>
          <w:sz w:val="20"/>
          <w:szCs w:val="20"/>
        </w:rPr>
        <w:t xml:space="preserve"> điểm b mục này, đảm bảo kinh tế</w:t>
      </w:r>
      <w:r w:rsidRPr="000D2576" w:rsidR="00892218">
        <w:rPr>
          <w:rFonts w:ascii="Arial" w:hAnsi="Arial" w:cs="Arial"/>
          <w:color w:val="000000" w:themeColor="text1"/>
          <w:sz w:val="20"/>
          <w:szCs w:val="20"/>
        </w:rPr>
        <w:t xml:space="preserve">, cạnh tranh, tiết kiệm, hiệu quả.”</w:t>
      </w:r>
    </w:p>
    <w:p>
      <w:pPr>
        <w:pStyle w:val="Vănbảnnộidung"/>
        <w:tabs>
          <w:tab w:val="left" w:pos="1033"/>
        </w:tabs>
        <w:spacing w:after="120" w:line="240" w:lineRule="auto"/>
        <w:ind w:firstLine="720"/>
        <w:jc w:val="both"/>
        <w:rPr>
          <w:rFonts w:ascii="Arial" w:hAnsi="Arial" w:cs="Arial"/>
          <w:color w:val="000000" w:themeColor="text1"/>
          <w:sz w:val="20"/>
          <w:szCs w:val="20"/>
          <w:lang w:val="en-US"/>
        </w:rPr>
        <w:sectPr w:rsidSect="00CA31AB">
          <w:headerReference w:type="default" r:id="rId13"/>
          <w:pgSz w:w="11900" w:h="16840" w:orient="portrait" w:code="9"/>
          <w:pgMar w:top="1440" w:right="1440" w:bottom="1440" w:left="1440" w:header="0" w:footer="0" w:gutter="0"/>
          <w:cols w:num="1" w:space="720">
            <w:col w:w="9020" w:space="720"/>
          </w:cols>
          <w:noEndnote/>
          <w:docGrid w:linePitch="360"/>
        </w:sectPr>
      </w:pPr>
      <w:bookmarkStart w:id="85" w:name="bookmark102"/>
      <w:bookmarkEnd w:id="85"/>
      <w:r w:rsidRPr="000D2576">
        <w:rPr>
          <w:rFonts w:ascii="Arial" w:hAnsi="Arial" w:cs="Arial"/>
          <w:b/>
          <w:bCs/>
          <w:color w:val="000000" w:themeColor="text1"/>
          <w:sz w:val="20"/>
          <w:szCs w:val="20"/>
          <w:lang w:val="en-US"/>
        </w:rPr>
        <w:t xml:space="preserve">4. </w:t>
      </w:r>
      <w:r w:rsidRPr="000D2576" w:rsidR="00892218">
        <w:rPr>
          <w:rFonts w:ascii="Arial" w:hAnsi="Arial" w:cs="Arial"/>
          <w:b/>
          <w:bCs/>
          <w:color w:val="000000" w:themeColor="text1"/>
          <w:sz w:val="20"/>
          <w:szCs w:val="20"/>
        </w:rPr>
        <w:t xml:space="preserve">Sửa đổi, bổ sung </w:t>
      </w:r>
      <w:r w:rsidRPr="000D2576">
        <w:rPr>
          <w:rFonts w:ascii="Arial" w:hAnsi="Arial" w:cs="Arial"/>
          <w:b/>
          <w:bCs/>
          <w:color w:val="000000" w:themeColor="text1"/>
          <w:sz w:val="20"/>
          <w:szCs w:val="20"/>
        </w:rPr>
        <w:t xml:space="preserve">Mẫu</w:t>
      </w:r>
      <w:r w:rsidRPr="000D2576" w:rsidR="00892218">
        <w:rPr>
          <w:rFonts w:ascii="Arial" w:hAnsi="Arial" w:cs="Arial"/>
          <w:b/>
          <w:bCs/>
          <w:color w:val="000000" w:themeColor="text1"/>
          <w:sz w:val="20"/>
          <w:szCs w:val="20"/>
        </w:rPr>
        <w:t xml:space="preserve"> số 01, </w:t>
      </w:r>
      <w:r w:rsidRPr="000D2576">
        <w:rPr>
          <w:rFonts w:ascii="Arial" w:hAnsi="Arial" w:cs="Arial"/>
          <w:b/>
          <w:bCs/>
          <w:color w:val="000000" w:themeColor="text1"/>
          <w:sz w:val="20"/>
          <w:szCs w:val="20"/>
        </w:rPr>
        <w:t xml:space="preserve">Mẫu</w:t>
      </w:r>
      <w:r w:rsidRPr="000D2576" w:rsidR="00892218">
        <w:rPr>
          <w:rFonts w:ascii="Arial" w:hAnsi="Arial" w:cs="Arial"/>
          <w:b/>
          <w:bCs/>
          <w:color w:val="000000" w:themeColor="text1"/>
          <w:sz w:val="20"/>
          <w:szCs w:val="20"/>
        </w:rPr>
        <w:t xml:space="preserve"> số 02 Phụ lục VIII </w:t>
      </w:r>
      <w:r w:rsidRPr="000D2576">
        <w:rPr>
          <w:rFonts w:ascii="Arial" w:hAnsi="Arial" w:cs="Arial"/>
          <w:b/>
          <w:bCs/>
          <w:color w:val="000000" w:themeColor="text1"/>
          <w:sz w:val="20"/>
          <w:szCs w:val="20"/>
          <w:lang w:val="en-US"/>
        </w:rPr>
        <w:t xml:space="preserve">như sau :</w:t>
      </w:r>
    </w:p>
    <w:p>
      <w:pPr>
        <w:pStyle w:val="Vănbảnnộidung"/>
        <w:tabs>
          <w:tab w:val="left" w:pos="840"/>
        </w:tabs>
        <w:spacing w:after="0" w:line="240" w:lineRule="auto"/>
        <w:ind w:firstLine="720"/>
        <w:jc w:val="both"/>
        <w:rPr>
          <w:rFonts w:ascii="Arial" w:hAnsi="Arial" w:cs="Arial"/>
          <w:color w:val="000000" w:themeColor="text1"/>
          <w:sz w:val="20"/>
          <w:szCs w:val="20"/>
        </w:rPr>
      </w:pPr>
      <w:bookmarkStart w:id="86" w:name="bookmark103"/>
      <w:bookmarkEnd w:id="86"/>
      <w:r w:rsidRPr="000D2576">
        <w:rPr>
          <w:rFonts w:ascii="Arial" w:hAnsi="Arial" w:cs="Arial"/>
          <w:color w:val="000000" w:themeColor="text1"/>
          <w:sz w:val="20"/>
          <w:szCs w:val="20"/>
          <w:lang w:val="en-US"/>
        </w:rPr>
        <w:t xml:space="preserve">4.1. </w:t>
      </w:r>
      <w:r w:rsidRPr="000D2576" w:rsidR="00892218">
        <w:rPr>
          <w:rFonts w:ascii="Arial" w:hAnsi="Arial" w:cs="Arial"/>
          <w:color w:val="000000" w:themeColor="text1"/>
          <w:sz w:val="20"/>
          <w:szCs w:val="20"/>
        </w:rPr>
        <w:t xml:space="preserve">Sửa đổi, bổ sung </w:t>
      </w:r>
      <w:r w:rsidRPr="000D2576">
        <w:rPr>
          <w:rFonts w:ascii="Arial" w:hAnsi="Arial" w:cs="Arial"/>
          <w:color w:val="000000" w:themeColor="text1"/>
          <w:sz w:val="20"/>
          <w:szCs w:val="20"/>
        </w:rPr>
        <w:t xml:space="preserve">Mẫu</w:t>
      </w:r>
      <w:r w:rsidRPr="000D2576" w:rsidR="00892218">
        <w:rPr>
          <w:rFonts w:ascii="Arial" w:hAnsi="Arial" w:cs="Arial"/>
          <w:color w:val="000000" w:themeColor="text1"/>
          <w:sz w:val="20"/>
          <w:szCs w:val="20"/>
        </w:rPr>
        <w:t xml:space="preserve"> số 01 như sau:</w:t>
      </w:r>
    </w:p>
    <w:p>
      <w:pPr>
        <w:pStyle w:val="Vănbảnnộidung"/>
        <w:tabs>
          <w:tab w:val="left" w:pos="840"/>
        </w:tabs>
        <w:spacing w:after="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Mẫu</w:t>
      </w:r>
      <w:r w:rsidRPr="000D2576" w:rsidR="00892218">
        <w:rPr>
          <w:rFonts w:ascii="Arial" w:hAnsi="Arial" w:cs="Arial"/>
          <w:b/>
          <w:bCs/>
          <w:color w:val="000000" w:themeColor="text1"/>
          <w:sz w:val="20"/>
          <w:szCs w:val="20"/>
        </w:rPr>
        <w:t xml:space="preserve"> số 01</w:t>
      </w:r>
    </w:p>
    <w:p>
      <w:pPr>
        <w:pStyle w:val="Vănbảnnộidung"/>
        <w:spacing w:after="0" w:line="240" w:lineRule="auto"/>
        <w:ind w:firstLine="0"/>
        <w:jc w:val="center"/>
        <w:rPr>
          <w:rFonts w:ascii="Arial" w:hAnsi="Arial" w:cs="Arial"/>
          <w:b/>
          <w:bCs/>
          <w:color w:val="000000" w:themeColor="text1"/>
          <w:sz w:val="20"/>
          <w:szCs w:val="20"/>
          <w:lang w:val="en-US"/>
        </w:rPr>
      </w:pPr>
      <w:r w:rsidRPr="000D2576">
        <w:rPr>
          <w:rFonts w:ascii="Arial" w:hAnsi="Arial" w:cs="Arial"/>
          <w:b/>
          <w:bCs/>
          <w:color w:val="000000" w:themeColor="text1"/>
          <w:sz w:val="20"/>
          <w:szCs w:val="20"/>
          <w:lang w:val="en-US"/>
        </w:rPr>
        <w:t xml:space="preserve">CÔNG BỐ GIÁ VẬT LIỆU XÂY DỰNG THÁNG/QUÝ … NĂM … TRÊN ĐỊA BÀN TỈNH/THÀNH PHỐ</w:t>
      </w:r>
    </w:p>
    <w:p>
      <w:pPr>
        <w:pStyle w:val="Vănbảnnộidung"/>
        <w:spacing w:after="0" w:line="240" w:lineRule="auto"/>
        <w:ind w:firstLine="720"/>
        <w:jc w:val="both"/>
        <w:rPr>
          <w:rFonts w:ascii="Arial" w:hAnsi="Arial" w:cs="Arial"/>
          <w:color w:val="000000" w:themeColor="text1"/>
          <w:sz w:val="20"/>
          <w:szCs w:val="20"/>
          <w:lang w:val="en-US"/>
        </w:rPr>
      </w:pPr>
    </w:p>
    <w:p>
      <w:pPr>
        <w:pStyle w:val="Vănbảnnộidung"/>
        <w:spacing w:after="0" w:line="240" w:lineRule="auto"/>
        <w:ind w:firstLine="0"/>
        <w:jc w:val="right"/>
        <w:rPr>
          <w:rFonts w:ascii="Arial" w:hAnsi="Arial" w:cs="Arial"/>
          <w:color w:val="000000" w:themeColor="text1"/>
          <w:sz w:val="20"/>
          <w:szCs w:val="20"/>
        </w:rPr>
      </w:pPr>
      <w:r w:rsidRPr="000D2576">
        <w:rPr>
          <w:rFonts w:ascii="Arial" w:hAnsi="Arial" w:cs="Arial"/>
          <w:i/>
          <w:iCs/>
          <w:color w:val="000000" w:themeColor="text1"/>
          <w:sz w:val="20"/>
          <w:szCs w:val="20"/>
        </w:rPr>
        <w:t xml:space="preserve">Đơn vị tính: đồng</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72"/>
        <w:gridCol w:w="1306"/>
        <w:gridCol w:w="1205"/>
        <w:gridCol w:w="756"/>
        <w:gridCol w:w="1069"/>
        <w:gridCol w:w="781"/>
        <w:gridCol w:w="907"/>
        <w:gridCol w:w="923"/>
        <w:gridCol w:w="1175"/>
        <w:gridCol w:w="1063"/>
        <w:gridCol w:w="851"/>
        <w:gridCol w:w="1057"/>
        <w:gridCol w:w="1063"/>
        <w:gridCol w:w="1122"/>
      </w:tblGrid>
      <w:tr w:rsidTr="000D2576">
        <w:trPr>
          <w:trHeight w:val="432"/>
          <w:jc w:val="center"/>
        </w:trPr>
        <w:tc>
          <w:tcPr>
            <w:tcW w:w="241"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Stt</w:t>
            </w:r>
          </w:p>
        </w:tc>
        <w:tc>
          <w:tcPr>
            <w:tcW w:w="468"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Nhóm vật liệu*</w:t>
            </w:r>
          </w:p>
        </w:tc>
        <w:tc>
          <w:tcPr>
            <w:tcW w:w="432"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Tên vật liệu, loại vật liệu*</w:t>
            </w:r>
          </w:p>
        </w:tc>
        <w:tc>
          <w:tcPr>
            <w:tcW w:w="271"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Đơn</w:t>
            </w:r>
          </w:p>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vị*</w:t>
            </w:r>
          </w:p>
        </w:tc>
        <w:tc>
          <w:tcPr>
            <w:tcW w:w="383"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Tiêu chuẩn kỹ thuật*</w:t>
            </w:r>
          </w:p>
        </w:tc>
        <w:tc>
          <w:tcPr>
            <w:tcW w:w="280"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Quy cách</w:t>
            </w:r>
          </w:p>
        </w:tc>
        <w:tc>
          <w:tcPr>
            <w:tcW w:w="325"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Nhà sản xuất</w:t>
            </w:r>
          </w:p>
        </w:tc>
        <w:tc>
          <w:tcPr>
            <w:tcW w:w="331"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Xuất xứ</w:t>
            </w:r>
          </w:p>
        </w:tc>
        <w:tc>
          <w:tcPr>
            <w:tcW w:w="421"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 xml:space="preserve">Điều kiện thươ</w:t>
            </w:r>
            <w:r w:rsidRPr="000D2576" w:rsidR="006C4A1B">
              <w:rPr>
                <w:rFonts w:ascii="Arial" w:hAnsi="Arial" w:cs="Arial"/>
                <w:b/>
                <w:bCs/>
                <w:color w:val="000000" w:themeColor="text1"/>
                <w:sz w:val="20"/>
                <w:szCs w:val="20"/>
              </w:rPr>
              <w:t xml:space="preserve">ng mại</w:t>
            </w:r>
          </w:p>
        </w:tc>
        <w:tc>
          <w:tcPr>
            <w:tcW w:w="381"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Vận chuyển*</w:t>
            </w:r>
          </w:p>
        </w:tc>
        <w:tc>
          <w:tcPr>
            <w:tcW w:w="305"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Ghi chú</w:t>
            </w:r>
          </w:p>
        </w:tc>
        <w:tc>
          <w:tcPr>
            <w:tcW w:w="1162" w:type="pct"/>
            <w:gridSpan w:val="3"/>
            <w:shd w:val="clear" w:color="auto" w:fill="FFFFFF"/>
            <w:vAlign w:val="center"/>
          </w:tcPr>
          <w:p>
            <w:pPr>
              <w:pStyle w:val="Khác"/>
              <w:spacing w:after="120" w:line="240" w:lineRule="auto"/>
              <w:ind w:firstLine="0"/>
              <w:jc w:val="center"/>
              <w:rPr>
                <w:rFonts w:ascii="Arial" w:hAnsi="Arial" w:cs="Arial"/>
                <w:color w:val="000000" w:themeColor="text1"/>
                <w:sz w:val="20"/>
                <w:szCs w:val="20"/>
                <w:lang w:val="en-US"/>
              </w:rPr>
            </w:pPr>
            <w:r w:rsidRPr="000D2576">
              <w:rPr>
                <w:rFonts w:ascii="Arial" w:hAnsi="Arial" w:cs="Arial"/>
                <w:b/>
                <w:bCs/>
                <w:color w:val="000000" w:themeColor="text1"/>
                <w:sz w:val="20"/>
                <w:szCs w:val="20"/>
              </w:rPr>
              <w:t xml:space="preserve">Giá bán (chưa </w:t>
            </w:r>
            <w:r w:rsidRPr="000D2576">
              <w:rPr>
                <w:rFonts w:ascii="Arial" w:hAnsi="Arial" w:cs="Arial"/>
                <w:b/>
                <w:bCs/>
                <w:color w:val="000000" w:themeColor="text1"/>
                <w:sz w:val="20"/>
                <w:szCs w:val="20"/>
                <w:lang w:val="en-US"/>
              </w:rPr>
              <w:t xml:space="preserve">bao gồm thuế giá trị gia tăng)*</w:t>
            </w:r>
          </w:p>
        </w:tc>
      </w:tr>
      <w:tr w:rsidTr="000D2576">
        <w:trPr>
          <w:trHeight w:val="432"/>
          <w:jc w:val="center"/>
        </w:trPr>
        <w:tc>
          <w:tcPr>
            <w:tcW w:w="241" w:type="pct"/>
            <w:vMerge/>
            <w:shd w:val="clear" w:color="auto" w:fill="FFFFFF"/>
            <w:vAlign w:val="center"/>
          </w:tcPr>
          <w:p>
            <w:pPr>
              <w:spacing w:after="120"/>
              <w:jc w:val="center"/>
              <w:rPr>
                <w:rFonts w:ascii="Arial" w:hAnsi="Arial" w:cs="Arial"/>
                <w:color w:val="000000" w:themeColor="text1"/>
                <w:sz w:val="20"/>
                <w:szCs w:val="20"/>
              </w:rPr>
            </w:pPr>
          </w:p>
        </w:tc>
        <w:tc>
          <w:tcPr>
            <w:tcW w:w="468" w:type="pct"/>
            <w:vMerge/>
            <w:shd w:val="clear" w:color="auto" w:fill="FFFFFF"/>
            <w:vAlign w:val="center"/>
          </w:tcPr>
          <w:p>
            <w:pPr>
              <w:spacing w:after="120"/>
              <w:jc w:val="center"/>
              <w:rPr>
                <w:rFonts w:ascii="Arial" w:hAnsi="Arial" w:cs="Arial"/>
                <w:color w:val="000000" w:themeColor="text1"/>
                <w:sz w:val="20"/>
                <w:szCs w:val="20"/>
              </w:rPr>
            </w:pPr>
          </w:p>
        </w:tc>
        <w:tc>
          <w:tcPr>
            <w:tcW w:w="432" w:type="pct"/>
            <w:vMerge/>
            <w:shd w:val="clear" w:color="auto" w:fill="FFFFFF"/>
            <w:vAlign w:val="center"/>
          </w:tcPr>
          <w:p>
            <w:pPr>
              <w:spacing w:after="120"/>
              <w:jc w:val="center"/>
              <w:rPr>
                <w:rFonts w:ascii="Arial" w:hAnsi="Arial" w:cs="Arial"/>
                <w:color w:val="000000" w:themeColor="text1"/>
                <w:sz w:val="20"/>
                <w:szCs w:val="20"/>
              </w:rPr>
            </w:pPr>
          </w:p>
        </w:tc>
        <w:tc>
          <w:tcPr>
            <w:tcW w:w="271" w:type="pct"/>
            <w:vMerge/>
            <w:shd w:val="clear" w:color="auto" w:fill="FFFFFF"/>
            <w:vAlign w:val="center"/>
          </w:tcPr>
          <w:p>
            <w:pPr>
              <w:spacing w:after="120"/>
              <w:jc w:val="center"/>
              <w:rPr>
                <w:rFonts w:ascii="Arial" w:hAnsi="Arial" w:cs="Arial"/>
                <w:color w:val="000000" w:themeColor="text1"/>
                <w:sz w:val="20"/>
                <w:szCs w:val="20"/>
              </w:rPr>
            </w:pPr>
          </w:p>
        </w:tc>
        <w:tc>
          <w:tcPr>
            <w:tcW w:w="383" w:type="pct"/>
            <w:vMerge/>
            <w:shd w:val="clear" w:color="auto" w:fill="FFFFFF"/>
            <w:vAlign w:val="center"/>
          </w:tcPr>
          <w:p>
            <w:pPr>
              <w:spacing w:after="120"/>
              <w:jc w:val="center"/>
              <w:rPr>
                <w:rFonts w:ascii="Arial" w:hAnsi="Arial" w:cs="Arial"/>
                <w:color w:val="000000" w:themeColor="text1"/>
                <w:sz w:val="20"/>
                <w:szCs w:val="20"/>
              </w:rPr>
            </w:pPr>
          </w:p>
        </w:tc>
        <w:tc>
          <w:tcPr>
            <w:tcW w:w="280" w:type="pct"/>
            <w:vMerge/>
            <w:shd w:val="clear" w:color="auto" w:fill="FFFFFF"/>
            <w:vAlign w:val="center"/>
          </w:tcPr>
          <w:p>
            <w:pPr>
              <w:spacing w:after="120"/>
              <w:jc w:val="center"/>
              <w:rPr>
                <w:rFonts w:ascii="Arial" w:hAnsi="Arial" w:cs="Arial"/>
                <w:color w:val="000000" w:themeColor="text1"/>
                <w:sz w:val="20"/>
                <w:szCs w:val="20"/>
              </w:rPr>
            </w:pPr>
          </w:p>
        </w:tc>
        <w:tc>
          <w:tcPr>
            <w:tcW w:w="325" w:type="pct"/>
            <w:vMerge/>
            <w:shd w:val="clear" w:color="auto" w:fill="FFFFFF"/>
            <w:vAlign w:val="center"/>
          </w:tcPr>
          <w:p>
            <w:pPr>
              <w:spacing w:after="120"/>
              <w:jc w:val="center"/>
              <w:rPr>
                <w:rFonts w:ascii="Arial" w:hAnsi="Arial" w:cs="Arial"/>
                <w:color w:val="000000" w:themeColor="text1"/>
                <w:sz w:val="20"/>
                <w:szCs w:val="20"/>
              </w:rPr>
            </w:pPr>
          </w:p>
        </w:tc>
        <w:tc>
          <w:tcPr>
            <w:tcW w:w="331" w:type="pct"/>
            <w:vMerge/>
            <w:shd w:val="clear" w:color="auto" w:fill="FFFFFF"/>
            <w:vAlign w:val="center"/>
          </w:tcPr>
          <w:p>
            <w:pPr>
              <w:spacing w:after="120"/>
              <w:jc w:val="center"/>
              <w:rPr>
                <w:rFonts w:ascii="Arial" w:hAnsi="Arial" w:cs="Arial"/>
                <w:color w:val="000000" w:themeColor="text1"/>
                <w:sz w:val="20"/>
                <w:szCs w:val="20"/>
              </w:rPr>
            </w:pPr>
          </w:p>
        </w:tc>
        <w:tc>
          <w:tcPr>
            <w:tcW w:w="421" w:type="pct"/>
            <w:vMerge/>
            <w:shd w:val="clear" w:color="auto" w:fill="FFFFFF"/>
            <w:vAlign w:val="center"/>
          </w:tcPr>
          <w:p>
            <w:pPr>
              <w:spacing w:after="120"/>
              <w:jc w:val="center"/>
              <w:rPr>
                <w:rFonts w:ascii="Arial" w:hAnsi="Arial" w:cs="Arial"/>
                <w:color w:val="000000" w:themeColor="text1"/>
                <w:sz w:val="20"/>
                <w:szCs w:val="20"/>
              </w:rPr>
            </w:pPr>
          </w:p>
        </w:tc>
        <w:tc>
          <w:tcPr>
            <w:tcW w:w="381" w:type="pct"/>
            <w:vMerge/>
            <w:shd w:val="clear" w:color="auto" w:fill="FFFFFF"/>
            <w:vAlign w:val="center"/>
          </w:tcPr>
          <w:p>
            <w:pPr>
              <w:spacing w:after="120"/>
              <w:jc w:val="center"/>
              <w:rPr>
                <w:rFonts w:ascii="Arial" w:hAnsi="Arial" w:cs="Arial"/>
                <w:color w:val="000000" w:themeColor="text1"/>
                <w:sz w:val="20"/>
                <w:szCs w:val="20"/>
              </w:rPr>
            </w:pPr>
          </w:p>
        </w:tc>
        <w:tc>
          <w:tcPr>
            <w:tcW w:w="305" w:type="pct"/>
            <w:vMerge/>
            <w:shd w:val="clear" w:color="auto" w:fill="FFFFFF"/>
            <w:vAlign w:val="center"/>
          </w:tcPr>
          <w:p>
            <w:pPr>
              <w:spacing w:after="120"/>
              <w:jc w:val="center"/>
              <w:rPr>
                <w:rFonts w:ascii="Arial" w:hAnsi="Arial" w:cs="Arial"/>
                <w:color w:val="000000" w:themeColor="text1"/>
                <w:sz w:val="20"/>
                <w:szCs w:val="20"/>
              </w:rPr>
            </w:pPr>
          </w:p>
        </w:tc>
        <w:tc>
          <w:tcPr>
            <w:tcW w:w="379"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Khu vực</w:t>
            </w:r>
          </w:p>
          <w:p>
            <w:pPr>
              <w:pStyle w:val="Khác"/>
              <w:spacing w:after="120" w:line="240" w:lineRule="auto"/>
              <w:ind w:firstLine="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8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Khu vực</w:t>
            </w:r>
          </w:p>
          <w:p>
            <w:pPr>
              <w:pStyle w:val="Khác"/>
              <w:spacing w:after="120" w:line="240" w:lineRule="auto"/>
              <w:ind w:firstLine="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02"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Khu vực</w:t>
            </w:r>
          </w:p>
          <w:p>
            <w:pPr>
              <w:pStyle w:val="Khác"/>
              <w:spacing w:after="120" w:line="240" w:lineRule="auto"/>
              <w:ind w:firstLine="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r>
      <w:tr w:rsidTr="000D2576">
        <w:trPr>
          <w:trHeight w:val="432"/>
          <w:jc w:val="center"/>
        </w:trPr>
        <w:tc>
          <w:tcPr>
            <w:tcW w:w="24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w:t>
            </w:r>
          </w:p>
        </w:tc>
        <w:tc>
          <w:tcPr>
            <w:tcW w:w="432"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w:t>
            </w:r>
          </w:p>
        </w:tc>
        <w:tc>
          <w:tcPr>
            <w:tcW w:w="27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[4]</w:t>
            </w:r>
          </w:p>
        </w:tc>
        <w:tc>
          <w:tcPr>
            <w:tcW w:w="383"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[5]</w:t>
            </w:r>
          </w:p>
        </w:tc>
        <w:tc>
          <w:tcPr>
            <w:tcW w:w="280"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[6]</w:t>
            </w:r>
          </w:p>
        </w:tc>
        <w:tc>
          <w:tcPr>
            <w:tcW w:w="3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[7]</w:t>
            </w:r>
          </w:p>
        </w:tc>
        <w:tc>
          <w:tcPr>
            <w:tcW w:w="33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[8]</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[9]</w:t>
            </w:r>
          </w:p>
        </w:tc>
        <w:tc>
          <w:tcPr>
            <w:tcW w:w="38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[10]</w:t>
            </w:r>
          </w:p>
        </w:tc>
        <w:tc>
          <w:tcPr>
            <w:tcW w:w="3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[11]</w:t>
            </w:r>
          </w:p>
        </w:tc>
        <w:tc>
          <w:tcPr>
            <w:tcW w:w="379"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[12]</w:t>
            </w:r>
          </w:p>
        </w:tc>
        <w:tc>
          <w:tcPr>
            <w:tcW w:w="38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[13]</w:t>
            </w:r>
          </w:p>
        </w:tc>
        <w:tc>
          <w:tcPr>
            <w:tcW w:w="402"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[14]</w:t>
            </w:r>
          </w:p>
        </w:tc>
      </w:tr>
      <w:tr w:rsidTr="000D2576">
        <w:trPr>
          <w:trHeight w:val="432"/>
          <w:jc w:val="center"/>
        </w:trPr>
        <w:tc>
          <w:tcPr>
            <w:tcW w:w="241" w:type="pct"/>
            <w:shd w:val="clear" w:color="auto" w:fill="FFFFFF"/>
            <w:vAlign w:val="center"/>
          </w:tcPr>
          <w:p>
            <w:pPr>
              <w:spacing w:after="120"/>
              <w:jc w:val="center"/>
              <w:rPr>
                <w:rFonts w:ascii="Arial" w:hAnsi="Arial" w:cs="Arial"/>
                <w:color w:val="000000" w:themeColor="text1"/>
                <w:sz w:val="20"/>
                <w:szCs w:val="20"/>
              </w:rPr>
            </w:pP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32" w:type="pct"/>
            <w:shd w:val="clear" w:color="auto" w:fill="FFFFFF"/>
            <w:vAlign w:val="center"/>
          </w:tcPr>
          <w:p>
            <w:pPr>
              <w:spacing w:after="120"/>
              <w:jc w:val="center"/>
              <w:rPr>
                <w:rFonts w:ascii="Arial" w:hAnsi="Arial" w:cs="Arial"/>
                <w:color w:val="000000" w:themeColor="text1"/>
                <w:sz w:val="20"/>
                <w:szCs w:val="20"/>
              </w:rPr>
            </w:pPr>
          </w:p>
        </w:tc>
        <w:tc>
          <w:tcPr>
            <w:tcW w:w="271" w:type="pct"/>
            <w:shd w:val="clear" w:color="auto" w:fill="FFFFFF"/>
            <w:vAlign w:val="center"/>
          </w:tcPr>
          <w:p>
            <w:pPr>
              <w:spacing w:after="120"/>
              <w:jc w:val="center"/>
              <w:rPr>
                <w:rFonts w:ascii="Arial" w:hAnsi="Arial" w:cs="Arial"/>
                <w:color w:val="000000" w:themeColor="text1"/>
                <w:sz w:val="20"/>
                <w:szCs w:val="20"/>
              </w:rPr>
            </w:pPr>
          </w:p>
        </w:tc>
        <w:tc>
          <w:tcPr>
            <w:tcW w:w="383" w:type="pct"/>
            <w:shd w:val="clear" w:color="auto" w:fill="FFFFFF"/>
            <w:vAlign w:val="center"/>
          </w:tcPr>
          <w:p>
            <w:pPr>
              <w:spacing w:after="120"/>
              <w:jc w:val="center"/>
              <w:rPr>
                <w:rFonts w:ascii="Arial" w:hAnsi="Arial" w:cs="Arial"/>
                <w:color w:val="000000" w:themeColor="text1"/>
                <w:sz w:val="20"/>
                <w:szCs w:val="20"/>
              </w:rPr>
            </w:pPr>
          </w:p>
        </w:tc>
        <w:tc>
          <w:tcPr>
            <w:tcW w:w="280" w:type="pct"/>
            <w:shd w:val="clear" w:color="auto" w:fill="FFFFFF"/>
            <w:vAlign w:val="center"/>
          </w:tcPr>
          <w:p>
            <w:pPr>
              <w:spacing w:after="120"/>
              <w:jc w:val="center"/>
              <w:rPr>
                <w:rFonts w:ascii="Arial" w:hAnsi="Arial" w:cs="Arial"/>
                <w:color w:val="000000" w:themeColor="text1"/>
                <w:sz w:val="20"/>
                <w:szCs w:val="20"/>
              </w:rPr>
            </w:pPr>
          </w:p>
        </w:tc>
        <w:tc>
          <w:tcPr>
            <w:tcW w:w="325" w:type="pct"/>
            <w:shd w:val="clear" w:color="auto" w:fill="FFFFFF"/>
            <w:vAlign w:val="center"/>
          </w:tcPr>
          <w:p>
            <w:pPr>
              <w:spacing w:after="120"/>
              <w:jc w:val="center"/>
              <w:rPr>
                <w:rFonts w:ascii="Arial" w:hAnsi="Arial" w:cs="Arial"/>
                <w:color w:val="000000" w:themeColor="text1"/>
                <w:sz w:val="20"/>
                <w:szCs w:val="20"/>
              </w:rPr>
            </w:pPr>
          </w:p>
        </w:tc>
        <w:tc>
          <w:tcPr>
            <w:tcW w:w="331"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305" w:type="pct"/>
            <w:shd w:val="clear" w:color="auto" w:fill="FFFFFF"/>
            <w:vAlign w:val="center"/>
          </w:tcPr>
          <w:p>
            <w:pPr>
              <w:spacing w:after="120"/>
              <w:jc w:val="center"/>
              <w:rPr>
                <w:rFonts w:ascii="Arial" w:hAnsi="Arial" w:cs="Arial"/>
                <w:color w:val="000000" w:themeColor="text1"/>
                <w:sz w:val="20"/>
                <w:szCs w:val="20"/>
              </w:rPr>
            </w:pPr>
          </w:p>
        </w:tc>
        <w:tc>
          <w:tcPr>
            <w:tcW w:w="379"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402"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432"/>
          <w:jc w:val="center"/>
        </w:trPr>
        <w:tc>
          <w:tcPr>
            <w:tcW w:w="241" w:type="pct"/>
            <w:shd w:val="clear" w:color="auto" w:fill="FFFFFF"/>
            <w:vAlign w:val="center"/>
          </w:tcPr>
          <w:p>
            <w:pPr>
              <w:spacing w:after="120"/>
              <w:jc w:val="center"/>
              <w:rPr>
                <w:rFonts w:ascii="Arial" w:hAnsi="Arial" w:cs="Arial"/>
                <w:color w:val="000000" w:themeColor="text1"/>
                <w:sz w:val="20"/>
                <w:szCs w:val="20"/>
              </w:rPr>
            </w:pP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32" w:type="pct"/>
            <w:shd w:val="clear" w:color="auto" w:fill="FFFFFF"/>
            <w:vAlign w:val="center"/>
          </w:tcPr>
          <w:p>
            <w:pPr>
              <w:spacing w:after="120"/>
              <w:jc w:val="center"/>
              <w:rPr>
                <w:rFonts w:ascii="Arial" w:hAnsi="Arial" w:cs="Arial"/>
                <w:color w:val="000000" w:themeColor="text1"/>
                <w:sz w:val="20"/>
                <w:szCs w:val="20"/>
              </w:rPr>
            </w:pPr>
          </w:p>
        </w:tc>
        <w:tc>
          <w:tcPr>
            <w:tcW w:w="271" w:type="pct"/>
            <w:shd w:val="clear" w:color="auto" w:fill="FFFFFF"/>
            <w:vAlign w:val="center"/>
          </w:tcPr>
          <w:p>
            <w:pPr>
              <w:spacing w:after="120"/>
              <w:jc w:val="center"/>
              <w:rPr>
                <w:rFonts w:ascii="Arial" w:hAnsi="Arial" w:cs="Arial"/>
                <w:color w:val="000000" w:themeColor="text1"/>
                <w:sz w:val="20"/>
                <w:szCs w:val="20"/>
              </w:rPr>
            </w:pPr>
          </w:p>
        </w:tc>
        <w:tc>
          <w:tcPr>
            <w:tcW w:w="383" w:type="pct"/>
            <w:shd w:val="clear" w:color="auto" w:fill="FFFFFF"/>
            <w:vAlign w:val="center"/>
          </w:tcPr>
          <w:p>
            <w:pPr>
              <w:spacing w:after="120"/>
              <w:jc w:val="center"/>
              <w:rPr>
                <w:rFonts w:ascii="Arial" w:hAnsi="Arial" w:cs="Arial"/>
                <w:color w:val="000000" w:themeColor="text1"/>
                <w:sz w:val="20"/>
                <w:szCs w:val="20"/>
              </w:rPr>
            </w:pPr>
          </w:p>
        </w:tc>
        <w:tc>
          <w:tcPr>
            <w:tcW w:w="280" w:type="pct"/>
            <w:shd w:val="clear" w:color="auto" w:fill="FFFFFF"/>
            <w:vAlign w:val="center"/>
          </w:tcPr>
          <w:p>
            <w:pPr>
              <w:spacing w:after="120"/>
              <w:jc w:val="center"/>
              <w:rPr>
                <w:rFonts w:ascii="Arial" w:hAnsi="Arial" w:cs="Arial"/>
                <w:color w:val="000000" w:themeColor="text1"/>
                <w:sz w:val="20"/>
                <w:szCs w:val="20"/>
              </w:rPr>
            </w:pPr>
          </w:p>
        </w:tc>
        <w:tc>
          <w:tcPr>
            <w:tcW w:w="325" w:type="pct"/>
            <w:shd w:val="clear" w:color="auto" w:fill="FFFFFF"/>
            <w:vAlign w:val="center"/>
          </w:tcPr>
          <w:p>
            <w:pPr>
              <w:spacing w:after="120"/>
              <w:jc w:val="center"/>
              <w:rPr>
                <w:rFonts w:ascii="Arial" w:hAnsi="Arial" w:cs="Arial"/>
                <w:color w:val="000000" w:themeColor="text1"/>
                <w:sz w:val="20"/>
                <w:szCs w:val="20"/>
              </w:rPr>
            </w:pPr>
          </w:p>
        </w:tc>
        <w:tc>
          <w:tcPr>
            <w:tcW w:w="331"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305" w:type="pct"/>
            <w:shd w:val="clear" w:color="auto" w:fill="FFFFFF"/>
            <w:vAlign w:val="center"/>
          </w:tcPr>
          <w:p>
            <w:pPr>
              <w:spacing w:after="120"/>
              <w:jc w:val="center"/>
              <w:rPr>
                <w:rFonts w:ascii="Arial" w:hAnsi="Arial" w:cs="Arial"/>
                <w:color w:val="000000" w:themeColor="text1"/>
                <w:sz w:val="20"/>
                <w:szCs w:val="20"/>
              </w:rPr>
            </w:pPr>
          </w:p>
        </w:tc>
        <w:tc>
          <w:tcPr>
            <w:tcW w:w="379"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402"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432"/>
          <w:jc w:val="center"/>
        </w:trPr>
        <w:tc>
          <w:tcPr>
            <w:tcW w:w="241" w:type="pct"/>
            <w:shd w:val="clear" w:color="auto" w:fill="FFFFFF"/>
            <w:vAlign w:val="center"/>
          </w:tcPr>
          <w:p>
            <w:pPr>
              <w:spacing w:after="120"/>
              <w:jc w:val="center"/>
              <w:rPr>
                <w:rFonts w:ascii="Arial" w:hAnsi="Arial" w:cs="Arial"/>
                <w:color w:val="000000" w:themeColor="text1"/>
                <w:sz w:val="20"/>
                <w:szCs w:val="20"/>
              </w:rPr>
            </w:pP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32" w:type="pct"/>
            <w:shd w:val="clear" w:color="auto" w:fill="FFFFFF"/>
            <w:vAlign w:val="center"/>
          </w:tcPr>
          <w:p>
            <w:pPr>
              <w:spacing w:after="120"/>
              <w:jc w:val="center"/>
              <w:rPr>
                <w:rFonts w:ascii="Arial" w:hAnsi="Arial" w:cs="Arial"/>
                <w:color w:val="000000" w:themeColor="text1"/>
                <w:sz w:val="20"/>
                <w:szCs w:val="20"/>
              </w:rPr>
            </w:pPr>
          </w:p>
        </w:tc>
        <w:tc>
          <w:tcPr>
            <w:tcW w:w="271" w:type="pct"/>
            <w:shd w:val="clear" w:color="auto" w:fill="FFFFFF"/>
            <w:vAlign w:val="center"/>
          </w:tcPr>
          <w:p>
            <w:pPr>
              <w:spacing w:after="120"/>
              <w:jc w:val="center"/>
              <w:rPr>
                <w:rFonts w:ascii="Arial" w:hAnsi="Arial" w:cs="Arial"/>
                <w:color w:val="000000" w:themeColor="text1"/>
                <w:sz w:val="20"/>
                <w:szCs w:val="20"/>
              </w:rPr>
            </w:pPr>
          </w:p>
        </w:tc>
        <w:tc>
          <w:tcPr>
            <w:tcW w:w="383" w:type="pct"/>
            <w:shd w:val="clear" w:color="auto" w:fill="FFFFFF"/>
            <w:vAlign w:val="center"/>
          </w:tcPr>
          <w:p>
            <w:pPr>
              <w:spacing w:after="120"/>
              <w:jc w:val="center"/>
              <w:rPr>
                <w:rFonts w:ascii="Arial" w:hAnsi="Arial" w:cs="Arial"/>
                <w:color w:val="000000" w:themeColor="text1"/>
                <w:sz w:val="20"/>
                <w:szCs w:val="20"/>
              </w:rPr>
            </w:pPr>
          </w:p>
        </w:tc>
        <w:tc>
          <w:tcPr>
            <w:tcW w:w="280" w:type="pct"/>
            <w:shd w:val="clear" w:color="auto" w:fill="FFFFFF"/>
            <w:vAlign w:val="center"/>
          </w:tcPr>
          <w:p>
            <w:pPr>
              <w:spacing w:after="120"/>
              <w:jc w:val="center"/>
              <w:rPr>
                <w:rFonts w:ascii="Arial" w:hAnsi="Arial" w:cs="Arial"/>
                <w:color w:val="000000" w:themeColor="text1"/>
                <w:sz w:val="20"/>
                <w:szCs w:val="20"/>
              </w:rPr>
            </w:pPr>
          </w:p>
        </w:tc>
        <w:tc>
          <w:tcPr>
            <w:tcW w:w="325" w:type="pct"/>
            <w:shd w:val="clear" w:color="auto" w:fill="FFFFFF"/>
            <w:vAlign w:val="center"/>
          </w:tcPr>
          <w:p>
            <w:pPr>
              <w:spacing w:after="120"/>
              <w:jc w:val="center"/>
              <w:rPr>
                <w:rFonts w:ascii="Arial" w:hAnsi="Arial" w:cs="Arial"/>
                <w:color w:val="000000" w:themeColor="text1"/>
                <w:sz w:val="20"/>
                <w:szCs w:val="20"/>
              </w:rPr>
            </w:pPr>
          </w:p>
        </w:tc>
        <w:tc>
          <w:tcPr>
            <w:tcW w:w="331"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305" w:type="pct"/>
            <w:shd w:val="clear" w:color="auto" w:fill="FFFFFF"/>
            <w:vAlign w:val="center"/>
          </w:tcPr>
          <w:p>
            <w:pPr>
              <w:spacing w:after="120"/>
              <w:jc w:val="center"/>
              <w:rPr>
                <w:rFonts w:ascii="Arial" w:hAnsi="Arial" w:cs="Arial"/>
                <w:color w:val="000000" w:themeColor="text1"/>
                <w:sz w:val="20"/>
                <w:szCs w:val="20"/>
              </w:rPr>
            </w:pPr>
          </w:p>
        </w:tc>
        <w:tc>
          <w:tcPr>
            <w:tcW w:w="379"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402"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432"/>
          <w:jc w:val="center"/>
        </w:trPr>
        <w:tc>
          <w:tcPr>
            <w:tcW w:w="241" w:type="pct"/>
            <w:shd w:val="clear" w:color="auto" w:fill="FFFFFF"/>
            <w:vAlign w:val="center"/>
          </w:tcPr>
          <w:p>
            <w:pPr>
              <w:spacing w:after="120"/>
              <w:jc w:val="center"/>
              <w:rPr>
                <w:rFonts w:ascii="Arial" w:hAnsi="Arial" w:cs="Arial"/>
                <w:color w:val="000000" w:themeColor="text1"/>
                <w:sz w:val="20"/>
                <w:szCs w:val="20"/>
              </w:rPr>
            </w:pP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32" w:type="pct"/>
            <w:shd w:val="clear" w:color="auto" w:fill="FFFFFF"/>
            <w:vAlign w:val="center"/>
          </w:tcPr>
          <w:p>
            <w:pPr>
              <w:spacing w:after="120"/>
              <w:jc w:val="center"/>
              <w:rPr>
                <w:rFonts w:ascii="Arial" w:hAnsi="Arial" w:cs="Arial"/>
                <w:color w:val="000000" w:themeColor="text1"/>
                <w:sz w:val="20"/>
                <w:szCs w:val="20"/>
              </w:rPr>
            </w:pPr>
          </w:p>
        </w:tc>
        <w:tc>
          <w:tcPr>
            <w:tcW w:w="271" w:type="pct"/>
            <w:shd w:val="clear" w:color="auto" w:fill="FFFFFF"/>
            <w:vAlign w:val="center"/>
          </w:tcPr>
          <w:p>
            <w:pPr>
              <w:spacing w:after="120"/>
              <w:jc w:val="center"/>
              <w:rPr>
                <w:rFonts w:ascii="Arial" w:hAnsi="Arial" w:cs="Arial"/>
                <w:color w:val="000000" w:themeColor="text1"/>
                <w:sz w:val="20"/>
                <w:szCs w:val="20"/>
              </w:rPr>
            </w:pPr>
          </w:p>
        </w:tc>
        <w:tc>
          <w:tcPr>
            <w:tcW w:w="383" w:type="pct"/>
            <w:shd w:val="clear" w:color="auto" w:fill="FFFFFF"/>
            <w:vAlign w:val="center"/>
          </w:tcPr>
          <w:p>
            <w:pPr>
              <w:spacing w:after="120"/>
              <w:jc w:val="center"/>
              <w:rPr>
                <w:rFonts w:ascii="Arial" w:hAnsi="Arial" w:cs="Arial"/>
                <w:color w:val="000000" w:themeColor="text1"/>
                <w:sz w:val="20"/>
                <w:szCs w:val="20"/>
              </w:rPr>
            </w:pPr>
          </w:p>
        </w:tc>
        <w:tc>
          <w:tcPr>
            <w:tcW w:w="280" w:type="pct"/>
            <w:shd w:val="clear" w:color="auto" w:fill="FFFFFF"/>
            <w:vAlign w:val="center"/>
          </w:tcPr>
          <w:p>
            <w:pPr>
              <w:spacing w:after="120"/>
              <w:jc w:val="center"/>
              <w:rPr>
                <w:rFonts w:ascii="Arial" w:hAnsi="Arial" w:cs="Arial"/>
                <w:color w:val="000000" w:themeColor="text1"/>
                <w:sz w:val="20"/>
                <w:szCs w:val="20"/>
              </w:rPr>
            </w:pPr>
          </w:p>
        </w:tc>
        <w:tc>
          <w:tcPr>
            <w:tcW w:w="325" w:type="pct"/>
            <w:shd w:val="clear" w:color="auto" w:fill="FFFFFF"/>
            <w:vAlign w:val="center"/>
          </w:tcPr>
          <w:p>
            <w:pPr>
              <w:spacing w:after="120"/>
              <w:jc w:val="center"/>
              <w:rPr>
                <w:rFonts w:ascii="Arial" w:hAnsi="Arial" w:cs="Arial"/>
                <w:color w:val="000000" w:themeColor="text1"/>
                <w:sz w:val="20"/>
                <w:szCs w:val="20"/>
              </w:rPr>
            </w:pPr>
          </w:p>
        </w:tc>
        <w:tc>
          <w:tcPr>
            <w:tcW w:w="331"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305" w:type="pct"/>
            <w:shd w:val="clear" w:color="auto" w:fill="FFFFFF"/>
            <w:vAlign w:val="center"/>
          </w:tcPr>
          <w:p>
            <w:pPr>
              <w:spacing w:after="120"/>
              <w:jc w:val="center"/>
              <w:rPr>
                <w:rFonts w:ascii="Arial" w:hAnsi="Arial" w:cs="Arial"/>
                <w:color w:val="000000" w:themeColor="text1"/>
                <w:sz w:val="20"/>
                <w:szCs w:val="20"/>
              </w:rPr>
            </w:pPr>
          </w:p>
        </w:tc>
        <w:tc>
          <w:tcPr>
            <w:tcW w:w="379" w:type="pct"/>
            <w:shd w:val="clear" w:color="auto" w:fill="FFFFFF"/>
            <w:vAlign w:val="center"/>
          </w:tcPr>
          <w:p>
            <w:pPr>
              <w:spacing w:after="120"/>
              <w:jc w:val="center"/>
              <w:rPr>
                <w:rFonts w:ascii="Arial" w:hAnsi="Arial" w:cs="Arial"/>
                <w:color w:val="000000" w:themeColor="text1"/>
                <w:sz w:val="20"/>
                <w:szCs w:val="20"/>
              </w:rPr>
            </w:pPr>
          </w:p>
        </w:tc>
        <w:tc>
          <w:tcPr>
            <w:tcW w:w="381" w:type="pct"/>
            <w:shd w:val="clear" w:color="auto" w:fill="FFFFFF"/>
            <w:vAlign w:val="center"/>
          </w:tcPr>
          <w:p>
            <w:pPr>
              <w:spacing w:after="120"/>
              <w:jc w:val="center"/>
              <w:rPr>
                <w:rFonts w:ascii="Arial" w:hAnsi="Arial" w:cs="Arial"/>
                <w:color w:val="000000" w:themeColor="text1"/>
                <w:sz w:val="20"/>
                <w:szCs w:val="20"/>
              </w:rPr>
            </w:pPr>
          </w:p>
        </w:tc>
        <w:tc>
          <w:tcPr>
            <w:tcW w:w="402" w:type="pct"/>
            <w:shd w:val="clear" w:color="auto" w:fill="FFFFFF"/>
            <w:vAlign w:val="center"/>
          </w:tcPr>
          <w:p>
            <w:pPr>
              <w:spacing w:after="120"/>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rPr>
        <w:t xml:space="preserve">Ghi chú:</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87" w:name="bookmark104"/>
      <w:bookmarkEnd w:id="87"/>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Tải tệp dữ liệu điện tử mẫu (định dạng Microsoft Excel) từ địa chỉ: https://dmdgxd.cuckinhtexd.gov.vn/main/home</w:t>
      </w:r>
      <w:r w:rsidRPr="000D2576">
        <w:rPr>
          <w:rFonts w:ascii="Arial" w:hAnsi="Arial" w:cs="Arial"/>
          <w:color w:val="000000" w:themeColor="text1"/>
          <w:sz w:val="20"/>
          <w:szCs w:val="20"/>
        </w:rPr>
        <w:t xml:space="preserve">,</w:t>
      </w:r>
      <w:r w:rsidRPr="000D2576" w:rsidR="00892218">
        <w:rPr>
          <w:rFonts w:ascii="Arial" w:hAnsi="Arial" w:cs="Arial"/>
          <w:color w:val="000000" w:themeColor="text1"/>
          <w:sz w:val="20"/>
          <w:szCs w:val="20"/>
        </w:rPr>
        <w:t xml:space="preserve"> mục “Hồ sơ tài liệu” để nhập dữ liệu công bố giá và chuyể</w:t>
      </w:r>
      <w:r w:rsidRPr="000D2576">
        <w:rPr>
          <w:rFonts w:ascii="Arial" w:hAnsi="Arial" w:cs="Arial"/>
          <w:color w:val="000000" w:themeColor="text1"/>
          <w:sz w:val="20"/>
          <w:szCs w:val="20"/>
        </w:rPr>
        <w:t xml:space="preserve">n đổ</w:t>
      </w:r>
      <w:r w:rsidRPr="000D2576" w:rsidR="00892218">
        <w:rPr>
          <w:rFonts w:ascii="Arial" w:hAnsi="Arial" w:cs="Arial"/>
          <w:color w:val="000000" w:themeColor="text1"/>
          <w:sz w:val="20"/>
          <w:szCs w:val="20"/>
        </w:rPr>
        <w:t xml:space="preserve">i vào hệ </w:t>
      </w:r>
      <w:r w:rsidRPr="000D2576">
        <w:rPr>
          <w:rFonts w:ascii="Arial" w:hAnsi="Arial" w:cs="Arial"/>
          <w:color w:val="000000" w:themeColor="text1"/>
          <w:sz w:val="20"/>
          <w:szCs w:val="20"/>
          <w:lang w:val="en-US"/>
        </w:rPr>
        <w:t xml:space="preserve">thống cơ sở dữ</w:t>
      </w:r>
      <w:r w:rsidRPr="000D2576" w:rsidR="00892218">
        <w:rPr>
          <w:rFonts w:ascii="Arial" w:hAnsi="Arial" w:cs="Arial"/>
          <w:color w:val="000000" w:themeColor="text1"/>
          <w:sz w:val="20"/>
          <w:szCs w:val="20"/>
        </w:rPr>
        <w:t xml:space="preserve"> liệu về định mức, giá xây dựng và chỉ số giá xây dựng;</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88" w:name="bookmark105"/>
      <w:bookmarkEnd w:id="88"/>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Những mục có dấu (*) là bắt buộc;</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89" w:name="bookmark106"/>
      <w:bookmarkEnd w:id="89"/>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[2] Nhóm vật liệu: danh sách nhóm đã quy định tại tệp dữ liệu điện tử mẫu;</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90" w:name="bookmark107"/>
      <w:bookmarkEnd w:id="90"/>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[5] Tiêu c</w:t>
      </w:r>
      <w:r w:rsidRPr="000D2576">
        <w:rPr>
          <w:rFonts w:ascii="Arial" w:hAnsi="Arial" w:cs="Arial"/>
          <w:color w:val="000000" w:themeColor="text1"/>
          <w:sz w:val="20"/>
          <w:szCs w:val="20"/>
        </w:rPr>
        <w:t xml:space="preserve">huẩn </w:t>
      </w:r>
      <w:r w:rsidR="008D31F0">
        <w:rPr>
          <w:rFonts w:ascii="Arial" w:hAnsi="Arial" w:cs="Arial"/>
          <w:color w:val="000000" w:themeColor="text1"/>
          <w:sz w:val="20"/>
          <w:szCs w:val="20"/>
        </w:rPr>
        <w:t xml:space="preserve">kỹ thuật</w:t>
      </w:r>
      <w:r w:rsidRPr="000D2576">
        <w:rPr>
          <w:rFonts w:ascii="Arial" w:hAnsi="Arial" w:cs="Arial"/>
          <w:color w:val="000000" w:themeColor="text1"/>
          <w:sz w:val="20"/>
          <w:szCs w:val="20"/>
        </w:rPr>
        <w:t xml:space="preserve">: ghi tiêu chuẩn sả</w:t>
      </w:r>
      <w:r w:rsidRPr="000D2576" w:rsidR="00892218">
        <w:rPr>
          <w:rFonts w:ascii="Arial" w:hAnsi="Arial" w:cs="Arial"/>
          <w:color w:val="000000" w:themeColor="text1"/>
          <w:sz w:val="20"/>
          <w:szCs w:val="20"/>
        </w:rPr>
        <w:t xml:space="preserve">n xuất (tiêu chuẩn Việt Nam hoặc tiêu chuẩn cơ sở), nếu không có thông tin thì ghi “không có thông tin”;</w:t>
      </w: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w:t>
      </w:r>
      <w:r w:rsidRPr="000D2576" w:rsidR="00892218">
        <w:rPr>
          <w:rFonts w:ascii="Arial" w:hAnsi="Arial" w:cs="Arial"/>
          <w:color w:val="000000" w:themeColor="text1"/>
          <w:sz w:val="20"/>
          <w:szCs w:val="20"/>
        </w:rPr>
        <w:t xml:space="preserve">[6] Quy cách: tính năng </w:t>
      </w:r>
      <w:r w:rsidR="008D31F0">
        <w:rPr>
          <w:rFonts w:ascii="Arial" w:hAnsi="Arial" w:cs="Arial"/>
          <w:color w:val="000000" w:themeColor="text1"/>
          <w:sz w:val="20"/>
          <w:szCs w:val="20"/>
        </w:rPr>
        <w:t xml:space="preserve">kỹ thuật, kích cỡ, màu sắc,</w:t>
      </w:r>
      <w:r w:rsidRPr="000D2576" w:rsidR="00892218">
        <w:rPr>
          <w:rFonts w:ascii="Arial" w:hAnsi="Arial" w:cs="Arial"/>
          <w:color w:val="000000" w:themeColor="text1"/>
          <w:sz w:val="20"/>
          <w:szCs w:val="20"/>
        </w:rPr>
        <w:t xml:space="preserve"> chủng loại, kiểu cỡ...;</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91" w:name="bookmark108"/>
      <w:bookmarkEnd w:id="91"/>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[7] Nhà sản xuất: tên đơn vị sản xuất;</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92" w:name="bookmark109"/>
      <w:bookmarkEnd w:id="92"/>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[8] Xuất xứ: ghi tên nước sản xuất (nếu có);</w:t>
      </w:r>
    </w:p>
    <w:p>
      <w:pPr>
        <w:pStyle w:val="Vănbảnnộidung(2)"/>
        <w:tabs>
          <w:tab w:val="left" w:pos="505"/>
        </w:tabs>
        <w:spacing w:after="120" w:line="240" w:lineRule="auto"/>
        <w:ind w:firstLine="720"/>
        <w:jc w:val="both"/>
        <w:rPr>
          <w:rFonts w:ascii="Arial" w:hAnsi="Arial" w:cs="Arial"/>
          <w:color w:val="000000" w:themeColor="text1"/>
          <w:sz w:val="20"/>
          <w:szCs w:val="20"/>
        </w:rPr>
      </w:pPr>
      <w:bookmarkStart w:id="93" w:name="bookmark110"/>
      <w:bookmarkEnd w:id="93"/>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[9] Điều kiện </w:t>
      </w:r>
      <w:r w:rsidRPr="000D2576">
        <w:rPr>
          <w:rFonts w:ascii="Arial" w:hAnsi="Arial" w:cs="Arial"/>
          <w:color w:val="000000" w:themeColor="text1"/>
          <w:sz w:val="20"/>
          <w:szCs w:val="20"/>
        </w:rPr>
        <w:t xml:space="preserve">thương mại: khối lượng cung cấp,</w:t>
      </w:r>
      <w:r w:rsidRPr="000D2576" w:rsidR="00892218">
        <w:rPr>
          <w:rFonts w:ascii="Arial" w:hAnsi="Arial" w:cs="Arial"/>
          <w:color w:val="000000" w:themeColor="text1"/>
          <w:sz w:val="20"/>
          <w:szCs w:val="20"/>
        </w:rPr>
        <w:t xml:space="preserve"> điều kiện giao </w:t>
      </w:r>
      <w:r w:rsidRPr="000D2576">
        <w:rPr>
          <w:rFonts w:ascii="Arial" w:hAnsi="Arial" w:cs="Arial"/>
          <w:color w:val="000000" w:themeColor="text1"/>
          <w:sz w:val="20"/>
          <w:szCs w:val="20"/>
        </w:rPr>
        <w:t xml:space="preserve">hàng...;</w:t>
      </w: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w:t>
      </w:r>
      <w:r w:rsidRPr="000D2576" w:rsidR="00892218">
        <w:rPr>
          <w:rFonts w:ascii="Arial" w:hAnsi="Arial" w:cs="Arial"/>
          <w:color w:val="000000" w:themeColor="text1"/>
          <w:sz w:val="20"/>
          <w:szCs w:val="20"/>
        </w:rPr>
        <w:t xml:space="preserve">[10] Vận chuyển: ghi thông tin về vận chuyển như: giao trên phương tiện bên mua; bán kính...km... (nếu không có</w:t>
      </w:r>
      <w:r w:rsidRPr="000D2576" w:rsidR="00FE2EE4">
        <w:rPr>
          <w:rFonts w:ascii="Arial" w:hAnsi="Arial" w:cs="Arial"/>
          <w:color w:val="000000" w:themeColor="text1"/>
          <w:sz w:val="20"/>
          <w:szCs w:val="20"/>
        </w:rPr>
        <w:t xml:space="preserve"> thì ghi “không có thông tin”</w:t>
      </w:r>
      <w:r w:rsidRPr="000D2576" w:rsidR="00892218">
        <w:rPr>
          <w:rFonts w:ascii="Arial" w:hAnsi="Arial" w:cs="Arial"/>
          <w:color w:val="000000" w:themeColor="text1"/>
          <w:sz w:val="20"/>
          <w:szCs w:val="20"/>
        </w:rPr>
        <w:t xml:space="preserve">); </w:t>
      </w: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w:t>
      </w:r>
      <w:r w:rsidRPr="000D2576" w:rsidR="00FE2EE4">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[12] [13] [14] Khu vực:</w:t>
      </w: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“Khu vực...” là tên một hoặc một nhóm đơn </w:t>
      </w:r>
      <w:r w:rsidRPr="000D2576" w:rsidR="00892218">
        <w:rPr>
          <w:rFonts w:ascii="Arial" w:hAnsi="Arial" w:cs="Arial"/>
          <w:color w:val="000000" w:themeColor="text1"/>
          <w:sz w:val="20"/>
          <w:szCs w:val="20"/>
        </w:rPr>
        <w:t xml:space="preserve">vị hành chính;</w:t>
      </w: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Việc phân chia khu vực để công bố giá vật liệu xây dựng theo đặc điểm của địa phương;</w:t>
      </w:r>
    </w:p>
    <w:p>
      <w:pPr>
        <w:pStyle w:val="Vănbảnnộidung(2)"/>
        <w:spacing w:after="120" w:line="240" w:lineRule="auto"/>
        <w:ind w:firstLine="720"/>
        <w:jc w:val="both"/>
        <w:rPr>
          <w:rFonts w:ascii="Arial" w:hAnsi="Arial" w:cs="Arial"/>
          <w:color w:val="000000" w:themeColor="text1"/>
          <w:sz w:val="20"/>
          <w:szCs w:val="20"/>
          <w:lang w:val="en-US"/>
        </w:rPr>
        <w:sectPr w:rsidSect="00CA31AB">
          <w:headerReference w:type="default" r:id="rId14"/>
          <w:pgSz w:w="16840" w:h="11900" w:orient="landscape" w:code="9"/>
          <w:pgMar w:top="1440" w:right="1440" w:bottom="1440" w:left="1440" w:header="0" w:footer="0" w:gutter="0"/>
          <w:cols w:num="1" w:space="720">
            <w:col w:w="13960" w:space="720"/>
          </w:cols>
          <w:noEndnote/>
          <w:docGrid w:linePitch="360"/>
        </w:sectPr>
      </w:pPr>
      <w:r w:rsidRPr="000D2576">
        <w:rPr>
          <w:rFonts w:ascii="Arial" w:hAnsi="Arial" w:cs="Arial"/>
          <w:color w:val="000000" w:themeColor="text1"/>
          <w:sz w:val="20"/>
          <w:szCs w:val="20"/>
        </w:rPr>
        <w:t xml:space="preserve">+ Vật liệu có giá bán tại nơi sản xuất/cung cấp thì cột “khu vực" ghi tên </w:t>
      </w:r>
      <w:r w:rsidRPr="000D2576" w:rsidR="00BF2095">
        <w:rPr>
          <w:rFonts w:ascii="Arial" w:hAnsi="Arial" w:cs="Arial"/>
          <w:color w:val="000000" w:themeColor="text1"/>
          <w:sz w:val="20"/>
          <w:szCs w:val="20"/>
        </w:rPr>
        <w:t xml:space="preserve">đơn vị</w:t>
      </w:r>
      <w:r w:rsidRPr="000D2576">
        <w:rPr>
          <w:rFonts w:ascii="Arial" w:hAnsi="Arial" w:cs="Arial"/>
          <w:color w:val="000000" w:themeColor="text1"/>
          <w:sz w:val="20"/>
          <w:szCs w:val="20"/>
        </w:rPr>
        <w:t xml:space="preserve"> hành chính của nơi bán, đồng thời tại mục</w:t>
      </w:r>
      <w:r w:rsidRPr="000D2576" w:rsidR="00FE2EE4">
        <w:rPr>
          <w:rFonts w:ascii="Arial" w:hAnsi="Arial" w:cs="Arial"/>
          <w:color w:val="000000" w:themeColor="text1"/>
          <w:sz w:val="20"/>
          <w:szCs w:val="20"/>
        </w:rPr>
        <w:t xml:space="preserve"> ghi chú ghi “Giá tại nơi bán"</w:t>
      </w:r>
      <w:r w:rsidRPr="000D2576" w:rsidR="00FE2EE4">
        <w:rPr>
          <w:rFonts w:ascii="Arial" w:hAnsi="Arial" w:cs="Arial"/>
          <w:color w:val="000000" w:themeColor="text1"/>
          <w:sz w:val="20"/>
          <w:szCs w:val="20"/>
          <w:lang w:val="en-US"/>
        </w:rPr>
        <w:t xml:space="preserve">.</w:t>
      </w:r>
    </w:p>
    <w:p>
      <w:pPr>
        <w:pStyle w:val="Vănbảnnộidung"/>
        <w:tabs>
          <w:tab w:val="left" w:pos="600"/>
        </w:tabs>
        <w:spacing w:after="0" w:line="240" w:lineRule="auto"/>
        <w:ind w:firstLine="720"/>
        <w:jc w:val="both"/>
        <w:rPr>
          <w:rFonts w:ascii="Arial" w:hAnsi="Arial" w:cs="Arial"/>
          <w:color w:val="000000" w:themeColor="text1"/>
          <w:sz w:val="20"/>
          <w:szCs w:val="20"/>
        </w:rPr>
      </w:pPr>
      <w:bookmarkStart w:id="94" w:name="bookmark111"/>
      <w:bookmarkEnd w:id="94"/>
      <w:r w:rsidRPr="000D2576">
        <w:rPr>
          <w:rFonts w:ascii="Arial" w:hAnsi="Arial" w:cs="Arial"/>
          <w:color w:val="000000" w:themeColor="text1"/>
          <w:sz w:val="20"/>
          <w:szCs w:val="20"/>
          <w:lang w:val="en-US"/>
        </w:rPr>
        <w:t xml:space="preserve">4.2. </w:t>
      </w:r>
      <w:r w:rsidRPr="000D2576">
        <w:rPr>
          <w:rFonts w:ascii="Arial" w:hAnsi="Arial" w:cs="Arial"/>
          <w:color w:val="000000" w:themeColor="text1"/>
          <w:sz w:val="20"/>
          <w:szCs w:val="20"/>
        </w:rPr>
        <w:t xml:space="preserve">Sửa đổi, bổ</w:t>
      </w:r>
      <w:r w:rsidR="000D2576">
        <w:rPr>
          <w:rFonts w:ascii="Arial" w:hAnsi="Arial" w:cs="Arial"/>
          <w:color w:val="000000" w:themeColor="text1"/>
          <w:sz w:val="20"/>
          <w:szCs w:val="20"/>
        </w:rPr>
        <w:t xml:space="preserve"> sung Mẫu số</w:t>
      </w:r>
      <w:r w:rsidRPr="000D2576" w:rsidR="00892218">
        <w:rPr>
          <w:rFonts w:ascii="Arial" w:hAnsi="Arial" w:cs="Arial"/>
          <w:color w:val="000000" w:themeColor="text1"/>
          <w:sz w:val="20"/>
          <w:szCs w:val="20"/>
        </w:rPr>
        <w:t xml:space="preserve"> 02 như sau:</w:t>
      </w:r>
    </w:p>
    <w:p>
      <w:pPr>
        <w:pStyle w:val="Vănbảnnộidung"/>
        <w:tabs>
          <w:tab w:val="left" w:pos="600"/>
        </w:tabs>
        <w:spacing w:after="0" w:line="240" w:lineRule="auto"/>
        <w:ind w:firstLine="720"/>
        <w:jc w:val="both"/>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Mẫu</w:t>
      </w:r>
      <w:r w:rsidRPr="000D2576" w:rsidR="00892218">
        <w:rPr>
          <w:rFonts w:ascii="Arial" w:hAnsi="Arial" w:cs="Arial"/>
          <w:b/>
          <w:bCs/>
          <w:color w:val="000000" w:themeColor="text1"/>
          <w:sz w:val="20"/>
          <w:szCs w:val="20"/>
        </w:rPr>
        <w:t xml:space="preserve"> số 02</w:t>
      </w:r>
    </w:p>
    <w:p>
      <w:pPr>
        <w:pStyle w:val="Vănbảnnộidung"/>
        <w:spacing w:after="0" w:line="240" w:lineRule="auto"/>
        <w:ind w:firstLine="0"/>
        <w:jc w:val="center"/>
        <w:rPr>
          <w:rFonts w:ascii="Arial" w:hAnsi="Arial" w:cs="Arial"/>
          <w:b/>
          <w:bCs/>
          <w:color w:val="000000" w:themeColor="text1"/>
          <w:sz w:val="20"/>
          <w:szCs w:val="20"/>
          <w:lang w:val="en-US"/>
        </w:rPr>
      </w:pPr>
      <w:r w:rsidRPr="000D2576">
        <w:rPr>
          <w:rFonts w:ascii="Arial" w:hAnsi="Arial" w:cs="Arial"/>
          <w:b/>
          <w:bCs/>
          <w:color w:val="000000" w:themeColor="text1"/>
          <w:sz w:val="20"/>
          <w:szCs w:val="20"/>
          <w:lang w:val="en-US"/>
        </w:rPr>
        <w:t xml:space="preserve">CÔNG BỐ ĐƠN GIÁ NHÂN CÔNG XÂY DỰNG NĂM …. TRÊN ĐỊA BÀN TỈNH/THÀNH PHỐ ….</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730"/>
        <w:gridCol w:w="2185"/>
        <w:gridCol w:w="1356"/>
        <w:gridCol w:w="1465"/>
        <w:gridCol w:w="1841"/>
        <w:gridCol w:w="1638"/>
        <w:gridCol w:w="1526"/>
        <w:gridCol w:w="1621"/>
        <w:gridCol w:w="1588"/>
      </w:tblGrid>
      <w:tr w:rsidTr="000D2576">
        <w:trPr>
          <w:trHeight w:val="20"/>
          <w:jc w:val="center"/>
        </w:trPr>
        <w:tc>
          <w:tcPr>
            <w:tcW w:w="262"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Stt</w:t>
            </w:r>
          </w:p>
        </w:tc>
        <w:tc>
          <w:tcPr>
            <w:tcW w:w="783"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Tên nhân công *</w:t>
            </w:r>
          </w:p>
        </w:tc>
        <w:tc>
          <w:tcPr>
            <w:tcW w:w="486"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Nhóm</w:t>
            </w:r>
          </w:p>
        </w:tc>
        <w:tc>
          <w:tcPr>
            <w:tcW w:w="525"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Cấp bậc *</w:t>
            </w:r>
          </w:p>
        </w:tc>
        <w:tc>
          <w:tcPr>
            <w:tcW w:w="66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Hệ số cấp bậc *</w:t>
            </w:r>
          </w:p>
        </w:tc>
        <w:tc>
          <w:tcPr>
            <w:tcW w:w="587"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Đơn vị</w:t>
            </w:r>
            <w:r w:rsidRPr="000D2576" w:rsidR="00892218">
              <w:rPr>
                <w:rFonts w:ascii="Arial" w:hAnsi="Arial" w:cs="Arial"/>
                <w:b/>
                <w:bCs/>
                <w:color w:val="000000" w:themeColor="text1"/>
                <w:sz w:val="20"/>
                <w:szCs w:val="20"/>
              </w:rPr>
              <w:t xml:space="preserve"> tính *</w:t>
            </w:r>
          </w:p>
        </w:tc>
        <w:tc>
          <w:tcPr>
            <w:tcW w:w="1698" w:type="pct"/>
            <w:gridSpan w:val="3"/>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Đơn</w:t>
            </w:r>
            <w:r w:rsidRPr="000D2576" w:rsidR="00892218">
              <w:rPr>
                <w:rFonts w:ascii="Arial" w:hAnsi="Arial" w:cs="Arial"/>
                <w:b/>
                <w:bCs/>
                <w:color w:val="000000" w:themeColor="text1"/>
                <w:sz w:val="20"/>
                <w:szCs w:val="20"/>
              </w:rPr>
              <w:t xml:space="preserve"> giá nhân công xây dựng (đồng) *</w:t>
            </w:r>
          </w:p>
        </w:tc>
      </w:tr>
      <w:tr w:rsidTr="000D2576">
        <w:trPr>
          <w:trHeight w:val="20"/>
          <w:jc w:val="center"/>
        </w:trPr>
        <w:tc>
          <w:tcPr>
            <w:tcW w:w="262"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783"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86"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25"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660"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87"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Khu vực...</w:t>
            </w:r>
          </w:p>
        </w:tc>
        <w:tc>
          <w:tcPr>
            <w:tcW w:w="58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Khu vực...</w:t>
            </w:r>
          </w:p>
        </w:tc>
        <w:tc>
          <w:tcPr>
            <w:tcW w:w="5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Khu vực...</w:t>
            </w:r>
          </w:p>
        </w:tc>
      </w:tr>
      <w:tr w:rsidTr="000D2576">
        <w:trPr>
          <w:trHeight w:val="20"/>
          <w:jc w:val="center"/>
        </w:trPr>
        <w:tc>
          <w:tcPr>
            <w:tcW w:w="262"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783"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86"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25"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660"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87"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Vùng...</w:t>
            </w:r>
          </w:p>
        </w:tc>
        <w:tc>
          <w:tcPr>
            <w:tcW w:w="58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Vùng...</w:t>
            </w:r>
          </w:p>
        </w:tc>
        <w:tc>
          <w:tcPr>
            <w:tcW w:w="5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Vùng...</w:t>
            </w:r>
          </w:p>
        </w:tc>
      </w:tr>
      <w:tr w:rsidTr="000D2576">
        <w:trPr>
          <w:trHeight w:val="20"/>
          <w:jc w:val="center"/>
        </w:trPr>
        <w:tc>
          <w:tcPr>
            <w:tcW w:w="26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w:t>
            </w:r>
          </w:p>
        </w:tc>
        <w:tc>
          <w:tcPr>
            <w:tcW w:w="78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w:t>
            </w:r>
          </w:p>
        </w:tc>
        <w:tc>
          <w:tcPr>
            <w:tcW w:w="48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w:t>
            </w:r>
          </w:p>
        </w:tc>
        <w:tc>
          <w:tcPr>
            <w:tcW w:w="5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[4]</w:t>
            </w:r>
          </w:p>
        </w:tc>
        <w:tc>
          <w:tcPr>
            <w:tcW w:w="66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[5]</w:t>
            </w:r>
          </w:p>
        </w:tc>
        <w:tc>
          <w:tcPr>
            <w:tcW w:w="58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[6]</w:t>
            </w:r>
          </w:p>
        </w:tc>
        <w:tc>
          <w:tcPr>
            <w:tcW w:w="54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[7]</w:t>
            </w:r>
          </w:p>
        </w:tc>
        <w:tc>
          <w:tcPr>
            <w:tcW w:w="58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[8]</w:t>
            </w:r>
          </w:p>
        </w:tc>
        <w:tc>
          <w:tcPr>
            <w:tcW w:w="570"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[9]</w:t>
            </w:r>
          </w:p>
        </w:tc>
      </w:tr>
      <w:tr w:rsidTr="000D2576">
        <w:trPr>
          <w:trHeight w:val="20"/>
          <w:jc w:val="center"/>
        </w:trPr>
        <w:tc>
          <w:tcPr>
            <w:tcW w:w="262"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783"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86"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2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660"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87"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47"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81"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26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78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8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66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8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4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8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rPr>
        <w:t xml:space="preserve">Ghi chú:</w:t>
      </w:r>
    </w:p>
    <w:p>
      <w:pPr>
        <w:pStyle w:val="Vănbảnnộidung(2)"/>
        <w:tabs>
          <w:tab w:val="left" w:pos="268"/>
        </w:tabs>
        <w:spacing w:after="120" w:line="240" w:lineRule="auto"/>
        <w:ind w:firstLine="720"/>
        <w:jc w:val="both"/>
        <w:rPr>
          <w:rFonts w:ascii="Arial" w:hAnsi="Arial" w:cs="Arial"/>
          <w:color w:val="000000" w:themeColor="text1"/>
          <w:sz w:val="20"/>
          <w:szCs w:val="20"/>
        </w:rPr>
      </w:pPr>
      <w:bookmarkStart w:id="95" w:name="bookmark112"/>
      <w:bookmarkEnd w:id="95"/>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Tải tệp dữ liệu điện tử mẫu (định dạng Microsoft Excel) từ địa chỉ: https://dmdgxd.cuckinlitcxd.gov.vn/main/home, mục “Hồ sơ tài liệu" để thuận tiện nhập dữ liệu công bố đơn giá nhân công </w:t>
      </w:r>
      <w:r w:rsidRPr="000D2576" w:rsidR="00BF2095">
        <w:rPr>
          <w:rFonts w:ascii="Arial" w:hAnsi="Arial" w:cs="Arial"/>
          <w:color w:val="000000" w:themeColor="text1"/>
          <w:sz w:val="20"/>
          <w:szCs w:val="20"/>
        </w:rPr>
        <w:t xml:space="preserve">xây dựng</w:t>
      </w:r>
      <w:r w:rsidRPr="000D2576" w:rsidR="00892218">
        <w:rPr>
          <w:rFonts w:ascii="Arial" w:hAnsi="Arial" w:cs="Arial"/>
          <w:color w:val="000000" w:themeColor="text1"/>
          <w:sz w:val="20"/>
          <w:szCs w:val="20"/>
        </w:rPr>
        <w:t xml:space="preserve"> và </w:t>
      </w:r>
      <w:r w:rsidRPr="000D2576">
        <w:rPr>
          <w:rFonts w:ascii="Arial" w:hAnsi="Arial" w:cs="Arial"/>
          <w:color w:val="000000" w:themeColor="text1"/>
          <w:sz w:val="20"/>
          <w:szCs w:val="20"/>
        </w:rPr>
        <w:t xml:space="preserve">chuyển đổi vào hệ thống cơ sở d</w:t>
      </w:r>
      <w:r w:rsidRPr="000D2576">
        <w:rPr>
          <w:rFonts w:ascii="Arial" w:hAnsi="Arial" w:cs="Arial"/>
          <w:color w:val="000000" w:themeColor="text1"/>
          <w:sz w:val="20"/>
          <w:szCs w:val="20"/>
          <w:lang w:val="en-US"/>
        </w:rPr>
        <w:t xml:space="preserve">ữ</w:t>
      </w:r>
      <w:r w:rsidRPr="000D2576">
        <w:rPr>
          <w:rFonts w:ascii="Arial" w:hAnsi="Arial" w:cs="Arial"/>
          <w:color w:val="000000" w:themeColor="text1"/>
          <w:sz w:val="20"/>
          <w:szCs w:val="20"/>
        </w:rPr>
        <w:t xml:space="preserve"> liệu về định mức, giá xây dựng và chỉ số</w:t>
      </w:r>
      <w:r w:rsidRPr="000D2576" w:rsidR="00892218">
        <w:rPr>
          <w:rFonts w:ascii="Arial" w:hAnsi="Arial" w:cs="Arial"/>
          <w:color w:val="000000" w:themeColor="text1"/>
          <w:sz w:val="20"/>
          <w:szCs w:val="20"/>
        </w:rPr>
        <w:t xml:space="preserve"> giá </w:t>
      </w:r>
      <w:r w:rsidRPr="000D2576" w:rsidR="00BF2095">
        <w:rPr>
          <w:rFonts w:ascii="Arial" w:hAnsi="Arial" w:cs="Arial"/>
          <w:color w:val="000000" w:themeColor="text1"/>
          <w:sz w:val="20"/>
          <w:szCs w:val="20"/>
        </w:rPr>
        <w:t xml:space="preserve">xây dựng</w:t>
      </w:r>
      <w:r w:rsidRPr="000D2576" w:rsidR="00892218">
        <w:rPr>
          <w:rFonts w:ascii="Arial" w:hAnsi="Arial" w:cs="Arial"/>
          <w:color w:val="000000" w:themeColor="text1"/>
          <w:sz w:val="20"/>
          <w:szCs w:val="20"/>
        </w:rPr>
        <w:t xml:space="preserve">;</w:t>
      </w:r>
    </w:p>
    <w:p>
      <w:pPr>
        <w:pStyle w:val="Vănbảnnộidung(2)"/>
        <w:tabs>
          <w:tab w:val="left" w:pos="261"/>
        </w:tabs>
        <w:spacing w:after="120" w:line="240" w:lineRule="auto"/>
        <w:ind w:firstLine="720"/>
        <w:jc w:val="both"/>
        <w:rPr>
          <w:rFonts w:ascii="Arial" w:hAnsi="Arial" w:cs="Arial"/>
          <w:color w:val="000000" w:themeColor="text1"/>
          <w:sz w:val="20"/>
          <w:szCs w:val="20"/>
        </w:rPr>
      </w:pPr>
      <w:bookmarkStart w:id="96" w:name="bookmark113"/>
      <w:bookmarkEnd w:id="96"/>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Nhữ</w:t>
      </w:r>
      <w:r w:rsidRPr="000D2576" w:rsidR="00892218">
        <w:rPr>
          <w:rFonts w:ascii="Arial" w:hAnsi="Arial" w:cs="Arial"/>
          <w:color w:val="000000" w:themeColor="text1"/>
          <w:sz w:val="20"/>
          <w:szCs w:val="20"/>
        </w:rPr>
        <w:t xml:space="preserve">ng mục có dấu (*) là bắt buộc;</w:t>
      </w:r>
    </w:p>
    <w:p>
      <w:pPr>
        <w:pStyle w:val="Vănbảnnộidung(2)"/>
        <w:tabs>
          <w:tab w:val="left" w:pos="265"/>
        </w:tabs>
        <w:spacing w:after="120" w:line="240" w:lineRule="auto"/>
        <w:ind w:firstLine="720"/>
        <w:jc w:val="both"/>
        <w:rPr>
          <w:rFonts w:ascii="Arial" w:hAnsi="Arial" w:cs="Arial"/>
          <w:color w:val="000000" w:themeColor="text1"/>
          <w:sz w:val="20"/>
          <w:szCs w:val="20"/>
        </w:rPr>
      </w:pPr>
      <w:bookmarkStart w:id="97" w:name="bookmark114"/>
      <w:bookmarkEnd w:id="97"/>
      <w:r w:rsidRPr="000D2576">
        <w:rPr>
          <w:rFonts w:ascii="Arial" w:hAnsi="Arial" w:cs="Arial"/>
          <w:color w:val="000000" w:themeColor="text1"/>
          <w:sz w:val="20"/>
          <w:szCs w:val="20"/>
          <w:lang w:val="en-US"/>
        </w:rPr>
        <w:t xml:space="preserve">- </w:t>
      </w:r>
      <w:r w:rsidRPr="000D2576" w:rsidR="00892218">
        <w:rPr>
          <w:rFonts w:ascii="Arial" w:hAnsi="Arial" w:cs="Arial"/>
          <w:color w:val="000000" w:themeColor="text1"/>
          <w:sz w:val="20"/>
          <w:szCs w:val="20"/>
        </w:rPr>
        <w:t xml:space="preserve">[7] [8] [9] Khu vực, vùng:</w:t>
      </w:r>
    </w:p>
    <w:p>
      <w:pPr>
        <w:pStyle w:val="Vănbảnnộidung(2)"/>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0D2576" w:rsidR="00892218">
        <w:rPr>
          <w:rFonts w:ascii="Arial" w:hAnsi="Arial" w:cs="Arial"/>
          <w:color w:val="000000" w:themeColor="text1"/>
          <w:sz w:val="20"/>
          <w:szCs w:val="20"/>
        </w:rPr>
        <w:t xml:space="preserve">Khu</w:t>
      </w:r>
      <w:r w:rsidRPr="000D2576" w:rsidR="00FE2EE4">
        <w:rPr>
          <w:rFonts w:ascii="Arial" w:hAnsi="Arial" w:cs="Arial"/>
          <w:color w:val="000000" w:themeColor="text1"/>
          <w:sz w:val="20"/>
          <w:szCs w:val="20"/>
        </w:rPr>
        <w:t xml:space="preserve"> vực...” là tên một hoặc một nhó</w:t>
      </w:r>
      <w:r w:rsidRPr="000D2576" w:rsidR="00892218">
        <w:rPr>
          <w:rFonts w:ascii="Arial" w:hAnsi="Arial" w:cs="Arial"/>
          <w:color w:val="000000" w:themeColor="text1"/>
          <w:sz w:val="20"/>
          <w:szCs w:val="20"/>
        </w:rPr>
        <w:t xml:space="preserve">m </w:t>
      </w:r>
      <w:r w:rsidRPr="000D2576" w:rsidR="00BF2095">
        <w:rPr>
          <w:rFonts w:ascii="Arial" w:hAnsi="Arial" w:cs="Arial"/>
          <w:color w:val="000000" w:themeColor="text1"/>
          <w:sz w:val="20"/>
          <w:szCs w:val="20"/>
        </w:rPr>
        <w:t xml:space="preserve">đơn vị</w:t>
      </w:r>
      <w:r w:rsidRPr="000D2576" w:rsidR="00892218">
        <w:rPr>
          <w:rFonts w:ascii="Arial" w:hAnsi="Arial" w:cs="Arial"/>
          <w:color w:val="000000" w:themeColor="text1"/>
          <w:sz w:val="20"/>
          <w:szCs w:val="20"/>
        </w:rPr>
        <w:t xml:space="preserve"> hành chính theo vùng;</w:t>
      </w:r>
    </w:p>
    <w:p>
      <w:pPr>
        <w:pStyle w:val="Vănbảnnộidung(2)"/>
        <w:spacing w:after="120" w:line="240" w:lineRule="auto"/>
        <w:ind w:firstLine="720"/>
        <w:jc w:val="both"/>
        <w:rPr>
          <w:rFonts w:ascii="Arial" w:hAnsi="Arial" w:cs="Arial"/>
          <w:color w:val="000000" w:themeColor="text1"/>
          <w:sz w:val="20"/>
          <w:szCs w:val="20"/>
        </w:rPr>
      </w:pPr>
      <w:r w:rsidRPr="000D2576">
        <w:rPr>
          <w:rFonts w:ascii="Arial" w:hAnsi="Arial" w:cs="Arial"/>
          <w:color w:val="000000" w:themeColor="text1"/>
          <w:sz w:val="20"/>
          <w:szCs w:val="20"/>
        </w:rPr>
        <w:t xml:space="preserve">+ Việc phân chia vùng/ khu vực để công bố </w:t>
      </w:r>
      <w:r w:rsidRPr="000D2576" w:rsidR="008E21BF">
        <w:rPr>
          <w:rFonts w:ascii="Arial" w:hAnsi="Arial" w:cs="Arial"/>
          <w:color w:val="000000" w:themeColor="text1"/>
          <w:sz w:val="20"/>
          <w:szCs w:val="20"/>
        </w:rPr>
        <w:t xml:space="preserve">đơn</w:t>
      </w:r>
      <w:r w:rsidRPr="000D2576">
        <w:rPr>
          <w:rFonts w:ascii="Arial" w:hAnsi="Arial" w:cs="Arial"/>
          <w:color w:val="000000" w:themeColor="text1"/>
          <w:sz w:val="20"/>
          <w:szCs w:val="20"/>
        </w:rPr>
        <w:t xml:space="preserve"> giá nhân công theo đặc </w:t>
      </w:r>
      <w:r w:rsidRPr="000D2576" w:rsidR="00984374">
        <w:rPr>
          <w:rFonts w:ascii="Arial" w:hAnsi="Arial" w:cs="Arial"/>
          <w:color w:val="000000" w:themeColor="text1"/>
          <w:sz w:val="20"/>
          <w:szCs w:val="20"/>
        </w:rPr>
        <w:t xml:space="preserve">điểm</w:t>
      </w:r>
      <w:r w:rsidRPr="000D2576">
        <w:rPr>
          <w:rFonts w:ascii="Arial" w:hAnsi="Arial" w:cs="Arial"/>
          <w:color w:val="000000" w:themeColor="text1"/>
          <w:sz w:val="20"/>
          <w:szCs w:val="20"/>
        </w:rPr>
        <w:t xml:space="preserve"> của địa phương phù hợp với quy định phân vùng của Chính ph</w:t>
      </w:r>
      <w:r w:rsidRPr="000D2576" w:rsidR="00FE2EE4">
        <w:rPr>
          <w:rFonts w:ascii="Arial" w:hAnsi="Arial" w:cs="Arial"/>
          <w:color w:val="000000" w:themeColor="text1"/>
          <w:sz w:val="20"/>
          <w:szCs w:val="20"/>
        </w:rPr>
        <w:t xml:space="preserve">ủ. </w:t>
      </w:r>
    </w:p>
    <w:p>
      <w:pPr>
        <w:pStyle w:val="Vănbảnnộidung"/>
        <w:tabs>
          <w:tab w:val="left" w:pos="1047"/>
        </w:tabs>
        <w:spacing w:after="120" w:line="240" w:lineRule="auto"/>
        <w:ind w:firstLine="720"/>
        <w:jc w:val="both"/>
        <w:rPr>
          <w:rFonts w:ascii="Arial" w:hAnsi="Arial" w:cs="Arial"/>
          <w:b/>
          <w:bCs/>
          <w:color w:val="000000" w:themeColor="text1"/>
          <w:sz w:val="20"/>
          <w:szCs w:val="20"/>
          <w:lang w:val="en-US"/>
        </w:rPr>
        <w:sectPr w:rsidSect="00CA31AB">
          <w:pgSz w:w="16840" w:h="11900" w:orient="landscape" w:code="9"/>
          <w:pgMar w:top="1440" w:right="1440" w:bottom="1440" w:left="1440" w:header="0" w:footer="0" w:gutter="0"/>
          <w:cols w:num="1" w:space="720">
            <w:col w:w="13960" w:space="720"/>
          </w:cols>
          <w:noEndnote/>
          <w:docGrid w:linePitch="360"/>
        </w:sectPr>
      </w:pPr>
      <w:bookmarkStart w:id="98" w:name="bookmark115"/>
      <w:bookmarkEnd w:id="98"/>
    </w:p>
    <w:p>
      <w:pPr>
        <w:pStyle w:val="Vănbảnnộidung"/>
        <w:tabs>
          <w:tab w:val="left" w:pos="1047"/>
        </w:tabs>
        <w:spacing w:after="0" w:line="240" w:lineRule="auto"/>
        <w:ind w:firstLine="720"/>
        <w:jc w:val="both"/>
        <w:rPr>
          <w:rFonts w:ascii="Arial" w:hAnsi="Arial" w:cs="Arial"/>
          <w:color w:val="000000" w:themeColor="text1"/>
          <w:sz w:val="20"/>
          <w:szCs w:val="20"/>
        </w:rPr>
      </w:pPr>
      <w:r w:rsidRPr="000D2576">
        <w:rPr>
          <w:rFonts w:ascii="Arial" w:hAnsi="Arial" w:cs="Arial"/>
          <w:b/>
          <w:bCs/>
          <w:color w:val="000000" w:themeColor="text1"/>
          <w:sz w:val="20"/>
          <w:szCs w:val="20"/>
          <w:lang w:val="en-US"/>
        </w:rPr>
        <w:t xml:space="preserve">5. </w:t>
      </w:r>
      <w:r w:rsidRPr="000D2576" w:rsidR="00892218">
        <w:rPr>
          <w:rFonts w:ascii="Arial" w:hAnsi="Arial" w:cs="Arial"/>
          <w:b/>
          <w:bCs/>
          <w:color w:val="000000" w:themeColor="text1"/>
          <w:sz w:val="20"/>
          <w:szCs w:val="20"/>
        </w:rPr>
        <w:t xml:space="preserve">Bổ sung Phụ lục XI như sau:</w:t>
      </w:r>
    </w:p>
    <w:p>
      <w:pPr>
        <w:pStyle w:val="Vănbảnnộidung"/>
        <w:spacing w:after="0" w:line="240" w:lineRule="auto"/>
        <w:ind w:firstLine="0"/>
        <w:jc w:val="center"/>
        <w:rPr>
          <w:rFonts w:ascii="Arial" w:hAnsi="Arial" w:cs="Arial"/>
          <w:b/>
          <w:bCs/>
          <w:color w:val="000000" w:themeColor="text1"/>
          <w:sz w:val="20"/>
          <w:szCs w:val="20"/>
        </w:rPr>
      </w:pPr>
      <w:r w:rsidRPr="000D2576">
        <w:rPr>
          <w:rFonts w:ascii="Arial" w:hAnsi="Arial" w:cs="Arial"/>
          <w:b/>
          <w:bCs/>
          <w:color w:val="000000" w:themeColor="text1"/>
          <w:sz w:val="20"/>
          <w:szCs w:val="20"/>
        </w:rPr>
        <w:t xml:space="preserve">Phụ lục XI</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Mục 1</w:t>
      </w: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Ví dụ về điền thông tin </w:t>
      </w:r>
      <w:r w:rsidRPr="000D2576" w:rsidR="006C4A1B">
        <w:rPr>
          <w:rFonts w:ascii="Arial" w:hAnsi="Arial" w:cs="Arial"/>
          <w:b/>
          <w:bCs/>
          <w:color w:val="000000" w:themeColor="text1"/>
          <w:sz w:val="20"/>
          <w:szCs w:val="20"/>
        </w:rPr>
        <w:t xml:space="preserve">Mẫu</w:t>
      </w:r>
      <w:r w:rsidRPr="000D2576">
        <w:rPr>
          <w:rFonts w:ascii="Arial" w:hAnsi="Arial" w:cs="Arial"/>
          <w:b/>
          <w:bCs/>
          <w:color w:val="000000" w:themeColor="text1"/>
          <w:sz w:val="20"/>
          <w:szCs w:val="20"/>
        </w:rPr>
        <w:t xml:space="preserve"> số 01 ban hành kèm theo Phụ lục VIII</w:t>
      </w:r>
    </w:p>
    <w:p>
      <w:pPr>
        <w:pStyle w:val="Vănbảnnộidung"/>
        <w:spacing w:after="0" w:line="240" w:lineRule="auto"/>
        <w:ind w:firstLine="0"/>
        <w:jc w:val="center"/>
        <w:rPr>
          <w:rFonts w:ascii="Arial" w:hAnsi="Arial" w:cs="Arial"/>
          <w:b/>
          <w:bCs/>
          <w:color w:val="000000" w:themeColor="text1"/>
          <w:sz w:val="20"/>
          <w:szCs w:val="20"/>
        </w:rPr>
      </w:pPr>
      <w:r w:rsidRPr="000D2576">
        <w:rPr>
          <w:rFonts w:ascii="Arial" w:hAnsi="Arial" w:cs="Arial"/>
          <w:b/>
          <w:bCs/>
          <w:color w:val="000000" w:themeColor="text1"/>
          <w:sz w:val="20"/>
          <w:szCs w:val="20"/>
        </w:rPr>
        <w:t xml:space="preserve">CÔNG BỐ</w:t>
      </w:r>
      <w:r w:rsidRPr="000D2576" w:rsidR="00892218">
        <w:rPr>
          <w:rFonts w:ascii="Arial" w:hAnsi="Arial" w:cs="Arial"/>
          <w:b/>
          <w:bCs/>
          <w:color w:val="000000" w:themeColor="text1"/>
          <w:sz w:val="20"/>
          <w:szCs w:val="20"/>
        </w:rPr>
        <w:t xml:space="preserve"> GIÁ VẬT LIỆU </w:t>
      </w:r>
      <w:r w:rsidRPr="000D2576" w:rsidR="00BF2095">
        <w:rPr>
          <w:rFonts w:ascii="Arial" w:hAnsi="Arial" w:cs="Arial"/>
          <w:b/>
          <w:bCs/>
          <w:color w:val="000000" w:themeColor="text1"/>
          <w:sz w:val="20"/>
          <w:szCs w:val="20"/>
        </w:rPr>
        <w:t xml:space="preserve">XÂY DỰNG</w:t>
      </w:r>
      <w:r w:rsidRPr="000D2576" w:rsidR="00892218">
        <w:rPr>
          <w:rFonts w:ascii="Arial" w:hAnsi="Arial" w:cs="Arial"/>
          <w:b/>
          <w:bCs/>
          <w:color w:val="000000" w:themeColor="text1"/>
          <w:sz w:val="20"/>
          <w:szCs w:val="20"/>
        </w:rPr>
        <w:t xml:space="preserve"> QUÝ I NĂM 2023 TRÊN ĐỊA BÀN TỈNH ...</w:t>
      </w:r>
    </w:p>
    <w:p>
      <w:pPr>
        <w:pStyle w:val="Vănbảnnộidung"/>
        <w:spacing w:after="0" w:line="240" w:lineRule="auto"/>
        <w:ind w:firstLine="0"/>
        <w:jc w:val="center"/>
        <w:rPr>
          <w:rFonts w:ascii="Arial" w:hAnsi="Arial" w:cs="Arial"/>
          <w:color w:val="000000" w:themeColor="text1"/>
          <w:sz w:val="20"/>
          <w:szCs w:val="20"/>
        </w:rPr>
      </w:pPr>
    </w:p>
    <w:p>
      <w:pPr>
        <w:pStyle w:val="Vănbảnnộidung"/>
        <w:spacing w:after="0" w:line="240" w:lineRule="auto"/>
        <w:ind w:firstLine="0"/>
        <w:jc w:val="right"/>
        <w:rPr>
          <w:rFonts w:ascii="Arial" w:hAnsi="Arial" w:cs="Arial"/>
          <w:color w:val="000000" w:themeColor="text1"/>
          <w:sz w:val="20"/>
          <w:szCs w:val="20"/>
        </w:rPr>
      </w:pPr>
      <w:r>
        <w:rPr>
          <w:rFonts w:ascii="Arial" w:hAnsi="Arial" w:cs="Arial"/>
          <w:i/>
          <w:iCs/>
          <w:color w:val="000000" w:themeColor="text1"/>
          <w:sz w:val="20"/>
          <w:szCs w:val="20"/>
        </w:rPr>
        <w:t xml:space="preserve">Đơn vị tí</w:t>
      </w:r>
      <w:r w:rsidRPr="000D2576" w:rsidR="00892218">
        <w:rPr>
          <w:rFonts w:ascii="Arial" w:hAnsi="Arial" w:cs="Arial"/>
          <w:i/>
          <w:iCs/>
          <w:color w:val="000000" w:themeColor="text1"/>
          <w:sz w:val="20"/>
          <w:szCs w:val="20"/>
        </w:rPr>
        <w:t xml:space="preserve">nh: đồng</w:t>
      </w:r>
    </w:p>
    <w:tbl>
      <w:tblPr>
        <w:tblStyle w:val="TableNormal"/>
        <w:tblW w:w="5000" w:type="pct"/>
        <w:jc w:val="center"/>
        <w:tblCellMar>
          <w:left w:w="10" w:type="dxa"/>
          <w:right w:w="10" w:type="dxa"/>
        </w:tblCellMar>
        <w:tblLook w:val="04A0" w:firstRow="1" w:lastRow="0" w:firstColumn="1" w:lastColumn="0" w:noHBand="0" w:noVBand="1"/>
      </w:tblPr>
      <w:tblGrid>
        <w:gridCol w:w="508"/>
        <w:gridCol w:w="960"/>
        <w:gridCol w:w="1362"/>
        <w:gridCol w:w="930"/>
        <w:gridCol w:w="801"/>
        <w:gridCol w:w="988"/>
        <w:gridCol w:w="706"/>
        <w:gridCol w:w="695"/>
        <w:gridCol w:w="1507"/>
        <w:gridCol w:w="1041"/>
        <w:gridCol w:w="905"/>
        <w:gridCol w:w="1181"/>
        <w:gridCol w:w="1181"/>
        <w:gridCol w:w="1185"/>
      </w:tblGrid>
      <w:tr w:rsidTr="000D2576">
        <w:trPr>
          <w:trHeight w:val="20"/>
          <w:jc w:val="center"/>
        </w:trPr>
        <w:tc>
          <w:tcPr>
            <w:tcW w:w="184"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Stt</w:t>
            </w:r>
          </w:p>
        </w:tc>
        <w:tc>
          <w:tcPr>
            <w:tcW w:w="346"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Nhóm vật liệu</w:t>
            </w:r>
          </w:p>
        </w:tc>
        <w:tc>
          <w:tcPr>
            <w:tcW w:w="490"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Tên vật liệu/loại</w:t>
            </w:r>
            <w:r w:rsidRPr="000D2576" w:rsidR="00892218">
              <w:rPr>
                <w:rFonts w:ascii="Arial" w:hAnsi="Arial" w:cs="Arial"/>
                <w:b/>
                <w:bCs/>
                <w:color w:val="000000" w:themeColor="text1"/>
                <w:sz w:val="20"/>
                <w:szCs w:val="20"/>
              </w:rPr>
              <w:t xml:space="preserve"> vật liệu *</w:t>
            </w:r>
          </w:p>
        </w:tc>
        <w:tc>
          <w:tcPr>
            <w:tcW w:w="335"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Đơn vị</w:t>
            </w:r>
          </w:p>
        </w:tc>
        <w:tc>
          <w:tcPr>
            <w:tcW w:w="28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Tiêu </w:t>
            </w:r>
            <w:r w:rsidRPr="000D2576" w:rsidR="005678BF">
              <w:rPr>
                <w:rFonts w:ascii="Arial" w:hAnsi="Arial" w:cs="Arial"/>
                <w:b/>
                <w:bCs/>
                <w:color w:val="000000" w:themeColor="text1"/>
                <w:sz w:val="20"/>
                <w:szCs w:val="20"/>
              </w:rPr>
              <w:t xml:space="preserve">chuẩn</w:t>
            </w:r>
            <w:r w:rsidRPr="000D2576">
              <w:rPr>
                <w:rFonts w:ascii="Arial" w:hAnsi="Arial" w:cs="Arial"/>
                <w:b/>
                <w:bCs/>
                <w:color w:val="000000" w:themeColor="text1"/>
                <w:sz w:val="20"/>
                <w:szCs w:val="20"/>
              </w:rPr>
              <w:t xml:space="preserve"> kỹ thuật</w:t>
            </w:r>
          </w:p>
        </w:tc>
        <w:tc>
          <w:tcPr>
            <w:tcW w:w="331"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Quy cách</w:t>
            </w:r>
          </w:p>
        </w:tc>
        <w:tc>
          <w:tcPr>
            <w:tcW w:w="255"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Nhà sản xuất</w:t>
            </w:r>
          </w:p>
        </w:tc>
        <w:tc>
          <w:tcPr>
            <w:tcW w:w="251"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Xuất</w:t>
            </w:r>
            <w:r w:rsidRPr="000D2576" w:rsidR="00FE2EE4">
              <w:rPr>
                <w:rFonts w:ascii="Arial" w:hAnsi="Arial" w:cs="Arial"/>
                <w:color w:val="000000" w:themeColor="text1"/>
                <w:sz w:val="20"/>
                <w:szCs w:val="20"/>
                <w:lang w:val="en-US"/>
              </w:rPr>
              <w:t xml:space="preserve"> </w:t>
            </w:r>
            <w:r w:rsidRPr="000D2576">
              <w:rPr>
                <w:rFonts w:ascii="Arial" w:hAnsi="Arial" w:cs="Arial"/>
                <w:b/>
                <w:bCs/>
                <w:color w:val="000000" w:themeColor="text1"/>
                <w:sz w:val="20"/>
                <w:szCs w:val="20"/>
              </w:rPr>
              <w:t xml:space="preserve">xứ</w:t>
            </w:r>
          </w:p>
        </w:tc>
        <w:tc>
          <w:tcPr>
            <w:tcW w:w="542"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Điều kiện thương mại</w:t>
            </w:r>
          </w:p>
        </w:tc>
        <w:tc>
          <w:tcPr>
            <w:tcW w:w="375"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Vận chuyển</w:t>
            </w:r>
          </w:p>
        </w:tc>
        <w:tc>
          <w:tcPr>
            <w:tcW w:w="326"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Ghi chú</w:t>
            </w:r>
          </w:p>
        </w:tc>
        <w:tc>
          <w:tcPr>
            <w:tcW w:w="1276" w:type="pct"/>
            <w:gridSpan w:val="3"/>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Giá bán (chưa bao gồm thuế giá trị gia tăng) *</w:t>
            </w:r>
          </w:p>
        </w:tc>
      </w:tr>
      <w:tr w:rsidTr="000D2576">
        <w:trPr>
          <w:trHeight w:val="20"/>
          <w:jc w:val="center"/>
        </w:trPr>
        <w:tc>
          <w:tcPr>
            <w:tcW w:w="184"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90"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35"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289"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31"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255"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251"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542"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75"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26" w:type="pct"/>
            <w:vMerge/>
            <w:tcBorders>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Thành phố ...</w:t>
            </w:r>
          </w:p>
        </w:tc>
        <w:tc>
          <w:tcPr>
            <w:tcW w:w="4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Huyện...</w:t>
            </w:r>
          </w:p>
        </w:tc>
        <w:tc>
          <w:tcPr>
            <w:tcW w:w="426"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Huyện...</w:t>
            </w:r>
          </w:p>
        </w:tc>
      </w:tr>
      <w:tr w:rsidTr="000D2576">
        <w:trPr>
          <w:trHeight w:val="20"/>
          <w:jc w:val="center"/>
        </w:trPr>
        <w:tc>
          <w:tcPr>
            <w:tcW w:w="184"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w:t>
            </w:r>
          </w:p>
        </w:tc>
        <w:tc>
          <w:tcPr>
            <w:tcW w:w="34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w:t>
            </w:r>
          </w:p>
        </w:tc>
        <w:tc>
          <w:tcPr>
            <w:tcW w:w="49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w:t>
            </w:r>
          </w:p>
        </w:tc>
        <w:tc>
          <w:tcPr>
            <w:tcW w:w="3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[4]</w:t>
            </w:r>
          </w:p>
        </w:tc>
        <w:tc>
          <w:tcPr>
            <w:tcW w:w="28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[5]</w:t>
            </w:r>
          </w:p>
        </w:tc>
        <w:tc>
          <w:tcPr>
            <w:tcW w:w="33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[6]</w:t>
            </w:r>
          </w:p>
        </w:tc>
        <w:tc>
          <w:tcPr>
            <w:tcW w:w="2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[7]</w:t>
            </w:r>
          </w:p>
        </w:tc>
        <w:tc>
          <w:tcPr>
            <w:tcW w:w="25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[8]</w:t>
            </w:r>
          </w:p>
        </w:tc>
        <w:tc>
          <w:tcPr>
            <w:tcW w:w="54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[9]</w:t>
            </w:r>
          </w:p>
        </w:tc>
        <w:tc>
          <w:tcPr>
            <w:tcW w:w="37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[10]</w:t>
            </w:r>
          </w:p>
        </w:tc>
        <w:tc>
          <w:tcPr>
            <w:tcW w:w="32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[11]</w:t>
            </w:r>
          </w:p>
        </w:tc>
        <w:tc>
          <w:tcPr>
            <w:tcW w:w="4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[12]</w:t>
            </w:r>
          </w:p>
        </w:tc>
        <w:tc>
          <w:tcPr>
            <w:tcW w:w="42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[13]</w:t>
            </w:r>
          </w:p>
        </w:tc>
        <w:tc>
          <w:tcPr>
            <w:tcW w:w="426"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[14]</w:t>
            </w:r>
          </w:p>
        </w:tc>
      </w:tr>
      <w:tr w:rsidTr="000D2576">
        <w:trPr>
          <w:trHeight w:val="20"/>
          <w:jc w:val="center"/>
        </w:trPr>
        <w:tc>
          <w:tcPr>
            <w:tcW w:w="184"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Thép xây dựng</w:t>
            </w:r>
          </w:p>
        </w:tc>
        <w:tc>
          <w:tcPr>
            <w:tcW w:w="490"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Thép cuộn</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Hòa Phát:</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ø6</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ø8</w:t>
            </w:r>
          </w:p>
        </w:tc>
        <w:tc>
          <w:tcPr>
            <w:tcW w:w="33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kg</w:t>
            </w:r>
          </w:p>
        </w:tc>
        <w:tc>
          <w:tcPr>
            <w:tcW w:w="289"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3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ø6</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ø8</w:t>
            </w:r>
          </w:p>
        </w:tc>
        <w:tc>
          <w:tcPr>
            <w:tcW w:w="25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Tập đoàn</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Hòa Phát</w:t>
            </w:r>
          </w:p>
        </w:tc>
        <w:tc>
          <w:tcPr>
            <w:tcW w:w="251"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Việt</w:t>
            </w:r>
          </w:p>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Nam</w:t>
            </w:r>
          </w:p>
        </w:tc>
        <w:tc>
          <w:tcPr>
            <w:tcW w:w="542"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75"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Không có thông tin</w:t>
            </w:r>
          </w:p>
        </w:tc>
        <w:tc>
          <w:tcPr>
            <w:tcW w:w="32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Tháng</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1/2023</w:t>
            </w:r>
          </w:p>
        </w:tc>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r>
      <w:tr w:rsidTr="000D2576">
        <w:trPr>
          <w:trHeight w:val="20"/>
          <w:jc w:val="center"/>
        </w:trPr>
        <w:tc>
          <w:tcPr>
            <w:tcW w:w="184"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90"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3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89"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31"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5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51"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42"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7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26"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p>
        </w:tc>
        <w:tc>
          <w:tcPr>
            <w:tcW w:w="425" w:type="pct"/>
            <w:tcBorders>
              <w:top w:val="single" w:sz="4" w:space="0" w:color="auto"/>
              <w:lef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p>
        </w:tc>
        <w:tc>
          <w:tcPr>
            <w:tcW w:w="426"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p>
        </w:tc>
      </w:tr>
      <w:tr w:rsidTr="000D2576">
        <w:trPr>
          <w:trHeight w:val="20"/>
          <w:jc w:val="center"/>
        </w:trPr>
        <w:tc>
          <w:tcPr>
            <w:tcW w:w="18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9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3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8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3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5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4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7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2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r>
      <w:tr w:rsidTr="000D2576">
        <w:trPr>
          <w:trHeight w:val="20"/>
          <w:jc w:val="center"/>
        </w:trPr>
        <w:tc>
          <w:tcPr>
            <w:tcW w:w="18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Vật tư ngành điện</w:t>
            </w:r>
          </w:p>
        </w:tc>
        <w:tc>
          <w:tcPr>
            <w:tcW w:w="49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Dây điện bọc nhựa Cadivi PVC</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- 0,6/1 kV(ruột đồng) - TC AS/NZS</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5000.1</w:t>
            </w:r>
          </w:p>
        </w:tc>
        <w:tc>
          <w:tcPr>
            <w:tcW w:w="33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m</w:t>
            </w:r>
          </w:p>
        </w:tc>
        <w:tc>
          <w:tcPr>
            <w:tcW w:w="28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TC AS/N</w:t>
            </w:r>
            <w:r w:rsidRPr="000D2576" w:rsidR="00FE2EE4">
              <w:rPr>
                <w:rFonts w:ascii="Arial" w:hAnsi="Arial" w:cs="Arial"/>
                <w:color w:val="000000" w:themeColor="text1"/>
                <w:sz w:val="20"/>
                <w:szCs w:val="20"/>
              </w:rPr>
              <w:t xml:space="preserve">ZS 5000.1</w:t>
            </w:r>
          </w:p>
        </w:tc>
        <w:tc>
          <w:tcPr>
            <w:tcW w:w="33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VCmd-2x0.5</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 (2x16/0.2)- 0.6/1 kV</w:t>
            </w:r>
          </w:p>
        </w:tc>
        <w:tc>
          <w:tcPr>
            <w:tcW w:w="25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 </w:t>
            </w:r>
            <w:r w:rsidRPr="000D2576">
              <w:rPr>
                <w:rFonts w:ascii="Arial" w:hAnsi="Arial" w:cs="Arial"/>
                <w:color w:val="000000" w:themeColor="text1"/>
                <w:sz w:val="20"/>
                <w:szCs w:val="20"/>
                <w:lang w:val="en-US"/>
              </w:rPr>
              <w:t xml:space="preserve">ty Cổ</w:t>
            </w:r>
            <w:r w:rsidRPr="000D2576">
              <w:rPr>
                <w:rFonts w:ascii="Arial" w:hAnsi="Arial" w:cs="Arial"/>
                <w:color w:val="000000" w:themeColor="text1"/>
                <w:sz w:val="20"/>
                <w:szCs w:val="20"/>
              </w:rPr>
              <w:t xml:space="preserve"> phần Dây cáp điện Việt Nam</w:t>
            </w:r>
          </w:p>
        </w:tc>
        <w:tc>
          <w:tcPr>
            <w:tcW w:w="25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Việt</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Nam</w:t>
            </w:r>
          </w:p>
        </w:tc>
        <w:tc>
          <w:tcPr>
            <w:tcW w:w="54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Không có thông tin</w:t>
            </w:r>
          </w:p>
        </w:tc>
        <w:tc>
          <w:tcPr>
            <w:tcW w:w="32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18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Vật tư ngành điện</w:t>
            </w:r>
          </w:p>
        </w:tc>
        <w:tc>
          <w:tcPr>
            <w:tcW w:w="49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Dây diện bọc nhựa Cadivi PVC</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- 0,6/1 kV(ruột đồng) - TC AS/NZS</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5000.1</w:t>
            </w:r>
          </w:p>
        </w:tc>
        <w:tc>
          <w:tcPr>
            <w:tcW w:w="33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m</w:t>
            </w:r>
          </w:p>
        </w:tc>
        <w:tc>
          <w:tcPr>
            <w:tcW w:w="289"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TC AS/N</w:t>
            </w:r>
            <w:r w:rsidRPr="000D2576">
              <w:rPr>
                <w:rFonts w:ascii="Arial" w:hAnsi="Arial" w:cs="Arial"/>
                <w:color w:val="000000" w:themeColor="text1"/>
                <w:sz w:val="20"/>
                <w:szCs w:val="20"/>
              </w:rPr>
              <w:t xml:space="preserve">ZS</w:t>
            </w:r>
            <w:r w:rsidRPr="000D2576" w:rsidR="00FE2EE4">
              <w:rPr>
                <w:rFonts w:ascii="Arial" w:hAnsi="Arial" w:cs="Arial"/>
                <w:color w:val="000000" w:themeColor="text1"/>
                <w:sz w:val="20"/>
                <w:szCs w:val="20"/>
              </w:rPr>
              <w:t xml:space="preserve"> 5000.1</w:t>
            </w:r>
          </w:p>
        </w:tc>
        <w:tc>
          <w:tcPr>
            <w:tcW w:w="33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VCmd-</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2x0.75-</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(2x24/0.2)</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- 0.6/1 kV</w:t>
            </w:r>
          </w:p>
        </w:tc>
        <w:tc>
          <w:tcPr>
            <w:tcW w:w="25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 ty</w:t>
            </w:r>
            <w:r w:rsidR="000D2576">
              <w:rPr>
                <w:rFonts w:ascii="Arial" w:hAnsi="Arial" w:cs="Arial"/>
                <w:color w:val="000000" w:themeColor="text1"/>
                <w:sz w:val="20"/>
                <w:szCs w:val="20"/>
                <w:lang w:val="en-US"/>
              </w:rPr>
              <w:t xml:space="preserve"> </w:t>
            </w:r>
            <w:r w:rsidR="000D2576">
              <w:rPr>
                <w:rFonts w:ascii="Arial" w:hAnsi="Arial" w:cs="Arial"/>
                <w:color w:val="000000" w:themeColor="text1"/>
                <w:sz w:val="20"/>
                <w:szCs w:val="20"/>
              </w:rPr>
              <w:t xml:space="preserve">Cổ phần Dây </w:t>
            </w:r>
            <w:r w:rsidRPr="000D2576">
              <w:rPr>
                <w:rFonts w:ascii="Arial" w:hAnsi="Arial" w:cs="Arial"/>
                <w:color w:val="000000" w:themeColor="text1"/>
                <w:sz w:val="20"/>
                <w:szCs w:val="20"/>
              </w:rPr>
              <w:t xml:space="preserve">cáp điện Việt </w:t>
            </w:r>
            <w:r w:rsidRPr="000D2576">
              <w:rPr>
                <w:rFonts w:ascii="Arial" w:hAnsi="Arial" w:cs="Arial"/>
                <w:color w:val="000000" w:themeColor="text1"/>
                <w:sz w:val="20"/>
                <w:szCs w:val="20"/>
              </w:rPr>
              <w:t xml:space="preserve">Nam</w:t>
            </w:r>
          </w:p>
        </w:tc>
        <w:tc>
          <w:tcPr>
            <w:tcW w:w="25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Việt</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Nam</w:t>
            </w:r>
          </w:p>
        </w:tc>
        <w:tc>
          <w:tcPr>
            <w:tcW w:w="54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Không có thông tin</w:t>
            </w:r>
          </w:p>
        </w:tc>
        <w:tc>
          <w:tcPr>
            <w:tcW w:w="32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18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90"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3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8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3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251"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4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7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32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r>
      <w:tr w:rsidTr="000D2576">
        <w:trPr>
          <w:trHeight w:val="20"/>
          <w:jc w:val="center"/>
        </w:trPr>
        <w:tc>
          <w:tcPr>
            <w:tcW w:w="184"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46"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Vật liệu khác</w:t>
            </w:r>
          </w:p>
        </w:tc>
        <w:tc>
          <w:tcPr>
            <w:tcW w:w="490"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Hàng rào song sắt: (Khung V40X40; song F14 rỗng);</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(Khung</w:t>
            </w:r>
            <w:r w:rsidRPr="000D2576">
              <w:rPr>
                <w:rFonts w:ascii="Arial" w:hAnsi="Arial" w:cs="Arial"/>
                <w:color w:val="000000" w:themeColor="text1"/>
                <w:sz w:val="20"/>
                <w:szCs w:val="20"/>
                <w:lang w:val="en-US"/>
              </w:rPr>
              <w:t xml:space="preserve"> </w:t>
            </w:r>
            <w:r w:rsidR="000D2576">
              <w:rPr>
                <w:rFonts w:ascii="Arial" w:hAnsi="Arial" w:cs="Arial"/>
                <w:color w:val="000000" w:themeColor="text1"/>
                <w:sz w:val="20"/>
                <w:szCs w:val="20"/>
              </w:rPr>
              <w:t xml:space="preserve">40x</w:t>
            </w:r>
            <w:r w:rsidRPr="000D2576">
              <w:rPr>
                <w:rFonts w:ascii="Arial" w:hAnsi="Arial" w:cs="Arial"/>
                <w:color w:val="000000" w:themeColor="text1"/>
                <w:sz w:val="20"/>
                <w:szCs w:val="20"/>
              </w:rPr>
              <w:t xml:space="preserve">40;song</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F14 rỗng); (Toàn bộ khung</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30x60);</w:t>
            </w:r>
          </w:p>
        </w:tc>
        <w:tc>
          <w:tcPr>
            <w:tcW w:w="33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m</w:t>
            </w:r>
          </w:p>
        </w:tc>
        <w:tc>
          <w:tcPr>
            <w:tcW w:w="28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33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(Khung</w:t>
            </w:r>
          </w:p>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V40x40;</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song</w:t>
            </w:r>
            <w:r w:rsidRPr="000D2576">
              <w:rPr>
                <w:rFonts w:ascii="Arial" w:hAnsi="Arial" w:cs="Arial"/>
                <w:color w:val="000000" w:themeColor="text1"/>
                <w:sz w:val="20"/>
                <w:szCs w:val="20"/>
                <w:lang w:val="en-US"/>
              </w:rPr>
              <w:t xml:space="preserve"> </w:t>
            </w:r>
            <w:r w:rsidR="000D2576">
              <w:rPr>
                <w:rFonts w:ascii="Arial" w:hAnsi="Arial" w:cs="Arial"/>
                <w:color w:val="000000" w:themeColor="text1"/>
                <w:sz w:val="20"/>
                <w:szCs w:val="20"/>
              </w:rPr>
              <w:t xml:space="preserve">F14 rỗng); (Khung 40x</w:t>
            </w:r>
            <w:r w:rsidRPr="000D2576">
              <w:rPr>
                <w:rFonts w:ascii="Arial" w:hAnsi="Arial" w:cs="Arial"/>
                <w:color w:val="000000" w:themeColor="text1"/>
                <w:sz w:val="20"/>
                <w:szCs w:val="20"/>
              </w:rPr>
              <w:t xml:space="preserve">40;</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Song</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J14 rỗng); (Toàn bộ khung</w:t>
            </w:r>
            <w:r w:rsidRP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30</w:t>
            </w:r>
            <w:r w:rsidR="000D2576">
              <w:rPr>
                <w:rFonts w:ascii="Arial" w:hAnsi="Arial" w:cs="Arial"/>
                <w:color w:val="000000" w:themeColor="text1"/>
                <w:sz w:val="20"/>
                <w:szCs w:val="20"/>
              </w:rPr>
              <w:t xml:space="preserve">x</w:t>
            </w:r>
            <w:r w:rsidRPr="000D2576">
              <w:rPr>
                <w:rFonts w:ascii="Arial" w:hAnsi="Arial" w:cs="Arial"/>
                <w:color w:val="000000" w:themeColor="text1"/>
                <w:sz w:val="20"/>
                <w:szCs w:val="20"/>
              </w:rPr>
              <w:t xml:space="preserve">60);</w:t>
            </w:r>
          </w:p>
        </w:tc>
        <w:tc>
          <w:tcPr>
            <w:tcW w:w="25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Việt</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Nam</w:t>
            </w:r>
          </w:p>
        </w:tc>
        <w:tc>
          <w:tcPr>
            <w:tcW w:w="542"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lang w:val="en-US"/>
              </w:rPr>
              <w:t xml:space="preserve">Cổng sắt đẩy, mở: Bao gồm các phụ kiện bản lề, ray</w:t>
            </w:r>
            <w:r w:rsidRPr="000D2576">
              <w:rPr>
                <w:rFonts w:ascii="Arial" w:hAnsi="Arial" w:cs="Arial"/>
                <w:color w:val="000000" w:themeColor="text1"/>
                <w:sz w:val="20"/>
                <w:szCs w:val="20"/>
              </w:rPr>
              <w:t xml:space="preserve">, chốt, sơn hoàn thiện...</w:t>
            </w:r>
            <w:r w:rsidR="000D2576">
              <w:rPr>
                <w:rFonts w:ascii="Arial" w:hAnsi="Arial" w:cs="Arial"/>
                <w:color w:val="000000" w:themeColor="text1"/>
                <w:sz w:val="20"/>
                <w:szCs w:val="20"/>
                <w:lang w:val="en-US"/>
              </w:rPr>
              <w:t xml:space="preserve"> </w:t>
            </w:r>
            <w:r w:rsidRPr="000D2576">
              <w:rPr>
                <w:rFonts w:ascii="Arial" w:hAnsi="Arial" w:cs="Arial"/>
                <w:color w:val="000000" w:themeColor="text1"/>
                <w:sz w:val="20"/>
                <w:szCs w:val="20"/>
              </w:rPr>
              <w:t xml:space="preserve">Cửa đi, cửa sổ đã bao gồm sơn hoàn thiện, bản lề, chốt và khung hoa bảo vệ kính (chưa tính phần khung hoa gắn vào tường và khóa).</w:t>
            </w:r>
          </w:p>
        </w:tc>
        <w:tc>
          <w:tcPr>
            <w:tcW w:w="37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Đã bao gồm chi phí vận chuyển và lắp đặt.</w:t>
            </w:r>
          </w:p>
        </w:tc>
        <w:tc>
          <w:tcPr>
            <w:tcW w:w="32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000000" w:themeColor="text1"/>
                <w:sz w:val="20"/>
                <w:szCs w:val="20"/>
              </w:rPr>
            </w:pPr>
          </w:p>
        </w:tc>
        <w:tc>
          <w:tcPr>
            <w:tcW w:w="425" w:type="pct"/>
            <w:tcBorders>
              <w:top w:val="single" w:sz="4" w:space="0" w:color="auto"/>
              <w:left w:val="single" w:sz="4" w:space="0" w:color="auto"/>
              <w:bottom w:val="single" w:sz="4" w:space="0" w:color="auto"/>
            </w:tcBorders>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w:t>
            </w:r>
          </w:p>
        </w:tc>
        <w:tc>
          <w:tcPr>
            <w:tcW w:w="425"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r>
    </w:tbl>
    <w:p>
      <w:pPr>
        <w:spacing w:after="120"/>
        <w:ind w:firstLine="720"/>
        <w:jc w:val="both"/>
        <w:rPr>
          <w:rFonts w:ascii="Arial" w:hAnsi="Arial" w:cs="Arial"/>
          <w:color w:val="000000" w:themeColor="text1"/>
          <w:sz w:val="20"/>
          <w:szCs w:val="20"/>
        </w:rPr>
      </w:pPr>
      <w:r>
        <w:br w:type="page"/>
      </w:r>
    </w:p>
    <w:p>
      <w:pPr>
        <w:spacing w:after="120"/>
        <w:ind w:firstLine="720"/>
        <w:jc w:val="both"/>
        <w:rPr>
          <w:rFonts w:ascii="Arial" w:hAnsi="Arial" w:cs="Arial"/>
          <w:color w:val="000000" w:themeColor="text1"/>
          <w:sz w:val="20"/>
          <w:szCs w:val="20"/>
        </w:rPr>
        <w:sectPr w:rsidSect="00CA31AB">
          <w:pgSz w:w="16840" w:h="11900" w:orient="landscape" w:code="9"/>
          <w:pgMar w:top="1440" w:right="1440" w:bottom="1440" w:left="1440" w:header="0" w:footer="0" w:gutter="0"/>
          <w:cols w:num="1" w:space="720">
            <w:col w:w="13960" w:space="720"/>
          </w:cols>
          <w:noEndnote/>
          <w:docGrid w:linePitch="360"/>
        </w:sectPr>
      </w:pP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Mục 2</w:t>
      </w:r>
    </w:p>
    <w:p>
      <w:pPr>
        <w:pStyle w:val="Vănbảnnộidung"/>
        <w:spacing w:after="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Ví dụ về điền thông tin </w:t>
      </w:r>
      <w:r w:rsidRPr="000D2576" w:rsidR="006C4A1B">
        <w:rPr>
          <w:rFonts w:ascii="Arial" w:hAnsi="Arial" w:cs="Arial"/>
          <w:b/>
          <w:bCs/>
          <w:color w:val="000000" w:themeColor="text1"/>
          <w:sz w:val="20"/>
          <w:szCs w:val="20"/>
        </w:rPr>
        <w:t xml:space="preserve">Mẫu</w:t>
      </w:r>
      <w:r w:rsidRPr="000D2576">
        <w:rPr>
          <w:rFonts w:ascii="Arial" w:hAnsi="Arial" w:cs="Arial"/>
          <w:b/>
          <w:bCs/>
          <w:color w:val="000000" w:themeColor="text1"/>
          <w:sz w:val="20"/>
          <w:szCs w:val="20"/>
        </w:rPr>
        <w:t xml:space="preserve"> số 02 ban hành kèm theo Phụ lục VIII</w:t>
      </w:r>
    </w:p>
    <w:p>
      <w:pPr>
        <w:pStyle w:val="Vănbảnnộidung"/>
        <w:spacing w:after="0" w:line="240" w:lineRule="auto"/>
        <w:ind w:firstLine="0"/>
        <w:jc w:val="center"/>
        <w:rPr>
          <w:rFonts w:ascii="Arial" w:hAnsi="Arial" w:cs="Arial"/>
          <w:b/>
          <w:bCs/>
          <w:color w:val="000000" w:themeColor="text1"/>
          <w:sz w:val="20"/>
          <w:szCs w:val="20"/>
        </w:rPr>
      </w:pPr>
      <w:r w:rsidRPr="000D2576">
        <w:rPr>
          <w:rFonts w:ascii="Arial" w:hAnsi="Arial" w:cs="Arial"/>
          <w:b/>
          <w:bCs/>
          <w:color w:val="000000" w:themeColor="text1"/>
          <w:sz w:val="20"/>
          <w:szCs w:val="20"/>
        </w:rPr>
        <w:t xml:space="preserve">CÔNG BỐ</w:t>
      </w:r>
      <w:r w:rsidRPr="000D2576" w:rsidR="00892218">
        <w:rPr>
          <w:rFonts w:ascii="Arial" w:hAnsi="Arial" w:cs="Arial"/>
          <w:b/>
          <w:bCs/>
          <w:color w:val="000000" w:themeColor="text1"/>
          <w:sz w:val="20"/>
          <w:szCs w:val="20"/>
        </w:rPr>
        <w:t xml:space="preserve"> </w:t>
      </w:r>
      <w:r w:rsidRPr="000D2576" w:rsidR="008E21BF">
        <w:rPr>
          <w:rFonts w:ascii="Arial" w:hAnsi="Arial" w:cs="Arial"/>
          <w:b/>
          <w:bCs/>
          <w:color w:val="000000" w:themeColor="text1"/>
          <w:sz w:val="20"/>
          <w:szCs w:val="20"/>
        </w:rPr>
        <w:t xml:space="preserve">ĐƠN</w:t>
      </w:r>
      <w:r w:rsidRPr="000D2576">
        <w:rPr>
          <w:rFonts w:ascii="Arial" w:hAnsi="Arial" w:cs="Arial"/>
          <w:b/>
          <w:bCs/>
          <w:color w:val="000000" w:themeColor="text1"/>
          <w:sz w:val="20"/>
          <w:szCs w:val="20"/>
        </w:rPr>
        <w:t xml:space="preserve"> GIÁ NHÂN CÔNG XÂY DỰ</w:t>
      </w:r>
      <w:r w:rsidRPr="000D2576" w:rsidR="00892218">
        <w:rPr>
          <w:rFonts w:ascii="Arial" w:hAnsi="Arial" w:cs="Arial"/>
          <w:b/>
          <w:bCs/>
          <w:color w:val="000000" w:themeColor="text1"/>
          <w:sz w:val="20"/>
          <w:szCs w:val="20"/>
        </w:rPr>
        <w:t xml:space="preserve">NG NĂM 2022 TRÊN ĐỊA BÀN TỈNH ...</w:t>
      </w:r>
    </w:p>
    <w:p>
      <w:pPr>
        <w:pStyle w:val="Vănbảnnộidung"/>
        <w:spacing w:after="0" w:line="240" w:lineRule="auto"/>
        <w:ind w:firstLine="0"/>
        <w:jc w:val="center"/>
        <w:rPr>
          <w:rFonts w:ascii="Arial" w:hAnsi="Arial" w:cs="Arial"/>
          <w:color w:val="000000" w:themeColor="text1"/>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85"/>
        <w:gridCol w:w="2547"/>
        <w:gridCol w:w="1306"/>
        <w:gridCol w:w="1186"/>
        <w:gridCol w:w="1130"/>
        <w:gridCol w:w="1175"/>
        <w:gridCol w:w="1470"/>
        <w:gridCol w:w="2285"/>
        <w:gridCol w:w="1666"/>
      </w:tblGrid>
      <w:tr w:rsidTr="000D2576">
        <w:trPr>
          <w:trHeight w:val="20"/>
          <w:jc w:val="center"/>
        </w:trPr>
        <w:tc>
          <w:tcPr>
            <w:tcW w:w="425"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Stt</w:t>
            </w:r>
          </w:p>
        </w:tc>
        <w:tc>
          <w:tcPr>
            <w:tcW w:w="913"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Tên nhân công</w:t>
            </w:r>
          </w:p>
        </w:tc>
        <w:tc>
          <w:tcPr>
            <w:tcW w:w="468"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Nhóm</w:t>
            </w:r>
          </w:p>
        </w:tc>
        <w:tc>
          <w:tcPr>
            <w:tcW w:w="425"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 xml:space="preserve">C</w:t>
            </w:r>
            <w:r w:rsidRPr="000D2576" w:rsidR="00892218">
              <w:rPr>
                <w:rFonts w:ascii="Arial" w:hAnsi="Arial" w:cs="Arial"/>
                <w:b/>
                <w:bCs/>
                <w:color w:val="000000" w:themeColor="text1"/>
                <w:sz w:val="20"/>
                <w:szCs w:val="20"/>
              </w:rPr>
              <w:t xml:space="preserve">ấp bậc</w:t>
            </w:r>
          </w:p>
        </w:tc>
        <w:tc>
          <w:tcPr>
            <w:tcW w:w="405"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Hệ số cấp bậc</w:t>
            </w:r>
          </w:p>
        </w:tc>
        <w:tc>
          <w:tcPr>
            <w:tcW w:w="421" w:type="pct"/>
            <w:vMerge w:val="restar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Đơn vị</w:t>
            </w:r>
            <w:r w:rsidRPr="000D2576" w:rsidR="00892218">
              <w:rPr>
                <w:rFonts w:ascii="Arial" w:hAnsi="Arial" w:cs="Arial"/>
                <w:b/>
                <w:bCs/>
                <w:color w:val="000000" w:themeColor="text1"/>
                <w:sz w:val="20"/>
                <w:szCs w:val="20"/>
              </w:rPr>
              <w:t xml:space="preserve"> tính</w:t>
            </w:r>
          </w:p>
        </w:tc>
        <w:tc>
          <w:tcPr>
            <w:tcW w:w="1943" w:type="pct"/>
            <w:gridSpan w:val="3"/>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Đơn</w:t>
            </w:r>
            <w:r w:rsidRPr="000D2576" w:rsidR="00892218">
              <w:rPr>
                <w:rFonts w:ascii="Arial" w:hAnsi="Arial" w:cs="Arial"/>
                <w:b/>
                <w:bCs/>
                <w:color w:val="000000" w:themeColor="text1"/>
                <w:sz w:val="20"/>
                <w:szCs w:val="20"/>
              </w:rPr>
              <w:t xml:space="preserve"> giá nhân công xây dựng(đồng)</w:t>
            </w:r>
          </w:p>
        </w:tc>
      </w:tr>
      <w:tr w:rsidTr="000D2576">
        <w:trPr>
          <w:trHeight w:val="20"/>
          <w:jc w:val="center"/>
        </w:trPr>
        <w:tc>
          <w:tcPr>
            <w:tcW w:w="425" w:type="pct"/>
            <w:vMerge/>
            <w:shd w:val="clear" w:color="auto" w:fill="FFFFFF"/>
            <w:vAlign w:val="center"/>
          </w:tcPr>
          <w:p>
            <w:pPr>
              <w:spacing w:after="120"/>
              <w:jc w:val="center"/>
              <w:rPr>
                <w:rFonts w:ascii="Arial" w:hAnsi="Arial" w:cs="Arial"/>
                <w:color w:val="000000" w:themeColor="text1"/>
                <w:sz w:val="20"/>
                <w:szCs w:val="20"/>
              </w:rPr>
            </w:pPr>
          </w:p>
        </w:tc>
        <w:tc>
          <w:tcPr>
            <w:tcW w:w="913" w:type="pct"/>
            <w:vMerge/>
            <w:shd w:val="clear" w:color="auto" w:fill="FFFFFF"/>
            <w:vAlign w:val="center"/>
          </w:tcPr>
          <w:p>
            <w:pPr>
              <w:spacing w:after="120"/>
              <w:jc w:val="center"/>
              <w:rPr>
                <w:rFonts w:ascii="Arial" w:hAnsi="Arial" w:cs="Arial"/>
                <w:color w:val="000000" w:themeColor="text1"/>
                <w:sz w:val="20"/>
                <w:szCs w:val="20"/>
              </w:rPr>
            </w:pPr>
          </w:p>
        </w:tc>
        <w:tc>
          <w:tcPr>
            <w:tcW w:w="468" w:type="pct"/>
            <w:vMerge/>
            <w:shd w:val="clear" w:color="auto" w:fill="FFFFFF"/>
            <w:vAlign w:val="center"/>
          </w:tcPr>
          <w:p>
            <w:pPr>
              <w:spacing w:after="120"/>
              <w:jc w:val="center"/>
              <w:rPr>
                <w:rFonts w:ascii="Arial" w:hAnsi="Arial" w:cs="Arial"/>
                <w:color w:val="000000" w:themeColor="text1"/>
                <w:sz w:val="20"/>
                <w:szCs w:val="20"/>
              </w:rPr>
            </w:pPr>
          </w:p>
        </w:tc>
        <w:tc>
          <w:tcPr>
            <w:tcW w:w="425" w:type="pct"/>
            <w:vMerge/>
            <w:shd w:val="clear" w:color="auto" w:fill="FFFFFF"/>
            <w:vAlign w:val="center"/>
          </w:tcPr>
          <w:p>
            <w:pPr>
              <w:spacing w:after="120"/>
              <w:jc w:val="center"/>
              <w:rPr>
                <w:rFonts w:ascii="Arial" w:hAnsi="Arial" w:cs="Arial"/>
                <w:color w:val="000000" w:themeColor="text1"/>
                <w:sz w:val="20"/>
                <w:szCs w:val="20"/>
              </w:rPr>
            </w:pPr>
          </w:p>
        </w:tc>
        <w:tc>
          <w:tcPr>
            <w:tcW w:w="405" w:type="pct"/>
            <w:vMerge/>
            <w:shd w:val="clear" w:color="auto" w:fill="FFFFFF"/>
            <w:vAlign w:val="center"/>
          </w:tcPr>
          <w:p>
            <w:pPr>
              <w:spacing w:after="120"/>
              <w:jc w:val="center"/>
              <w:rPr>
                <w:rFonts w:ascii="Arial" w:hAnsi="Arial" w:cs="Arial"/>
                <w:color w:val="000000" w:themeColor="text1"/>
                <w:sz w:val="20"/>
                <w:szCs w:val="20"/>
              </w:rPr>
            </w:pPr>
          </w:p>
        </w:tc>
        <w:tc>
          <w:tcPr>
            <w:tcW w:w="421" w:type="pct"/>
            <w:vMerge/>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rPr>
              <w:t xml:space="preserve">Khu vực 2 (Thành ph</w:t>
            </w:r>
            <w:r>
              <w:rPr>
                <w:rFonts w:ascii="Arial" w:hAnsi="Arial" w:cs="Arial"/>
                <w:b/>
                <w:bCs/>
                <w:color w:val="000000" w:themeColor="text1"/>
                <w:sz w:val="20"/>
                <w:szCs w:val="20"/>
                <w:lang w:val="en-US"/>
              </w:rPr>
              <w:t xml:space="preserve">ố</w:t>
            </w:r>
            <w:r w:rsidRPr="000D2576" w:rsidR="00892218">
              <w:rPr>
                <w:rFonts w:ascii="Arial" w:hAnsi="Arial" w:cs="Arial"/>
                <w:b/>
                <w:bCs/>
                <w:color w:val="000000" w:themeColor="text1"/>
                <w:sz w:val="20"/>
                <w:szCs w:val="20"/>
              </w:rPr>
              <w:t xml:space="preserve"> thị xã..., huyện...)</w:t>
            </w:r>
          </w:p>
        </w:tc>
        <w:tc>
          <w:tcPr>
            <w:tcW w:w="819"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Khu vực 3 (Các</w:t>
            </w:r>
          </w:p>
          <w:p>
            <w:pPr>
              <w:pStyle w:val="Khác"/>
              <w:spacing w:after="120" w:line="240" w:lineRule="auto"/>
              <w:ind w:firstLine="0"/>
              <w:jc w:val="center"/>
              <w:rPr>
                <w:rFonts w:ascii="Arial" w:hAnsi="Arial" w:cs="Arial"/>
                <w:color w:val="000000" w:themeColor="text1"/>
                <w:sz w:val="20"/>
                <w:szCs w:val="20"/>
                <w:lang w:val="en-US"/>
              </w:rPr>
            </w:pPr>
            <w:r w:rsidRPr="000D2576">
              <w:rPr>
                <w:rFonts w:ascii="Arial" w:hAnsi="Arial" w:cs="Arial"/>
                <w:b/>
                <w:bCs/>
                <w:color w:val="000000" w:themeColor="text1"/>
                <w:sz w:val="20"/>
                <w:szCs w:val="20"/>
              </w:rPr>
              <w:t xml:space="preserve">huyện:</w:t>
            </w:r>
            <w:r w:rsidRPr="000D2576" w:rsidR="002354E2">
              <w:rPr>
                <w:rFonts w:ascii="Arial" w:hAnsi="Arial" w:cs="Arial"/>
                <w:b/>
                <w:bCs/>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b/>
                <w:color w:val="000000" w:themeColor="text1"/>
                <w:sz w:val="20"/>
                <w:szCs w:val="20"/>
                <w:lang w:val="en-US"/>
              </w:rPr>
            </w:pPr>
            <w:r w:rsidRPr="000D2576">
              <w:rPr>
                <w:rFonts w:ascii="Arial" w:hAnsi="Arial" w:cs="Arial"/>
                <w:b/>
                <w:color w:val="000000" w:themeColor="text1"/>
                <w:sz w:val="20"/>
                <w:szCs w:val="20"/>
                <w:lang w:val="en-US"/>
              </w:rPr>
              <w:t xml:space="preserve">…</w:t>
            </w:r>
          </w:p>
        </w:tc>
      </w:tr>
      <w:tr w:rsidTr="000D2576">
        <w:trPr>
          <w:trHeight w:val="20"/>
          <w:jc w:val="center"/>
        </w:trPr>
        <w:tc>
          <w:tcPr>
            <w:tcW w:w="425" w:type="pct"/>
            <w:vMerge/>
            <w:shd w:val="clear" w:color="auto" w:fill="FFFFFF"/>
            <w:vAlign w:val="center"/>
          </w:tcPr>
          <w:p>
            <w:pPr>
              <w:spacing w:after="120"/>
              <w:jc w:val="center"/>
              <w:rPr>
                <w:rFonts w:ascii="Arial" w:hAnsi="Arial" w:cs="Arial"/>
                <w:color w:val="000000" w:themeColor="text1"/>
                <w:sz w:val="20"/>
                <w:szCs w:val="20"/>
              </w:rPr>
            </w:pPr>
          </w:p>
        </w:tc>
        <w:tc>
          <w:tcPr>
            <w:tcW w:w="913" w:type="pct"/>
            <w:vMerge/>
            <w:shd w:val="clear" w:color="auto" w:fill="FFFFFF"/>
            <w:vAlign w:val="center"/>
          </w:tcPr>
          <w:p>
            <w:pPr>
              <w:spacing w:after="120"/>
              <w:jc w:val="center"/>
              <w:rPr>
                <w:rFonts w:ascii="Arial" w:hAnsi="Arial" w:cs="Arial"/>
                <w:color w:val="000000" w:themeColor="text1"/>
                <w:sz w:val="20"/>
                <w:szCs w:val="20"/>
              </w:rPr>
            </w:pPr>
          </w:p>
        </w:tc>
        <w:tc>
          <w:tcPr>
            <w:tcW w:w="468" w:type="pct"/>
            <w:vMerge/>
            <w:shd w:val="clear" w:color="auto" w:fill="FFFFFF"/>
            <w:vAlign w:val="center"/>
          </w:tcPr>
          <w:p>
            <w:pPr>
              <w:spacing w:after="120"/>
              <w:jc w:val="center"/>
              <w:rPr>
                <w:rFonts w:ascii="Arial" w:hAnsi="Arial" w:cs="Arial"/>
                <w:color w:val="000000" w:themeColor="text1"/>
                <w:sz w:val="20"/>
                <w:szCs w:val="20"/>
              </w:rPr>
            </w:pPr>
          </w:p>
        </w:tc>
        <w:tc>
          <w:tcPr>
            <w:tcW w:w="425" w:type="pct"/>
            <w:vMerge/>
            <w:shd w:val="clear" w:color="auto" w:fill="FFFFFF"/>
            <w:vAlign w:val="center"/>
          </w:tcPr>
          <w:p>
            <w:pPr>
              <w:spacing w:after="120"/>
              <w:jc w:val="center"/>
              <w:rPr>
                <w:rFonts w:ascii="Arial" w:hAnsi="Arial" w:cs="Arial"/>
                <w:color w:val="000000" w:themeColor="text1"/>
                <w:sz w:val="20"/>
                <w:szCs w:val="20"/>
              </w:rPr>
            </w:pPr>
          </w:p>
        </w:tc>
        <w:tc>
          <w:tcPr>
            <w:tcW w:w="405" w:type="pct"/>
            <w:vMerge/>
            <w:shd w:val="clear" w:color="auto" w:fill="FFFFFF"/>
            <w:vAlign w:val="center"/>
          </w:tcPr>
          <w:p>
            <w:pPr>
              <w:spacing w:after="120"/>
              <w:jc w:val="center"/>
              <w:rPr>
                <w:rFonts w:ascii="Arial" w:hAnsi="Arial" w:cs="Arial"/>
                <w:color w:val="000000" w:themeColor="text1"/>
                <w:sz w:val="20"/>
                <w:szCs w:val="20"/>
              </w:rPr>
            </w:pPr>
          </w:p>
        </w:tc>
        <w:tc>
          <w:tcPr>
            <w:tcW w:w="421" w:type="pct"/>
            <w:vMerge/>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Vùng II</w:t>
            </w:r>
          </w:p>
        </w:tc>
        <w:tc>
          <w:tcPr>
            <w:tcW w:w="819"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Vùng III</w:t>
            </w:r>
          </w:p>
        </w:tc>
        <w:tc>
          <w:tcPr>
            <w:tcW w:w="597" w:type="pct"/>
            <w:shd w:val="clear" w:color="auto" w:fill="FFFFFF"/>
            <w:vAlign w:val="center"/>
          </w:tcPr>
          <w:p>
            <w:pPr>
              <w:pStyle w:val="Khác"/>
              <w:spacing w:after="120" w:line="240" w:lineRule="auto"/>
              <w:ind w:firstLine="0"/>
              <w:jc w:val="center"/>
              <w:rPr>
                <w:rFonts w:ascii="Arial" w:hAnsi="Arial" w:cs="Arial"/>
                <w:b/>
                <w:color w:val="000000" w:themeColor="text1"/>
                <w:sz w:val="20"/>
                <w:szCs w:val="20"/>
              </w:rPr>
            </w:pPr>
            <w:r w:rsidRPr="000D2576">
              <w:rPr>
                <w:rFonts w:ascii="Arial" w:hAnsi="Arial" w:cs="Arial"/>
                <w:b/>
                <w:color w:val="000000" w:themeColor="text1"/>
                <w:sz w:val="20"/>
                <w:szCs w:val="20"/>
              </w:rPr>
              <w:t xml:space="preserve">...</w:t>
            </w: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w:t>
            </w:r>
          </w:p>
        </w:tc>
        <w:tc>
          <w:tcPr>
            <w:tcW w:w="913"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[4]</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[5]</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[6]</w:t>
            </w:r>
          </w:p>
        </w:tc>
        <w:tc>
          <w:tcPr>
            <w:tcW w:w="527"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[7]</w:t>
            </w:r>
          </w:p>
        </w:tc>
        <w:tc>
          <w:tcPr>
            <w:tcW w:w="819"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[8]</w:t>
            </w:r>
          </w:p>
        </w:tc>
        <w:tc>
          <w:tcPr>
            <w:tcW w:w="597"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[9]</w:t>
            </w: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I</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nhân công xây dựng</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1</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I</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1,</w:t>
            </w:r>
            <w:r w:rsidRPr="000D2576" w:rsidR="00892218">
              <w:rPr>
                <w:rFonts w:ascii="Arial" w:hAnsi="Arial" w:cs="Arial"/>
                <w:color w:val="000000" w:themeColor="text1"/>
                <w:sz w:val="20"/>
                <w:szCs w:val="20"/>
              </w:rPr>
              <w:t xml:space="preserve">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2,0/7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1,18</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3,0/7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1,</w:t>
            </w:r>
            <w:r w:rsidRPr="000D2576" w:rsidR="002354E2">
              <w:rPr>
                <w:rFonts w:ascii="Arial" w:hAnsi="Arial" w:cs="Arial"/>
                <w:color w:val="000000" w:themeColor="text1"/>
                <w:sz w:val="20"/>
                <w:szCs w:val="20"/>
              </w:rPr>
              <w:t xml:space="preserve">39</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w:t>
            </w:r>
            <w:r w:rsidRPr="000D2576">
              <w:rPr>
                <w:rFonts w:ascii="Arial" w:hAnsi="Arial" w:cs="Arial"/>
                <w:iCs/>
                <w:color w:val="000000" w:themeColor="text1"/>
                <w:sz w:val="20"/>
                <w:szCs w:val="20"/>
              </w:rPr>
              <w:t xml:space="preserve">3,5/7</w:t>
            </w:r>
            <w:r w:rsidRPr="000D2576">
              <w:rPr>
                <w:rFonts w:ascii="Arial" w:hAnsi="Arial" w:cs="Arial"/>
                <w:color w:val="000000" w:themeColor="text1"/>
                <w:sz w:val="20"/>
                <w:szCs w:val="20"/>
              </w:rPr>
              <w:t xml:space="preserve">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3,5/7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1,52</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4,0/7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4,0/7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1,65</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5,0/7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5,0/7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1,</w:t>
            </w:r>
            <w:r w:rsidRPr="000D2576" w:rsidR="002354E2">
              <w:rPr>
                <w:rFonts w:ascii="Arial" w:hAnsi="Arial" w:cs="Arial"/>
                <w:color w:val="000000" w:themeColor="text1"/>
                <w:sz w:val="20"/>
                <w:szCs w:val="20"/>
              </w:rPr>
              <w:t xml:space="preserve">94</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6,0/7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6,0/7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2,</w:t>
            </w:r>
            <w:r w:rsidRPr="000D2576" w:rsidR="002354E2">
              <w:rPr>
                <w:rFonts w:ascii="Arial" w:hAnsi="Arial" w:cs="Arial"/>
                <w:color w:val="000000" w:themeColor="text1"/>
                <w:sz w:val="20"/>
                <w:szCs w:val="20"/>
              </w:rPr>
              <w:t xml:space="preserve">30</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7,0/7 nhóm 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7,0/7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2,71</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II</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1,0/7 nhóm II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2,0/7 nhóm II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1,</w:t>
            </w:r>
            <w:r w:rsidRPr="000D2576" w:rsidR="002354E2">
              <w:rPr>
                <w:rFonts w:ascii="Arial" w:hAnsi="Arial" w:cs="Arial"/>
                <w:color w:val="000000" w:themeColor="text1"/>
                <w:sz w:val="20"/>
                <w:szCs w:val="20"/>
              </w:rPr>
              <w:t xml:space="preserve">18</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3,0/7 nhóm lI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1,</w:t>
            </w:r>
            <w:r w:rsidRPr="000D2576" w:rsidR="002354E2">
              <w:rPr>
                <w:rFonts w:ascii="Arial" w:hAnsi="Arial" w:cs="Arial"/>
                <w:color w:val="000000" w:themeColor="text1"/>
                <w:sz w:val="20"/>
                <w:szCs w:val="20"/>
              </w:rPr>
              <w:t xml:space="preserve">39</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3,5/7 nhóm II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3,5/7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1,</w:t>
            </w:r>
            <w:r w:rsidRPr="000D2576" w:rsidR="002354E2">
              <w:rPr>
                <w:rFonts w:ascii="Arial" w:hAnsi="Arial" w:cs="Arial"/>
                <w:color w:val="000000" w:themeColor="text1"/>
                <w:sz w:val="20"/>
                <w:szCs w:val="20"/>
              </w:rPr>
              <w:t xml:space="preserve">52</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4,0/7 nhóm II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4,0/7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Pr>
                <w:rFonts w:ascii="Arial" w:hAnsi="Arial" w:cs="Arial"/>
                <w:color w:val="000000" w:themeColor="text1"/>
                <w:sz w:val="20"/>
                <w:szCs w:val="20"/>
              </w:rPr>
              <w:t xml:space="preserve">1,</w:t>
            </w:r>
            <w:r w:rsidRPr="000D2576" w:rsidR="002354E2">
              <w:rPr>
                <w:rFonts w:ascii="Arial" w:hAnsi="Arial" w:cs="Arial"/>
                <w:color w:val="000000" w:themeColor="text1"/>
                <w:sz w:val="20"/>
                <w:szCs w:val="20"/>
              </w:rPr>
              <w:t xml:space="preserve">65</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5,0/7 nhóm II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5,0/7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1,94</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6,0/7 nhóm II</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w:t>
            </w:r>
          </w:p>
        </w:tc>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6,0/7</w:t>
            </w:r>
          </w:p>
        </w:tc>
        <w:tc>
          <w:tcPr>
            <w:tcW w:w="40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2,30</w:t>
            </w:r>
          </w:p>
        </w:tc>
        <w:tc>
          <w:tcPr>
            <w:tcW w:w="421"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công</w:t>
            </w:r>
          </w:p>
        </w:tc>
        <w:tc>
          <w:tcPr>
            <w:tcW w:w="527"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819" w:type="pct"/>
            <w:shd w:val="clear" w:color="auto" w:fill="FFFFFF"/>
            <w:vAlign w:val="center"/>
          </w:tcPr>
          <w:p>
            <w:pPr>
              <w:spacing w:after="120"/>
              <w:jc w:val="center"/>
              <w:rPr>
                <w:rFonts w:ascii="Arial" w:hAnsi="Arial" w:cs="Arial"/>
                <w:color w:val="000000" w:themeColor="text1"/>
                <w:sz w:val="20"/>
                <w:szCs w:val="20"/>
                <w:lang w:val="en-US"/>
              </w:rPr>
            </w:pPr>
            <w:r w:rsidRPr="000D2576">
              <w:rPr>
                <w:rFonts w:ascii="Arial" w:hAnsi="Arial" w:cs="Arial"/>
                <w:color w:val="000000" w:themeColor="text1"/>
                <w:sz w:val="20"/>
                <w:szCs w:val="20"/>
                <w:lang w:val="en-US"/>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3</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III</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spacing w:after="120"/>
              <w:rPr>
                <w:rFonts w:ascii="Arial" w:hAnsi="Arial" w:cs="Arial"/>
                <w:color w:val="000000" w:themeColor="text1"/>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III</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4</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IV</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vận hành máy, thiết bị thi công xây dựng</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Nhân công .../7 nhóm IV</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IV</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lái xe các loại</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color w:val="000000" w:themeColor="text1"/>
                <w:sz w:val="20"/>
                <w:szCs w:val="20"/>
              </w:rPr>
              <w:t xml:space="preserve">Lái xe ..../4 nhóm IV</w:t>
            </w:r>
          </w:p>
        </w:tc>
        <w:tc>
          <w:tcPr>
            <w:tcW w:w="468"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color w:val="000000" w:themeColor="text1"/>
                <w:sz w:val="20"/>
                <w:szCs w:val="20"/>
              </w:rPr>
              <w:t xml:space="preserve">IV</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II</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Nhóm nhân công khác</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2.1</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Vận hành tàu, thuyền</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2.1.1</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Thuyền trưởng, thuyền phó</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b/>
                <w:bCs/>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2.1.2</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Thủy thủ, thợ</w:t>
            </w:r>
            <w:r w:rsidRPr="000D2576" w:rsidR="002354E2">
              <w:rPr>
                <w:rFonts w:ascii="Arial" w:hAnsi="Arial" w:cs="Arial"/>
                <w:b/>
                <w:bCs/>
                <w:color w:val="000000" w:themeColor="text1"/>
                <w:sz w:val="20"/>
                <w:szCs w:val="20"/>
              </w:rPr>
              <w:t xml:space="preserve"> máy</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2.1.3</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Pr>
                <w:rFonts w:ascii="Arial" w:hAnsi="Arial" w:cs="Arial"/>
                <w:b/>
                <w:bCs/>
                <w:color w:val="000000" w:themeColor="text1"/>
                <w:sz w:val="20"/>
                <w:szCs w:val="20"/>
              </w:rPr>
              <w:t xml:space="preserve">Máy trưởng, máy I, máy II</w:t>
            </w:r>
            <w:r w:rsidRPr="000D2576" w:rsidR="000D2576">
              <w:rPr>
                <w:rFonts w:ascii="Arial" w:hAnsi="Arial" w:cs="Arial"/>
                <w:b/>
                <w:bCs/>
                <w:color w:val="000000" w:themeColor="text1"/>
                <w:sz w:val="20"/>
                <w:szCs w:val="20"/>
              </w:rPr>
              <w:t xml:space="preserve">, điện trưởng, kỹ thuật viên cuốc I, kỹ thuật viên cuốc</w:t>
            </w:r>
            <w:r w:rsidRPr="000D2576" w:rsidR="000D2576">
              <w:rPr>
                <w:rFonts w:ascii="Arial" w:hAnsi="Arial" w:cs="Arial"/>
                <w:color w:val="000000" w:themeColor="text1"/>
                <w:sz w:val="20"/>
                <w:szCs w:val="20"/>
                <w:lang w:val="en-US"/>
              </w:rPr>
              <w:t xml:space="preserve"> </w:t>
            </w:r>
            <w:r w:rsidRPr="000D2576" w:rsidR="000D2576">
              <w:rPr>
                <w:rFonts w:ascii="Arial" w:hAnsi="Arial" w:cs="Arial"/>
                <w:b/>
                <w:bCs/>
                <w:color w:val="000000" w:themeColor="text1"/>
                <w:sz w:val="20"/>
                <w:szCs w:val="20"/>
              </w:rPr>
              <w:t xml:space="preserve">II tàu sông</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2.1.4</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Máy trưở</w:t>
            </w:r>
            <w:r w:rsidR="0024522E">
              <w:rPr>
                <w:rFonts w:ascii="Arial" w:hAnsi="Arial" w:cs="Arial"/>
                <w:b/>
                <w:bCs/>
                <w:color w:val="000000" w:themeColor="text1"/>
                <w:sz w:val="20"/>
                <w:szCs w:val="20"/>
              </w:rPr>
              <w:t xml:space="preserve">ng, máy I, máy II</w:t>
            </w:r>
            <w:r w:rsidRPr="000D2576">
              <w:rPr>
                <w:rFonts w:ascii="Arial" w:hAnsi="Arial" w:cs="Arial"/>
                <w:b/>
                <w:bCs/>
                <w:color w:val="000000" w:themeColor="text1"/>
                <w:sz w:val="20"/>
                <w:szCs w:val="20"/>
              </w:rPr>
              <w:t xml:space="preserve">, điện trưởng, kỹ thuật viên cuốc I, kỹ thuật viên cuốc</w:t>
            </w:r>
            <w:r w:rsidRPr="000D2576">
              <w:rPr>
                <w:rFonts w:ascii="Arial" w:hAnsi="Arial" w:cs="Arial"/>
                <w:color w:val="000000" w:themeColor="text1"/>
                <w:sz w:val="20"/>
                <w:szCs w:val="20"/>
                <w:lang w:val="en-US"/>
              </w:rPr>
              <w:t xml:space="preserve"> </w:t>
            </w:r>
            <w:r w:rsidR="0024522E">
              <w:rPr>
                <w:rFonts w:ascii="Arial" w:hAnsi="Arial" w:cs="Arial"/>
                <w:b/>
                <w:bCs/>
                <w:color w:val="000000" w:themeColor="text1"/>
                <w:sz w:val="20"/>
                <w:szCs w:val="20"/>
              </w:rPr>
              <w:t xml:space="preserve">II tàu biể</w:t>
            </w:r>
            <w:r w:rsidRPr="000D2576">
              <w:rPr>
                <w:rFonts w:ascii="Arial" w:hAnsi="Arial" w:cs="Arial"/>
                <w:b/>
                <w:bCs/>
                <w:color w:val="000000" w:themeColor="text1"/>
                <w:sz w:val="20"/>
                <w:szCs w:val="20"/>
              </w:rPr>
              <w:t xml:space="preserve">n</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2.2</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Thợ lặn</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2.3</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Kỹ sư</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spacing w:after="120"/>
              <w:jc w:val="center"/>
              <w:rPr>
                <w:rFonts w:ascii="Arial" w:hAnsi="Arial" w:cs="Arial"/>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color w:val="000000" w:themeColor="text1"/>
                <w:sz w:val="20"/>
                <w:szCs w:val="20"/>
              </w:rPr>
            </w:pPr>
            <w:r w:rsidRPr="000D2576">
              <w:rPr>
                <w:rFonts w:ascii="Arial" w:hAnsi="Arial" w:cs="Arial"/>
                <w:b/>
                <w:bCs/>
                <w:color w:val="000000" w:themeColor="text1"/>
                <w:sz w:val="20"/>
                <w:szCs w:val="20"/>
              </w:rPr>
              <w:t xml:space="preserve">2.4</w:t>
            </w:r>
          </w:p>
        </w:tc>
        <w:tc>
          <w:tcPr>
            <w:tcW w:w="913" w:type="pct"/>
            <w:shd w:val="clear" w:color="auto" w:fill="FFFFFF"/>
            <w:vAlign w:val="center"/>
          </w:tcPr>
          <w:p>
            <w:pPr>
              <w:pStyle w:val="Khác"/>
              <w:spacing w:after="120" w:line="240" w:lineRule="auto"/>
              <w:ind w:firstLine="0"/>
              <w:rPr>
                <w:rFonts w:ascii="Arial" w:hAnsi="Arial" w:cs="Arial"/>
                <w:color w:val="000000" w:themeColor="text1"/>
                <w:sz w:val="20"/>
                <w:szCs w:val="20"/>
              </w:rPr>
            </w:pPr>
            <w:r w:rsidRPr="000D2576">
              <w:rPr>
                <w:rFonts w:ascii="Arial" w:hAnsi="Arial" w:cs="Arial"/>
                <w:b/>
                <w:bCs/>
                <w:color w:val="000000" w:themeColor="text1"/>
                <w:sz w:val="20"/>
                <w:szCs w:val="20"/>
              </w:rPr>
              <w:t xml:space="preserve">Nghệ nhân</w:t>
            </w:r>
          </w:p>
        </w:tc>
        <w:tc>
          <w:tcPr>
            <w:tcW w:w="468" w:type="pct"/>
            <w:shd w:val="clear" w:color="auto" w:fill="FFFFFF"/>
            <w:vAlign w:val="center"/>
          </w:tcPr>
          <w:p>
            <w:pPr>
              <w:spacing w:after="120"/>
              <w:jc w:val="center"/>
              <w:rPr>
                <w:rFonts w:ascii="Arial" w:hAnsi="Arial" w:cs="Arial"/>
                <w:color w:val="000000" w:themeColor="text1"/>
                <w:sz w:val="20"/>
                <w:szCs w:val="20"/>
              </w:rPr>
            </w:pPr>
          </w:p>
        </w:tc>
        <w:tc>
          <w:tcPr>
            <w:tcW w:w="425" w:type="pct"/>
            <w:shd w:val="clear" w:color="auto" w:fill="FFFFFF"/>
            <w:vAlign w:val="center"/>
          </w:tcPr>
          <w:p>
            <w:pPr>
              <w:spacing w:after="120"/>
              <w:jc w:val="center"/>
              <w:rPr>
                <w:rFonts w:ascii="Arial" w:hAnsi="Arial" w:cs="Arial"/>
                <w:color w:val="000000" w:themeColor="text1"/>
                <w:sz w:val="20"/>
                <w:szCs w:val="20"/>
              </w:rPr>
            </w:pPr>
          </w:p>
        </w:tc>
        <w:tc>
          <w:tcPr>
            <w:tcW w:w="405" w:type="pct"/>
            <w:shd w:val="clear" w:color="auto" w:fill="FFFFFF"/>
            <w:vAlign w:val="center"/>
          </w:tcPr>
          <w:p>
            <w:pPr>
              <w:spacing w:after="120"/>
              <w:jc w:val="center"/>
              <w:rPr>
                <w:rFonts w:ascii="Arial" w:hAnsi="Arial" w:cs="Arial"/>
                <w:color w:val="000000" w:themeColor="text1"/>
                <w:sz w:val="20"/>
                <w:szCs w:val="20"/>
              </w:rPr>
            </w:pPr>
          </w:p>
        </w:tc>
        <w:tc>
          <w:tcPr>
            <w:tcW w:w="421" w:type="pct"/>
            <w:shd w:val="clear" w:color="auto" w:fill="FFFFFF"/>
            <w:vAlign w:val="center"/>
          </w:tcPr>
          <w:p>
            <w:pPr>
              <w:spacing w:after="120"/>
              <w:jc w:val="center"/>
              <w:rPr>
                <w:rFonts w:ascii="Arial" w:hAnsi="Arial" w:cs="Arial"/>
                <w:color w:val="000000" w:themeColor="text1"/>
                <w:sz w:val="20"/>
                <w:szCs w:val="20"/>
              </w:rPr>
            </w:pPr>
          </w:p>
        </w:tc>
        <w:tc>
          <w:tcPr>
            <w:tcW w:w="527" w:type="pct"/>
            <w:shd w:val="clear" w:color="auto" w:fill="FFFFFF"/>
            <w:vAlign w:val="center"/>
          </w:tcPr>
          <w:p>
            <w:pPr>
              <w:spacing w:after="120"/>
              <w:jc w:val="center"/>
              <w:rPr>
                <w:rFonts w:ascii="Arial" w:hAnsi="Arial" w:cs="Arial"/>
                <w:color w:val="000000" w:themeColor="text1"/>
                <w:sz w:val="20"/>
                <w:szCs w:val="20"/>
              </w:rPr>
            </w:pPr>
          </w:p>
        </w:tc>
        <w:tc>
          <w:tcPr>
            <w:tcW w:w="819" w:type="pct"/>
            <w:shd w:val="clear" w:color="auto" w:fill="FFFFFF"/>
            <w:vAlign w:val="center"/>
          </w:tcPr>
          <w:p>
            <w:pPr>
              <w:spacing w:after="120"/>
              <w:jc w:val="center"/>
              <w:rPr>
                <w:rFonts w:ascii="Arial" w:hAnsi="Arial" w:cs="Arial"/>
                <w:color w:val="000000" w:themeColor="text1"/>
                <w:sz w:val="20"/>
                <w:szCs w:val="20"/>
              </w:rPr>
            </w:pPr>
          </w:p>
        </w:tc>
        <w:tc>
          <w:tcPr>
            <w:tcW w:w="597" w:type="pct"/>
            <w:shd w:val="clear" w:color="auto" w:fill="FFFFFF"/>
            <w:vAlign w:val="center"/>
          </w:tcPr>
          <w:p>
            <w:pPr>
              <w:spacing w:after="120"/>
              <w:jc w:val="center"/>
              <w:rPr>
                <w:rFonts w:ascii="Arial" w:hAnsi="Arial" w:cs="Arial"/>
                <w:color w:val="000000" w:themeColor="text1"/>
                <w:sz w:val="20"/>
                <w:szCs w:val="20"/>
              </w:rPr>
            </w:pPr>
          </w:p>
        </w:tc>
      </w:tr>
      <w:tr w:rsidTr="000D2576">
        <w:trPr>
          <w:trHeight w:val="20"/>
          <w:jc w:val="center"/>
        </w:trPr>
        <w:tc>
          <w:tcPr>
            <w:tcW w:w="425" w:type="pct"/>
            <w:shd w:val="clear" w:color="auto" w:fill="FFFFFF"/>
            <w:vAlign w:val="center"/>
          </w:tcPr>
          <w:p>
            <w:pPr>
              <w:pStyle w:val="Khác"/>
              <w:spacing w:after="120" w:line="240" w:lineRule="auto"/>
              <w:ind w:firstLine="0"/>
              <w:jc w:val="center"/>
              <w:rPr>
                <w:rFonts w:ascii="Arial" w:hAnsi="Arial" w:cs="Arial"/>
                <w:b/>
                <w:bCs/>
                <w:color w:val="000000" w:themeColor="text1"/>
                <w:sz w:val="20"/>
                <w:szCs w:val="20"/>
              </w:rPr>
            </w:pPr>
          </w:p>
        </w:tc>
        <w:tc>
          <w:tcPr>
            <w:tcW w:w="913" w:type="pct"/>
            <w:shd w:val="clear" w:color="auto" w:fill="FFFFFF"/>
            <w:vAlign w:val="center"/>
          </w:tcPr>
          <w:p>
            <w:pPr>
              <w:spacing w:after="120"/>
              <w:rPr>
                <w:rFonts w:ascii="Arial" w:hAnsi="Arial" w:cs="Arial"/>
                <w:sz w:val="20"/>
                <w:szCs w:val="20"/>
              </w:rPr>
            </w:pPr>
            <w:r w:rsidRPr="000D2576">
              <w:rPr>
                <w:rFonts w:ascii="Arial" w:hAnsi="Arial" w:cs="Arial"/>
                <w:b/>
                <w:bCs/>
                <w:color w:val="000000" w:themeColor="text1"/>
                <w:sz w:val="20"/>
                <w:szCs w:val="20"/>
              </w:rPr>
              <w:t xml:space="preserve">...</w:t>
            </w:r>
          </w:p>
        </w:tc>
        <w:tc>
          <w:tcPr>
            <w:tcW w:w="468"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05"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421"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27"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819" w:type="pct"/>
            <w:shd w:val="clear" w:color="auto" w:fill="FFFFFF"/>
            <w:vAlign w:val="center"/>
          </w:tcPr>
          <w:p>
            <w:pPr>
              <w:spacing w:after="120"/>
              <w:jc w:val="center"/>
              <w:rPr>
                <w:rFonts w:ascii="Arial" w:hAnsi="Arial" w:cs="Arial"/>
                <w:sz w:val="20"/>
                <w:szCs w:val="20"/>
              </w:rPr>
            </w:pPr>
            <w:r w:rsidRPr="000D2576">
              <w:rPr>
                <w:rFonts w:ascii="Arial" w:hAnsi="Arial" w:cs="Arial"/>
                <w:b/>
                <w:bCs/>
                <w:color w:val="000000" w:themeColor="text1"/>
                <w:sz w:val="20"/>
                <w:szCs w:val="20"/>
              </w:rPr>
              <w:t xml:space="preserve">...</w:t>
            </w:r>
          </w:p>
        </w:tc>
        <w:tc>
          <w:tcPr>
            <w:tcW w:w="597" w:type="pct"/>
            <w:shd w:val="clear" w:color="auto" w:fill="FFFFFF"/>
            <w:vAlign w:val="center"/>
          </w:tcPr>
          <w:p>
            <w:pPr>
              <w:spacing w:after="120"/>
              <w:jc w:val="center"/>
              <w:rPr>
                <w:rFonts w:ascii="Arial" w:hAnsi="Arial" w:cs="Arial"/>
                <w:color w:val="000000" w:themeColor="text1"/>
                <w:sz w:val="20"/>
                <w:szCs w:val="20"/>
              </w:rPr>
            </w:pPr>
          </w:p>
        </w:tc>
      </w:tr>
    </w:tbl>
    <w:p>
      <w:pPr>
        <w:spacing w:after="120"/>
        <w:ind w:firstLine="720"/>
        <w:jc w:val="both"/>
        <w:rPr>
          <w:rFonts w:ascii="Arial" w:hAnsi="Arial" w:cs="Arial"/>
          <w:color w:val="000000" w:themeColor="text1"/>
          <w:sz w:val="20"/>
          <w:szCs w:val="20"/>
        </w:rPr>
      </w:pPr>
    </w:p>
    <w:sectPr w:rsidSect="002354E2">
      <w:headerReference w:type="default" r:id="rId15"/>
      <w:pgSz w:w="16840" w:h="11900" w:orient="landscape" w:code="9"/>
      <w:pgMar w:top="1440" w:right="1440" w:bottom="1440" w:left="1440" w:header="0" w:footer="0" w:gutter="0"/>
      <w:pgNumType w:start="12"/>
      <w:cols w:num="1" w:space="720">
        <w:col w:w="1396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FFFFFF"/>
      </w:rPr>
    </w:lvl>
    <w:lvl w:ilvl="1">
      <w:start w:val="1"/>
      <w:numFmt w:val="decimal"/>
      <w:suff w:val="tab"/>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2.1.%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ănbảnnộidung(3)_">
    <w:name w:val="Văn bản nội dung (3)_"/>
    <w:basedOn w:val="DefaultParagraphFont"/>
    <w:rPr>
      <w:rFonts w:ascii="Arial" w:eastAsia="Arial" w:hAnsi="Arial" w:cs="Arial"/>
      <w:b w:val="0"/>
      <w:bCs w:val="0"/>
      <w:i w:val="0"/>
      <w:iCs w:val="0"/>
      <w:smallCaps w:val="0"/>
      <w:strike w:val="0"/>
      <w:sz w:val="20"/>
      <w:szCs w:val="20"/>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4)_">
    <w:name w:val="Văn bản nội dung (4)_"/>
    <w:basedOn w:val="DefaultParagraphFont"/>
    <w:rPr>
      <w:rFonts w:ascii="Times New Roman" w:eastAsia="Times New Roman" w:hAnsi="Times New Roman" w:cs="Times New Roman"/>
      <w:b w:val="0"/>
      <w:bCs w:val="0"/>
      <w:i w:val="0"/>
      <w:iCs w:val="0"/>
      <w:smallCaps w:val="0"/>
      <w:strike w:val="0"/>
      <w:sz w:val="10"/>
      <w:szCs w:val="10"/>
      <w:u w:val="none"/>
      <w:shd w:val="clear" w:color="auto" w:fill="auto"/>
    </w:rPr>
  </w:style>
  <w:style w:type="paragraph" w:customStyle="1" w:styleId="Vănbảnnộidung">
    <w:name w:val="Văn bản nội dung"/>
    <w:basedOn w:val="Normal"/>
    <w:qFormat/>
    <w:pPr>
      <w:spacing w:after="100" w:line="271" w:lineRule="auto"/>
      <w:ind w:firstLine="400"/>
    </w:pPr>
    <w:rPr>
      <w:rFonts w:ascii="Times New Roman" w:eastAsia="Times New Roman" w:hAnsi="Times New Roman" w:cs="Times New Roman"/>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Vănbảnnộidung(2)">
    <w:name w:val="Văn bản nội dung (2)"/>
    <w:basedOn w:val="Normal"/>
    <w:qFormat/>
    <w:pPr>
      <w:spacing w:line="276" w:lineRule="auto"/>
    </w:pPr>
    <w:rPr>
      <w:rFonts w:ascii="Times New Roman" w:eastAsia="Times New Roman" w:hAnsi="Times New Roman" w:cs="Times New Roman"/>
      <w:sz w:val="22"/>
      <w:szCs w:val="22"/>
    </w:rPr>
  </w:style>
  <w:style w:type="paragraph" w:customStyle="1" w:styleId="Vănbảnnộidung(3)">
    <w:name w:val="Văn bản nội dung (3)"/>
    <w:basedOn w:val="Normal"/>
    <w:pPr>
      <w:ind w:left="3440"/>
    </w:pPr>
    <w:rPr>
      <w:rFonts w:ascii="Arial" w:eastAsia="Arial" w:hAnsi="Arial" w:cs="Arial"/>
      <w:sz w:val="20"/>
      <w:szCs w:val="20"/>
    </w:rPr>
  </w:style>
  <w:style w:type="paragraph" w:customStyle="1" w:styleId="Khác">
    <w:name w:val="Khác"/>
    <w:basedOn w:val="Normal"/>
    <w:qFormat/>
    <w:pPr>
      <w:spacing w:after="100" w:line="271" w:lineRule="auto"/>
      <w:ind w:firstLine="400"/>
    </w:pPr>
    <w:rPr>
      <w:rFonts w:ascii="Times New Roman" w:eastAsia="Times New Roman" w:hAnsi="Times New Roman" w:cs="Times New Roman"/>
      <w:sz w:val="26"/>
      <w:szCs w:val="26"/>
    </w:rPr>
  </w:style>
  <w:style w:type="paragraph" w:customStyle="1" w:styleId="Vănbảnnộidung(4)">
    <w:name w:val="Văn bản nội dung (4)"/>
    <w:basedOn w:val="Normal"/>
    <w:pPr>
      <w:ind w:left="1200"/>
    </w:pPr>
    <w:rPr>
      <w:rFonts w:ascii="Times New Roman" w:eastAsia="Times New Roman" w:hAnsi="Times New Roman" w:cs="Times New Roman"/>
      <w:sz w:val="10"/>
      <w:szCs w:val="10"/>
    </w:rPr>
  </w:style>
  <w:style w:type="paragraph" w:styleId="Header">
    <w:name w:val="Header"/>
    <w:basedOn w:val="Normal"/>
    <w:uiPriority w:val="99"/>
    <w:unhideWhenUsed/>
    <w:rsid w:val="00984374"/>
    <w:pPr>
      <w:tabs>
        <w:tab w:val="center" w:pos="4680"/>
        <w:tab w:val="right" w:pos="9360"/>
      </w:tabs>
    </w:pPr>
    <w:rPr/>
  </w:style>
  <w:style w:type="character" w:customStyle="1" w:styleId="HeaderChar">
    <w:name w:val="Header Char"/>
    <w:basedOn w:val="DefaultParagraphFont"/>
    <w:uiPriority w:val="99"/>
    <w:rsid w:val="00984374"/>
    <w:rPr>
      <w:color w:val="000000"/>
    </w:rPr>
  </w:style>
  <w:style w:type="paragraph" w:styleId="Footer">
    <w:name w:val="Footer"/>
    <w:basedOn w:val="Normal"/>
    <w:uiPriority w:val="99"/>
    <w:unhideWhenUsed/>
    <w:qFormat/>
    <w:rsid w:val="00984374"/>
    <w:pPr>
      <w:tabs>
        <w:tab w:val="center" w:pos="4680"/>
        <w:tab w:val="right" w:pos="9360"/>
      </w:tabs>
    </w:pPr>
    <w:rPr/>
  </w:style>
  <w:style w:type="character" w:customStyle="1" w:styleId="FooterChar">
    <w:name w:val="Footer Char"/>
    <w:basedOn w:val="DefaultParagraphFont"/>
    <w:uiPriority w:val="99"/>
    <w:rsid w:val="00984374"/>
    <w:rPr>
      <w:color w:val="000000"/>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ctc_1382019</cp:lastModifiedBy>
  <cp:revision>5</cp:revision>
  <dcterms:created xsi:type="dcterms:W3CDTF">2024-01-16T03:12:00Z</dcterms:created>
  <dcterms:modified xsi:type="dcterms:W3CDTF">2024-01-16T03:21:00Z</dcterms:modified>
</cp:coreProperties>
</file>

<file path=customXml/item2.xml><?xml version="1.0" encoding="utf-8"?>
<Properties xmlns="http://schemas.openxmlformats.org/officeDocument/2006/extended-properties" xmlns:vt="http://schemas.openxmlformats.org/officeDocument/2006/docPropsVTypes">
  <Template>Normal</Template>
  <TotalTime>5</TotalTime>
  <Pages>16</Pages>
  <Words>4330</Words>
  <Characters>24685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28958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16</Pages>
  <Words>4330</Words>
  <Characters>24685</Characters>
  <Application>Microsoft Office Word</Application>
  <DocSecurity>0</DocSecurity>
  <Lines>205</Lines>
  <Paragraphs>57</Paragraphs>
  <CharactersWithSpaces>28958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dcterms:created xsi:type="dcterms:W3CDTF">2024-01-16T03:12:00Z</dcterms:created>
  <dcterms:modified xsi:type="dcterms:W3CDTF">2024-01-16T03:21:00Z</dcterms:modified>
</cp:coreProperties>
</file>