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5"/>
        <w:gridCol w:w="5649"/>
      </w:tblGrid>
      <w:tr w:rsidR="00D94A94" w14:paraId="2BE25374" w14:textId="77777777" w:rsidTr="00D94A94">
        <w:trPr>
          <w:trHeight w:val="510"/>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7E0B5" w14:textId="77777777" w:rsidR="00D94A94" w:rsidRDefault="00D94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45660" w14:textId="77777777" w:rsidR="00D94A94" w:rsidRDefault="00D94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94A94" w14:paraId="1A196EED" w14:textId="77777777" w:rsidTr="00D94A94">
        <w:trPr>
          <w:trHeight w:val="225"/>
          <w:tblCellSpacing w:w="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853EC" w14:textId="77777777" w:rsidR="00D94A94" w:rsidRDefault="00D94A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40/2012/NĐ-CP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842D9" w14:textId="77777777" w:rsidR="00D94A94" w:rsidRDefault="00D94A9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02 tháng 05 năm 2012</w:t>
            </w:r>
          </w:p>
        </w:tc>
      </w:tr>
    </w:tbl>
    <w:p w14:paraId="5CC149BF" w14:textId="77777777" w:rsidR="00D94A94" w:rsidRDefault="00D94A94" w:rsidP="00D94A94">
      <w:pPr>
        <w:pStyle w:val="NormalWeb"/>
        <w:spacing w:after="90" w:afterAutospacing="0" w:line="345" w:lineRule="atLeast"/>
        <w:jc w:val="both"/>
        <w:rPr>
          <w:rFonts w:ascii="Arial" w:hAnsi="Arial" w:cs="Arial"/>
          <w:color w:val="000000"/>
          <w:sz w:val="21"/>
          <w:szCs w:val="21"/>
        </w:rPr>
      </w:pPr>
    </w:p>
    <w:p w14:paraId="7E370172" w14:textId="77777777" w:rsidR="00D94A94" w:rsidRDefault="00D94A94" w:rsidP="00D94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F3F632F" w14:textId="77777777" w:rsidR="00D94A94" w:rsidRDefault="00D94A94" w:rsidP="00D94A9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NGHIỆP VỤ PHÁT HÀNH TIỀN; BẢO QUẢN, VẬN CHUYỂN TÀI SẢN QUÝ VÀ GIẤY TỜ CÓ GIÁ TRONG HỆ THỐNG NGÂN HÀNG NHÀ NƯỚC, TỔ CHỨC TÍN DỤNG VÀ CHI NHÁNH NGÂN HÀNG NƯỚC NGOÀI</w:t>
      </w:r>
    </w:p>
    <w:p w14:paraId="5DCCC3C9"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137FDB53"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Ngân hàng Nhà nước Việt Nam</w:t>
        </w:r>
      </w:hyperlink>
      <w:r>
        <w:rPr>
          <w:rStyle w:val="Emphasis"/>
          <w:rFonts w:ascii="Arial" w:hAnsi="Arial" w:cs="Arial"/>
          <w:color w:val="000000"/>
          <w:sz w:val="21"/>
          <w:szCs w:val="21"/>
        </w:rPr>
        <w:t> ngày 16 tháng 6 năm 2010;</w:t>
      </w:r>
    </w:p>
    <w:p w14:paraId="2B0DC8CF"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các tổ chức tín dụng</w:t>
        </w:r>
      </w:hyperlink>
      <w:r>
        <w:rPr>
          <w:rStyle w:val="Emphasis"/>
          <w:rFonts w:ascii="Arial" w:hAnsi="Arial" w:cs="Arial"/>
          <w:color w:val="000000"/>
          <w:sz w:val="21"/>
          <w:szCs w:val="21"/>
        </w:rPr>
        <w:t> ngày 16 tháng 6 năm 2010;</w:t>
      </w:r>
    </w:p>
    <w:p w14:paraId="4ADD75E1"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Thống đốc Ngân hàng Nhà nước Việt Nam;</w:t>
      </w:r>
    </w:p>
    <w:p w14:paraId="2D0019EC"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về nghiệp vụ phát hành tiền; bảo quản, vận chuyển tài sản quý và giấy tờ có giá trong hệ thống Ngân hàng Nhà nước, tổ chức tín dụng và chi nhánh ngân hàng nước ngoài,</w:t>
      </w:r>
    </w:p>
    <w:p w14:paraId="77EF3CC3" w14:textId="77777777" w:rsidR="00D94A94" w:rsidRDefault="00D94A94" w:rsidP="00D94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2FFAF05D" w14:textId="77777777" w:rsidR="00D94A94" w:rsidRDefault="00D94A94" w:rsidP="00D94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48E3EC70"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AF2578E"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việc in, đúc, bảo quản, vận chuyển, phát hành, thu hồi, thay thế và tiêu hủy tiền giấy, tiền kim loại (sau đây gọi tắt là tiền); bảo quản, vận chuyển tài sản quý và giấy tờ có giá trong hệ thống Ngân hàng Nhà nước, tổ chức tín dụng và chi nhánh ngân hàng nước ngoài; chi phí cho các hoạt động nghiệp vụ phát hành tiền.</w:t>
      </w:r>
    </w:p>
    <w:p w14:paraId="6E15DEBD"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80EF81D"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Việt Nam (sau đây gọi tắt là Ngân hàng Nhà nước).</w:t>
      </w:r>
    </w:p>
    <w:p w14:paraId="51514953"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tín dụng, chi nhánh ngân hàng nước ngoài.</w:t>
      </w:r>
    </w:p>
    <w:p w14:paraId="3676D85C"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in, đúc tiền; Kho bạc Nhà nước; cơ quan, tổ chức, cá nhân có liên quan khác.</w:t>
      </w:r>
    </w:p>
    <w:p w14:paraId="085707C9"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Giải thích từ ngữ</w:t>
      </w:r>
    </w:p>
    <w:p w14:paraId="0DD24CA4"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57D2DFE8"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mặt” là các loại tiền giấy, tiền kim loại do Ngân hàng Nhà nước phát hành.</w:t>
      </w:r>
    </w:p>
    <w:p w14:paraId="4FE4A730"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mới chưa phát hành” là các loại tiền giấy, tiền kim loại đã được in, đúc và dự trữ tại các kho tiền của Ngân hàng Nhà nước nhưng chưa được phép phát hành vào lưu thông.</w:t>
      </w:r>
    </w:p>
    <w:p w14:paraId="11EEC976"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đình chỉ lưu hành” là các loại tiền giấy, tiền kim loại không còn giá trị lưu hành theo Quyết định của Thủ tướng Chính phủ.</w:t>
      </w:r>
    </w:p>
    <w:p w14:paraId="10B3725C"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“Tiền không đủ tiêu chuẩn lưu thông” là các loại tiền giấy, tiền kim loại do Ngân hàng Nhà nước phát hành, đang lưu hành nhưng bị rách nát, hư hỏng hay biến dạng theo quy định của Ngân hàng Nhà nước.</w:t>
      </w:r>
    </w:p>
    <w:p w14:paraId="4F36F9A1"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sản quý” bao gồm: Vàng, kim khí quý, đá quý, ngoại tệ tiền mặt và các loại tài sản quý khác.</w:t>
      </w:r>
    </w:p>
    <w:p w14:paraId="0B1376E6"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sở in, đúc tiền” là tổ chức có hoạt động in, đúc tiền trong và ngoài nước thực hiện việc thiết kế, chế bản và in, đúc tiền theo hợp đồng với Ngân hàng Nhà nước.</w:t>
      </w:r>
    </w:p>
    <w:p w14:paraId="04C50E21" w14:textId="77777777" w:rsidR="00D94A94" w:rsidRDefault="00D94A94" w:rsidP="00D94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16BBC0C9" w14:textId="77777777" w:rsidR="00D94A94" w:rsidRDefault="00D94A94" w:rsidP="00D94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 ĐÚC, PHÁT HÀNH TIỀN</w:t>
      </w:r>
    </w:p>
    <w:p w14:paraId="3BDFACB9" w14:textId="77777777" w:rsidR="00D94A94" w:rsidRDefault="00D94A94" w:rsidP="00D94A9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IN, ĐÚC TIỀN</w:t>
      </w:r>
    </w:p>
    <w:p w14:paraId="0EF1F68C"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In, đúc tiền đang lưu hành và in, đúc tiền mới chưa phát hành</w:t>
      </w:r>
    </w:p>
    <w:p w14:paraId="738C1B51"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đốc Ngân hàng Nhà nước căn cứ dự báo nhu cầu tiền mặt của nền kinh tế, nhu cầu tiền dự trữ phát hành, nhu cầu thay thế tiền không đủ tiêu chuẩn lưu thông hàng năm để quyết định cơ cấu, số lượng, giá trị tiền đang lưu hành cần in, đúc thêm.</w:t>
      </w:r>
    </w:p>
    <w:p w14:paraId="6100F70C"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xây dựng dự án in, đúc các loại tiền mới chưa phát hành để bổ sung, thay thế tiền trong lưu thông trình Thủ tướng Chính phủ phê duyệt Dự án phải bao gồm thiết kế mẫu về mệnh giá, kích thước, trọng lượng, hình vẽ, hoa văn và các đặc điểm khác của các loại tiền mới này.</w:t>
      </w:r>
    </w:p>
    <w:p w14:paraId="7D1274AD"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Thiết kế mẫu tiền</w:t>
      </w:r>
    </w:p>
    <w:p w14:paraId="48131193"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tổ chức việc thiết kế mẫu tiền bảo đảm có tính thẩm mỹ cao, dễ nhận biết, thể hiện bản sắc văn hóa dân tộc, phù hợp với xu hướng thiết kế mẫu tiền trên thế giới.</w:t>
      </w:r>
    </w:p>
    <w:p w14:paraId="1E9610A4"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thiết kế mẫu tiền phải phù hợp với vật liệu in, đúc, công nghệ chế bản và in, đúc tiền; bảo đảm độ bền, khả năng chống giả cao; thuận tiện cho việc sử dụng, bảo quản và xử lý tiền.</w:t>
      </w:r>
    </w:p>
    <w:p w14:paraId="7E092E0E"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Ngân hàng Nhà nước là chủ sở hữu quyền tác giả đối với mẫu thiết kế các loại tiền đã được cấp có thẩm quyền phê duyệt. Họa sỹ trực tiếp sáng tác mẫu tiền đã được phê duyệt được công nhận là tác giả hoặc đồng tác giả và được hưởng thù lao theo quy định của pháp luật về sở hữu trí tuệ.</w:t>
      </w:r>
    </w:p>
    <w:p w14:paraId="4138BE0E"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Chế bản in, đúc tiền</w:t>
      </w:r>
    </w:p>
    <w:p w14:paraId="38DFF960"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tổ chức thực hiện chế bản in, đúc các loại tiền, bảo đảm các yêu cầu sau:</w:t>
      </w:r>
    </w:p>
    <w:p w14:paraId="036EACFF"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Thể hiện đúng, đầy đủ nội dung thiết kế mẫu tiền đã được phê duyệt;</w:t>
      </w:r>
    </w:p>
    <w:p w14:paraId="47EF734D"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Đúng với tiêu chuẩn kỹ thuật mỗi loại tiền.</w:t>
      </w:r>
    </w:p>
    <w:p w14:paraId="48272172"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Thống đốc Ngân hàng Nhà nước quy định việc cài đặt các yếu tố bảo an trên đồng tiền nhằm tăng cường khả năng chống giả.</w:t>
      </w:r>
    </w:p>
    <w:p w14:paraId="203AEF67"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Tổ chức và quản lý việc in, đúc tiền</w:t>
      </w:r>
    </w:p>
    <w:p w14:paraId="0FFF05DB"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tổ chức việc in, đúc tiền theo nguyên tắc:</w:t>
      </w:r>
    </w:p>
    <w:p w14:paraId="45906851"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in, đúc tiền được thực hiện theo hợp đồng giữa Ngân hàng Nhà nước và các cơ sở in, đúc tiền trên cơ sở kế hoạch in, đúc tiền và tiêu chuẩn kỹ thuật từng loại tiền do Thống đốc Ngân hàng Nhà nước quy định.</w:t>
      </w:r>
    </w:p>
    <w:p w14:paraId="4FFEC963"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thực hiện kiểm tra chất lượng các loại tiền trước khi cơ sở in, đúc tiền giao cho Ngân hàng Nhà nước.</w:t>
      </w:r>
    </w:p>
    <w:p w14:paraId="7C80AC42"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thực hiện chế bản in, tạo khuôn đúc và in, đúc tiền Việt Nam ở nước ngoài, Ngân hàng Nhà nước trình Thủ tướng Chính phủ quyết định.</w:t>
      </w:r>
    </w:p>
    <w:p w14:paraId="6F5D6340"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Ngân hàng Nhà nước hướng dẫn cơ sở in, đúc tiền quản lý từng loại tiền in, đúc; hướng dẫn và giám sát các cơ sở in, đúc tiền thực hiện tiêu hủy các loại giấy in tiền hỏng, sản phẩm in, đúc hỏng.</w:t>
      </w:r>
    </w:p>
    <w:p w14:paraId="6CB57114"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Thực hiện in, đúc tiền</w:t>
      </w:r>
    </w:p>
    <w:p w14:paraId="07BFFC96"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in, đúc tiền chuẩn bị và chịu trách nhiệm quản lý an toàn các loại thiết bị, vật tư, nguyên liệu, phụ liệu phục vụ cho việc in, đúc tiền theo hợp đồng.</w:t>
      </w:r>
    </w:p>
    <w:p w14:paraId="6B49C4C1"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in, đúc tiền trong nước xây dựng quy trình công nghệ in, đúc tiền trình Thống đốc Ngân hàng Nhà nước phê duyệt.</w:t>
      </w:r>
    </w:p>
    <w:p w14:paraId="080E1E25"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in, đúc tiền trình Thống đốc Ngân hàng Nhà nước phê duyệt mẫu in, đúc thử; bản in gốc, khuôn đúc gốc trước khi tổ chức in, đúc chính thức.</w:t>
      </w:r>
    </w:p>
    <w:p w14:paraId="20A73900"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Cơ sở in, đúc tiền bảo đảm số lượng, chất lượng tiền in, đúc ổn định theo các tiêu chuẩn kỹ thuật của từng loại tiền đã được Thống đốc Ngân hàng Nhà nước phê duyệt.</w:t>
      </w:r>
    </w:p>
    <w:p w14:paraId="4A427A62"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in, đúc tiền không được sử dụng vật tư chuyên dùng in, đúc tiền Việt Nam để sản xuất các sản phẩm khác nếu không có sự chấp thuận trước bằng văn bản của Ngân hàng Nhà nước.</w:t>
      </w:r>
    </w:p>
    <w:p w14:paraId="735DE315"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sở in, đúc tiền bảo đảm bí mật các thông tin liên quan đến in, đúc tiền theo quy định.</w:t>
      </w:r>
    </w:p>
    <w:p w14:paraId="73DD8287"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PHÁT HÀNH TIỀN</w:t>
      </w:r>
    </w:p>
    <w:p w14:paraId="13E57672"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Quản lý Quỹ dự trữ phát hành và Quỹ nghiệp vụ phát hành</w:t>
      </w:r>
    </w:p>
    <w:p w14:paraId="64FDC190"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lập Quỹ dự trữ phát hành và Quỹ nghiệp vụ phát hành trong hệ thống Ngân hàng Nhà nước.</w:t>
      </w:r>
    </w:p>
    <w:p w14:paraId="75F79C75"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Quỹ dự trữ phát hành được quản lý ở các kho tiền Trung ương và các kho tiền Ngân hàng Nhà nước chi nhánh tỉnh, thành phố.</w:t>
      </w:r>
    </w:p>
    <w:p w14:paraId="373A2AF7"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Quỹ nghiệp vụ phát hành được quản lý tại kho tiền Sở giao dịch Ngân hàng Nhà nước và các kho tiền Ngân hàng Nhà nước chi nhánh tỉnh, thành phố.</w:t>
      </w:r>
    </w:p>
    <w:p w14:paraId="4D8F2650"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hình thành Quỹ dự trữ phát hành và Quỹ nghiệp vụ phát hành:</w:t>
      </w:r>
    </w:p>
    <w:p w14:paraId="07BDAA13"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Quỹ dự trữ phát hành bao gồm:</w:t>
      </w:r>
    </w:p>
    <w:p w14:paraId="12325AAB"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mới in, đúc nhập từ các cơ sở in, đúc tiền;</w:t>
      </w:r>
    </w:p>
    <w:p w14:paraId="30CD1BB4"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nhập từ Quỹ nghiệp vụ phát hành.</w:t>
      </w:r>
    </w:p>
    <w:p w14:paraId="47AC8A1A"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Quỹ nghiệp vụ phát hành bao gồm:</w:t>
      </w:r>
    </w:p>
    <w:p w14:paraId="413AECC0"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nhập từ Quỹ dự trữ phát hành;</w:t>
      </w:r>
    </w:p>
    <w:p w14:paraId="0C994B68"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thu từ lưu thông.</w:t>
      </w:r>
    </w:p>
    <w:p w14:paraId="6FEE9D76"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Công bố phát hành loại tiền mới</w:t>
      </w:r>
    </w:p>
    <w:p w14:paraId="301B990D"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nhu cầu tiền mặt của nền kinh tế và yêu cầu ổn định tiền tệ, Thống đốc Ngân hàng Nhà nước trình Thủ tướng Chính phủ quyết định việc phát hành việc loại tiền mới, bao gồm các nội dung:</w:t>
      </w:r>
    </w:p>
    <w:p w14:paraId="2DCB51D4"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Mệnh giá các loại tiền mới phát hành;</w:t>
      </w:r>
    </w:p>
    <w:p w14:paraId="6C0EFE24"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điểm và hình thức phát hành tiền mới.</w:t>
      </w:r>
    </w:p>
    <w:p w14:paraId="163899E6"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Ngân hàng Nhà nước tổ chức thông báo trên các phương tiện thông tin đại chúng về:</w:t>
      </w:r>
    </w:p>
    <w:p w14:paraId="1474D8E9"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trương của Chính phủ về phát hành các loại tiền mới;</w:t>
      </w:r>
    </w:p>
    <w:p w14:paraId="61B219A4"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thức, thời gian phát hành các loại tiền mới;</w:t>
      </w:r>
    </w:p>
    <w:p w14:paraId="088E8EDC"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Mệnh giá, kích thước, trọng lượng và các đặc điểm khác của từng loại tiền mới.</w:t>
      </w:r>
    </w:p>
    <w:p w14:paraId="600B3F13"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Phát hành tiền</w:t>
      </w:r>
    </w:p>
    <w:p w14:paraId="2A7F9BBD"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thực hiện phát hành tiền vào lưu thông và thu tiền từ lưu thông về thông qua hoạt động thu, chi tiền mặt và các hoạt động nghiệp vụ khác của Ngân hàng Nhà nước.</w:t>
      </w:r>
    </w:p>
    <w:p w14:paraId="7C866159"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bảo đảm đáp ứng nhu cầu tiền mặt cho tổ chức tín dụng, chi nhánh ngân hàng nước ngoài và Kho bạc Nhà nước trên cơ sở số dư tài khoản tiền gửi tại Ngân hàng Nhà nước.</w:t>
      </w:r>
    </w:p>
    <w:p w14:paraId="4A517C4E"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Tuyển chọn, phân loại tiền</w:t>
      </w:r>
    </w:p>
    <w:p w14:paraId="331AA89C"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tổ chức tín dụng, chi nhánh ngân hàng nước ngoài, Kho bạc Nhà nước chịu trách nhiệm tổ chức tuyển chọn, phân lọai, xử lý tiền.</w:t>
      </w:r>
    </w:p>
    <w:p w14:paraId="20C32E35"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hướng dẫn, kiểm tra việc tuyển chọn, phân loại, xử lý tiền.</w:t>
      </w:r>
    </w:p>
    <w:p w14:paraId="7AD0704E" w14:textId="77777777" w:rsidR="00D94A94" w:rsidRDefault="00D94A94" w:rsidP="00D94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2971645C" w14:textId="77777777" w:rsidR="00D94A94" w:rsidRDefault="00D94A94" w:rsidP="00D94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QUẢN TIỀN, TÀI SẢN QUÝ VÀ GIẤY TỜ CÓ GIÁ</w:t>
      </w:r>
    </w:p>
    <w:p w14:paraId="7E23F95B"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Nguyên tắc bảo quản tiền, tài sản quý và giấy tờ có giá</w:t>
      </w:r>
    </w:p>
    <w:p w14:paraId="45221364"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tài sản quý và giấy tờ có giá trong hệ thống Ngân hàng Nhà nước, tổ chức tín dụng, chi nhánh ngân hàng nước ngoài được bảo quản trong kho tiền; được phân loại, kiểm đếm, đóng gói, niêm phong và được sắp xếp riêng ở từng khu vực trong kho tiền.</w:t>
      </w:r>
    </w:p>
    <w:p w14:paraId="474EBC91"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 tiền được canh gác, bảo vệ thường xuyên, đảm bảo an toàn 24 giờ/ngày.</w:t>
      </w:r>
    </w:p>
    <w:p w14:paraId="32A4ED54"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bảo quản tiền, tài sản quý và giấy tờ có giá</w:t>
      </w:r>
    </w:p>
    <w:p w14:paraId="7C318382"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in, đúc tiền chịu trách nhiệm bảo quản an toàn tiền mới in, đúc chưa giao cho Ngân hàng Nhà nước.</w:t>
      </w:r>
    </w:p>
    <w:p w14:paraId="128F03D2"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chịu trách nhiệm bảo quản các loại tiền mới chưa phát hành, tiền đang lưu hành (bao gồm cả tiền không đủ tiêu chuẩn lưu thông), tiền đình chỉ lưu hành, tài sản quý và giấy tờ có giá trong phạm vi quản lý của Ngân hàng Nhà nước.</w:t>
      </w:r>
    </w:p>
    <w:p w14:paraId="139250DB"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 chức tín dụng, chi nhánh ngân hàng nước ngoài chịu trách nhiệm bảo quản tiền, tài sản quý và giấy tờ có giá do mình quản lý.</w:t>
      </w:r>
    </w:p>
    <w:p w14:paraId="6F34928F"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Ngân hàng Nhà nước hướng dẫn, kiểm tra việc bảo quản tiền, tài sản quý, giấy tờ có giá.</w:t>
      </w:r>
    </w:p>
    <w:p w14:paraId="4EE77035"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Xây dựng và quản lý kho tiền</w:t>
      </w:r>
    </w:p>
    <w:p w14:paraId="1FC88FA0"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ban hành tiêu chuẩn kỹ thuật kho tiền, chế độ quản lý kho tiền trong hệ thống Ngân hàng Nhà nước, tổ chức tín dụng và chi nhánh ngân hàng nước ngoài.</w:t>
      </w:r>
    </w:p>
    <w:p w14:paraId="6C3AB5F4"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xây dựng các kho tiền trung ương và các kho tiền Ngân hàng Nhà nước chi nhánh tỉnh, thành phố để bảo quản tiền, tài sản quý và giấy tờ có giá do mình quản lý.</w:t>
      </w:r>
    </w:p>
    <w:p w14:paraId="236340C3"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tổ chức tín dụng, chi nhánh ngân hàng nước ngoài xây dựng hệ thống kho tiền để bảo quản tiền, tài sản quý và giấy tờ có giá do mình quản lý.</w:t>
      </w:r>
    </w:p>
    <w:p w14:paraId="31B83AB4" w14:textId="77777777" w:rsidR="00D94A94" w:rsidRDefault="00D94A94" w:rsidP="00D94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03B0D845" w14:textId="77777777" w:rsidR="00D94A94" w:rsidRDefault="00D94A94" w:rsidP="00D94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VẬN CHUYỂN TIỀN, TÀI SẢN QUÝ VÀ GIẤY TỜ CÓ GIÁ</w:t>
      </w:r>
    </w:p>
    <w:p w14:paraId="3265907B"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Phạm vi, trách nhiệm tổ chức vận chuyển</w:t>
      </w:r>
    </w:p>
    <w:p w14:paraId="7D64881C"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chịu trách nhiệm tổ chức vận chuyển tiền, tài sản quý và giấy tờ có giá:</w:t>
      </w:r>
    </w:p>
    <w:p w14:paraId="14C69AAD"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các cơ sở in, đúc tiền, sân bay, bến cảng, nhà ga về các kho tiền trung ương và ngược lại;</w:t>
      </w:r>
    </w:p>
    <w:p w14:paraId="2228A61B"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Giữa các kho tiền trung ương;</w:t>
      </w:r>
    </w:p>
    <w:p w14:paraId="0C7929B0"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Giữa các kho tiền trung ương với các kho tiền Ngân hàng Nhà nước chi nhánh tỉnh, thành phố;</w:t>
      </w:r>
    </w:p>
    <w:p w14:paraId="1F40EA2E"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Giữa các kho tiền Ngân hàng Nhà nước chi nhánh tỉnh, thành phố.</w:t>
      </w:r>
    </w:p>
    <w:p w14:paraId="1864A4C1"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tín dụng, chi nhánh ngân hàng nước ngoài chịu trách nhiệm tổ chức vận chuyển tiền, tài sản quý và giấy tờ có giá thuộc tài sản do mình quản lý, giữa các tổ chức tín dụng, chi nhánh ngân hàng nước ngoài với nhau và giữa tổ chức tín dụng, chi nhánh ngân hàng nước ngoài với Ngân hàng Nhà nước.</w:t>
      </w:r>
    </w:p>
    <w:p w14:paraId="681142DF"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Nguyên tắc vận chuyển</w:t>
      </w:r>
    </w:p>
    <w:p w14:paraId="793F5F24"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vận chuyển tiền, tài sản quý và giấy tờ có giá trong hệ thống Ngân hàng Nhà nước, tổ chức tín dụng và chi nhánh ngân hàng nước ngoài phải bảo đảm các nguyên tắc:</w:t>
      </w:r>
    </w:p>
    <w:p w14:paraId="0F31EB22"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Phải có lệnh điều chuyển của cấp có thẩm quyền;</w:t>
      </w:r>
    </w:p>
    <w:p w14:paraId="09161EFE"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Vận chuyển bằng xe chuyên dùng hoặc phương tiện vận chuyển khác bảo đảm an toàn.</w:t>
      </w:r>
    </w:p>
    <w:p w14:paraId="30AFAD1F"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Bố trí đủ nhân lực áp tải, bảo vệ trong các chuyến vận chuyển.</w:t>
      </w:r>
    </w:p>
    <w:p w14:paraId="5E91569A"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Giữ bí mật kế hoạch và quá trình vận chuyển.</w:t>
      </w:r>
    </w:p>
    <w:p w14:paraId="08B431B5"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Tiền mặt, tài sản quý, giấy tờ có giá khi vận chuyển phải được đóng gói, niêm phong và được bảo quản an toàn.</w:t>
      </w:r>
    </w:p>
    <w:p w14:paraId="03E3A57B"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Vận chuyển tiền, tài sản quý, giấy tờ có giá</w:t>
      </w:r>
    </w:p>
    <w:p w14:paraId="4F50000D"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thành lập các đội xe làm nhiệm vụ vận chuyển tiền, tài sản quý, giấy tờ có giá thuộc phạm vi mình quản lý và được trang bị xe chuyên dùng, các phương tiện kỹ thuật cần thiết.</w:t>
      </w:r>
    </w:p>
    <w:p w14:paraId="4B1EDE8B"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quy định tiêu chuẩn kỹ thuật xe chuyên dùng, phương tiện kỹ thuật chuyên dùng; hướng dẫn, kiểm tra việc vận chuyển tiền, tài sản quý, giấy tờ có giá trong hệ thống Ngân hàng Nhà nước, tổ chức tín dụng và chi nhánh ngân hàng nước ngoài.</w:t>
      </w:r>
    </w:p>
    <w:p w14:paraId="7A4C62F1"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Bảo vệ việc vận chuyển</w:t>
      </w:r>
    </w:p>
    <w:p w14:paraId="5F7CBFB2"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Công an tổ chức lực lượng bảo vệ an toàn các chuyến vận chuyển tiền, tài sản quý và giấy tờ có giá của Ngân hàng Nhà nước.</w:t>
      </w:r>
    </w:p>
    <w:p w14:paraId="4FD2EB27"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trạm kiểm soát, các đội tuần tra cơ động thuộc các lực lượng bảo vệ pháp luật không được khám xét dọc đường đối với xe và các phương tiện vận chuyển chuyên dùng đang làm nhiệm vụ vận chuyển tiền, tài sản quý và giấy tờ có giá của Ngân hàng Nhà nước, tổ chức tín dụng và chi nhánh ngân hàng nước ngoài.</w:t>
      </w:r>
    </w:p>
    <w:p w14:paraId="699408B0"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phương tiện làm nhiệm vụ vận chuyển tiền, tài sản quý và giấy tờ có giá của Ngân hàng Nhà nước được ưu tiên đi trong giờ cao điểm, qua các cầu, phà và vào các đường cấm.</w:t>
      </w:r>
    </w:p>
    <w:p w14:paraId="6F1E39C0"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cấp phối hợp với Ngân hàng Nhà nước, tổ chức tín dụng và chi nhánh ngân hàng nước ngoài xử lý kịp thời những sự cố xảy ra trong các chuyến vận chuyển tiền, tài sản quý và giấy tờ có giá của Ngân hàng Nhà nước, tổ chức tín dụng, chi nhánh ngân hàng nước ngoài trên địa bàn.</w:t>
      </w:r>
    </w:p>
    <w:p w14:paraId="759A7794" w14:textId="77777777" w:rsidR="00D94A94" w:rsidRDefault="00D94A94" w:rsidP="00D94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w:t>
      </w:r>
    </w:p>
    <w:p w14:paraId="41EA5A48" w14:textId="77777777" w:rsidR="00D94A94" w:rsidRDefault="00D94A94" w:rsidP="00D94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 HỒI, THAY THẾ VÀ TIÊU HỦY TIỀN</w:t>
      </w:r>
    </w:p>
    <w:p w14:paraId="56965D30"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THU HỒI, THAY THẾ TIỀN</w:t>
      </w:r>
    </w:p>
    <w:p w14:paraId="6181DCE4"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Thu, đổi tiền không đủ tiêu chuẩn lưu thông</w:t>
      </w:r>
    </w:p>
    <w:p w14:paraId="4E040A98"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tổ chức tín dụng, chi nhánh ngân hàng nước ngoài, Kho bạc Nhà nước tổ chức việc thu, đổi tiền không đủ tiêu chuẩn lưu thông theo quy định của Ngân hàng Nhà nước.</w:t>
      </w:r>
    </w:p>
    <w:p w14:paraId="0C17350D"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Ngân hàng Nhà nước quy định tiêu chuẩn tiền không đủ tiêu chuẩn lưu thông; thu, đổi các loại tiền không đủ tiêu chuẩn lưu thông; hướng dẫn, kiểm tra việc thực hiện các quy định này.</w:t>
      </w:r>
    </w:p>
    <w:p w14:paraId="715AE04D"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Thu hồi, thay thế tiền</w:t>
      </w:r>
    </w:p>
    <w:p w14:paraId="465BED19"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bố thu hồi và thay thế tiền</w:t>
      </w:r>
    </w:p>
    <w:p w14:paraId="4FA3AD20"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Chính phủ quyết định việc đình chỉ lưu hành và thay thế các loại tiền trong lưu thông. Căn cứ quyết định của Thủ tướng Chính phủ, Ngân hàng Nhà nước thông báo trên các phương tiện thông tin đại chúng về:</w:t>
      </w:r>
    </w:p>
    <w:p w14:paraId="553584AF"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trương của Chính phủ về đình chỉ lưu hành và thu hồi tiền đình chỉ lưu hành từ lưu thông; thay thế một phần hay toàn bộ các loại tiền đang lưu hành.</w:t>
      </w:r>
    </w:p>
    <w:p w14:paraId="0130022C"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thức, thủ tục, thời hạn thu hồi các loại tiền đình chỉ lưu hành.</w:t>
      </w:r>
    </w:p>
    <w:p w14:paraId="29D0083C"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hồi, thay thế tiền</w:t>
      </w:r>
    </w:p>
    <w:p w14:paraId="2CD8ACC2"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Ngân hàng Nhà nước tổ chức thu hồi các loại tiền đình chỉ lưu hành theo quy định.</w:t>
      </w:r>
    </w:p>
    <w:p w14:paraId="0F684DFB"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loại tiền thu hồi được đổi lấy các loại tiền khác với giá trị tương đương trong thời hạn do Ngân hàng Nhà nước quy định.</w:t>
      </w:r>
    </w:p>
    <w:p w14:paraId="2F845A8F"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phát hành các loại tiền khác thay thế thực hiện theo quyết định của Thủ tướng Chính phủ.</w:t>
      </w:r>
    </w:p>
    <w:p w14:paraId="0392DCE8"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TIÊU HỦY TIỀN</w:t>
      </w:r>
    </w:p>
    <w:p w14:paraId="34316DE9"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Tiền tiêu hủy</w:t>
      </w:r>
    </w:p>
    <w:p w14:paraId="6752599F"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tiêu hủy bao gồm:</w:t>
      </w:r>
    </w:p>
    <w:p w14:paraId="5D452661"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không đủ tiêu chuẩn lưu thông.</w:t>
      </w:r>
    </w:p>
    <w:p w14:paraId="40DE31E7"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đình chỉ lưu hành.</w:t>
      </w:r>
    </w:p>
    <w:p w14:paraId="272D3C84"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Tổ chức và quản lý tiêu hủy tiền</w:t>
      </w:r>
    </w:p>
    <w:p w14:paraId="0D776661"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tiêu hủy, tiền tiêu hủy phải bảo đảm không thể khôi phục để sử dụng lại như tiền.</w:t>
      </w:r>
    </w:p>
    <w:p w14:paraId="389F4339"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tiêu hủy tiền phải đảm bảo an toàn tuyệt đối, bảo đảm bí mật nhà nước.</w:t>
      </w:r>
    </w:p>
    <w:p w14:paraId="50E2AD16"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hàng Nhà nước tổ chức và hướng dẫn việc tiêu hủy tiền, giám sát tiêu hủy tiền; tổ chức hạch toán đầy đủ, chính xác, kịp thời số lượng, chủng loại tiền tiêu hủy.</w:t>
      </w:r>
    </w:p>
    <w:p w14:paraId="2316F47E"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Hạch toán tiền bán phế liệu</w:t>
      </w:r>
    </w:p>
    <w:p w14:paraId="42AE54E6"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Tiền thu được bán phế liệu tiêu hủy tiền được hạch toán vào khoản thu nghiệp vụ của Ngân hàng Nhà nước.</w:t>
      </w:r>
    </w:p>
    <w:p w14:paraId="34FBCE34" w14:textId="77777777" w:rsidR="00D94A94" w:rsidRDefault="00D94A94" w:rsidP="00D94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6.</w:t>
      </w:r>
    </w:p>
    <w:p w14:paraId="3B2261C7" w14:textId="77777777" w:rsidR="00D94A94" w:rsidRDefault="00D94A94" w:rsidP="00D94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 PHÍ IN, ĐÚC, BẢO QUẢN, VẬN CHUYỂN, PHÁT HÀNH THU HỒI, THAY THẾ VÀ TIÊU HỦY TIỀN</w:t>
      </w:r>
    </w:p>
    <w:p w14:paraId="310DF4AC"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Chi phí thường xuyên</w:t>
      </w:r>
    </w:p>
    <w:p w14:paraId="7F703B1B"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thường xuyên hàng năm cho việc in, đúc, bảo quản, vận chuyển, phát hành, thu hồi, thay thế và tiêu hủy tiền được thực hiện và quản lý theo Luật ngân sách nhà nước và chế độ tài chính của Ngân hàng Nhà nước.</w:t>
      </w:r>
    </w:p>
    <w:p w14:paraId="0F9865BC"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Chi phí in, đúc tiền mới</w:t>
      </w:r>
    </w:p>
    <w:p w14:paraId="64839890"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liên quan đến việc in, đúc các loại tiền mới chưa phát hành được hạch toán riêng theo dự án được Chính phủ phê duyệt. Thống đốc Ngân hàng Nhà nước quản lý, kiểm tra theo chế độ bảo mật và báo cáo Thủ tướng Chính phủ về nội dung các khoản chi, đồng gửi Bộ Tài chính.</w:t>
      </w:r>
    </w:p>
    <w:p w14:paraId="2780C027" w14:textId="77777777" w:rsidR="00D94A94" w:rsidRDefault="00D94A94" w:rsidP="00D94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7.</w:t>
      </w:r>
    </w:p>
    <w:p w14:paraId="11586AF8" w14:textId="77777777" w:rsidR="00D94A94" w:rsidRDefault="00D94A94" w:rsidP="00D94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CỦA NGÂN HÀNG NHÀ NƯỚC VÀ CÁC CƠ QUAN LIÊN QUAN</w:t>
      </w:r>
    </w:p>
    <w:p w14:paraId="080C548F"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Trách nhiệm của Ngân hàng Nhà nước</w:t>
      </w:r>
    </w:p>
    <w:p w14:paraId="5C14A8B8"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thực hiện việc thiết kế, in, đúc, phát hành, thu hồi, thay thế, phân loại và tiêu hủy tiền; bảo quản, vận chuyển tiền, tài sản quý và giấy tờ có giá trong hệ thống Ngân hàng Nhà nước.</w:t>
      </w:r>
    </w:p>
    <w:p w14:paraId="1F999295"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các cơ quan chức năng phát hiện và ngăn chặn các hành vi bị nghiêm cấm quy định tại Điều 23 của Luật Ngân hàng Nhà nước Việt Nam.</w:t>
      </w:r>
    </w:p>
    <w:p w14:paraId="61991BA5"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về chế độ điều hòa tiền mặt trong hệ thống Ngân hàng Nhà nước, giao dịch tiền mặt, dịch vụ ngân quỹ, chế độ kế toán, thống kê phù hợp với quy định của pháp luật về kế toán, thống kê.</w:t>
      </w:r>
    </w:p>
    <w:p w14:paraId="49C667A7"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Trách nhiệm của Bộ Tài chính</w:t>
      </w:r>
    </w:p>
    <w:p w14:paraId="5B833BEC"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việc thực hiện nghiệp vụ in, đúc và tiêu hủy tiền của Ngân hàng Nhà nước.</w:t>
      </w:r>
    </w:p>
    <w:p w14:paraId="549EA6CC"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hệ thống Kho bạc Nhà nước thực hiện những quy định có liên quan tại Nghị định này.</w:t>
      </w:r>
    </w:p>
    <w:p w14:paraId="6571C6AF"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Trách nhiệm của Bộ Công an</w:t>
      </w:r>
    </w:p>
    <w:p w14:paraId="58E01AF6"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Bảo đảm an ninh, an toàn hoạt động của Ngân hàng Nhà nước về nghiệp vụ phát hành tiền, bảo quản, vận chuyển tài sản quý, giấy tờ có giá và bảo vệ kho tiền Ngân hàng Nhà nước, kho tiền của các cơ sở in, đúc tiền.</w:t>
      </w:r>
    </w:p>
    <w:p w14:paraId="28774515"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công an các cấp chủ trì và phối hợp với Ngân hàng Nhà nước điều tra, xử lý đối với các hành vi hủy hoại tiền; làm, vận chuyển, tàng trữ, lưu hành tiền giả.</w:t>
      </w:r>
    </w:p>
    <w:p w14:paraId="02A1F7D2"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giám định đối với hiện vật nghi là tiền giả, tiền bị hủy hoại khi được yêu cầu.</w:t>
      </w:r>
    </w:p>
    <w:p w14:paraId="1AACE7D1"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Trách nhiệm của Ủy ban nhân dân các cấp</w:t>
      </w:r>
    </w:p>
    <w:p w14:paraId="7645FD10"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tạo điều kiện thuận lợi cho việc bảo vệ an toàn kho tiền và các chuyến vận chuyển tiền, tài sản quý, giấy tờ có giá của Ngân hàng Nhà nước, tổ chức tín dụng và chi nhánh ngân hàng nước ngoài trên địa bàn.</w:t>
      </w:r>
    </w:p>
    <w:p w14:paraId="760A523C"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các ngành chuyên môn tuyên truyền, vận động nhân dân có ý thức giữ gìn, bảo vệ đồng tiền Việt Nam; chống hành vi hủy hoại tiền; làm, vận chuyển, tàng trữ, lưu hành tiền giả.</w:t>
      </w:r>
    </w:p>
    <w:p w14:paraId="0501B8B8" w14:textId="77777777" w:rsidR="00D94A94" w:rsidRDefault="00D94A94" w:rsidP="00D94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8.</w:t>
      </w:r>
    </w:p>
    <w:p w14:paraId="2E181421" w14:textId="77777777" w:rsidR="00D94A94" w:rsidRDefault="00D94A94" w:rsidP="00D94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6CC9130C"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Hiệu lực thi hành</w:t>
      </w:r>
    </w:p>
    <w:p w14:paraId="78ECA420"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26 tháng 6 năm 2012.</w:t>
      </w:r>
    </w:p>
    <w:p w14:paraId="296147B4"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thay thế Nghị định số 81/1998/NĐ-CP ngày 01 tháng 10 năm 1998 của Chính phủ về in, đúc, bảo quản, vận chuyển và tiêu hủy tiền giấy, tiền kim loại; bảo quản, vận chuyển tài sản quý và giấy tờ có giá trong hệ thống ngân hàng và Nghị định số 87/1998/NĐ-CP ngày 31 tháng 10 năm 1998 của Chính phủ về phát hành, thu hồi và thay thế tiền giấy, tiền kim loại.</w:t>
      </w:r>
    </w:p>
    <w:p w14:paraId="14088369"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Trách nhiệm thi hành</w:t>
      </w:r>
    </w:p>
    <w:p w14:paraId="25A5FD68"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đốc Ngân hàng Nhà nước, Bộ trưởng Bộ Tài chính, Bộ trưởng Bộ Công an trong phạm vi chức năng, nhiệm vụ của mình chịu trách nhiệm hướng dẫn, kiểm tra việc thi hành Nghị định này.</w:t>
      </w:r>
    </w:p>
    <w:p w14:paraId="6BF74357" w14:textId="77777777" w:rsidR="00D94A94" w:rsidRDefault="00D94A94" w:rsidP="00D94A9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tỉnh, thành phố trực thuộc Trung ương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94A94" w14:paraId="1769887F" w14:textId="77777777" w:rsidTr="00D94A9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F422A" w14:textId="77777777" w:rsidR="00D94A94" w:rsidRDefault="00D94A94">
            <w:pPr>
              <w:pStyle w:val="NormalWeb"/>
              <w:spacing w:after="90" w:afterAutospacing="0" w:line="345" w:lineRule="atLeast"/>
              <w:jc w:val="both"/>
              <w:rPr>
                <w:rFonts w:ascii="Arial" w:hAnsi="Arial" w:cs="Arial"/>
                <w:color w:val="000000"/>
                <w:sz w:val="21"/>
                <w:szCs w:val="21"/>
              </w:rPr>
            </w:pPr>
          </w:p>
          <w:p w14:paraId="1AFA0BEB" w14:textId="77777777" w:rsidR="00D94A94" w:rsidRDefault="00D94A94" w:rsidP="00D94A94">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r>
            <w:r>
              <w:rPr>
                <w:rFonts w:ascii="Arial" w:hAnsi="Arial" w:cs="Arial"/>
                <w:color w:val="000000"/>
                <w:sz w:val="21"/>
                <w:szCs w:val="21"/>
              </w:rPr>
              <w:lastRenderedPageBreak/>
              <w:t>- Các Bộ, cơ quan ngang Bộ, cơ quan thuộc CP;</w:t>
            </w:r>
            <w:r>
              <w:rPr>
                <w:rFonts w:ascii="Arial" w:hAnsi="Arial" w:cs="Arial"/>
                <w:color w:val="000000"/>
                <w:sz w:val="21"/>
                <w:szCs w:val="21"/>
              </w:rPr>
              <w:br/>
              <w:t>- VP BCĐTW về phòng, chống tham nhũng;</w:t>
            </w:r>
            <w:r>
              <w:rPr>
                <w:rFonts w:ascii="Arial" w:hAnsi="Arial" w:cs="Arial"/>
                <w:color w:val="000000"/>
                <w:sz w:val="21"/>
                <w:szCs w:val="21"/>
              </w:rPr>
              <w:br/>
              <w:t>- HĐND, UBND các tỉnh, TP trực thuộc TW;</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UBTW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TTCP, Cổng TTĐT, các Vụ, Cục, đơn vị trực thuộc, Công báo;</w:t>
            </w:r>
            <w:r>
              <w:rPr>
                <w:rFonts w:ascii="Arial" w:hAnsi="Arial" w:cs="Arial"/>
                <w:color w:val="000000"/>
                <w:sz w:val="21"/>
                <w:szCs w:val="21"/>
              </w:rPr>
              <w:br/>
              <w:t>- Lưu: Văn thư, KTTH (5b).</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7F4DD" w14:textId="77777777" w:rsidR="00D94A94" w:rsidRDefault="00D94A9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Nguyễn Tấn Dũng</w:t>
            </w:r>
          </w:p>
        </w:tc>
      </w:tr>
    </w:tbl>
    <w:p w14:paraId="2970E0C6" w14:textId="77777777" w:rsidR="00FF1046" w:rsidRPr="00D94A94" w:rsidRDefault="00FF1046" w:rsidP="00D94A94"/>
    <w:sectPr w:rsidR="00FF1046" w:rsidRPr="00D94A94"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C6C5A"/>
    <w:rsid w:val="001128EA"/>
    <w:rsid w:val="00412BF6"/>
    <w:rsid w:val="00425FA7"/>
    <w:rsid w:val="004824B8"/>
    <w:rsid w:val="004F19EC"/>
    <w:rsid w:val="009E05EC"/>
    <w:rsid w:val="00A66AE2"/>
    <w:rsid w:val="00AA2785"/>
    <w:rsid w:val="00D94A94"/>
    <w:rsid w:val="00EF55D1"/>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luat-cac-to-chuc-tin-dung-cua-quoc-hoi--so-47-2010-qh12.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ngan-hang-nha-nuoc-viet-nam-so-46-2010-qh12.aspx" TargetMode="External"/><Relationship Id="rId5" Type="http://schemas.openxmlformats.org/officeDocument/2006/relationships/hyperlink" Target="https://admin.luatminhkhue.vn/luat-to-chuc-chinh-phu-2015.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2784</Words>
  <Characters>15874</Characters>
  <Application>Microsoft Office Word</Application>
  <DocSecurity>0</DocSecurity>
  <Lines>132</Lines>
  <Paragraphs>37</Paragraphs>
  <ScaleCrop>false</ScaleCrop>
  <Company/>
  <LinksUpToDate>false</LinksUpToDate>
  <CharactersWithSpaces>18621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2024-11-15T17:25:00Z</dcterms:created>
  <dcterms:modified xsi:type="dcterms:W3CDTF">2024-11-23T21:11:00Z</dcterms:modified>
</cp:coreProperties>
</file>