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F29E6" w14:paraId="79425CD6" w14:textId="77777777" w:rsidTr="005F29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9565" w14:textId="77777777" w:rsidR="005F29E6" w:rsidRDefault="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C7422B" w14:textId="77777777" w:rsidR="005F29E6" w:rsidRDefault="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F29E6" w14:paraId="3649CFEF" w14:textId="77777777" w:rsidTr="005F29E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F06945" w14:textId="77777777" w:rsidR="005F29E6" w:rsidRDefault="005F29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128/2017/NĐ-CP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3225A" w14:textId="77777777" w:rsidR="005F29E6" w:rsidRDefault="005F29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11 năm 2017</w:t>
            </w:r>
          </w:p>
        </w:tc>
      </w:tr>
    </w:tbl>
    <w:p w14:paraId="48BACA55"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br/>
      </w:r>
      <w:r>
        <w:rPr>
          <w:rStyle w:val="Strong"/>
          <w:rFonts w:ascii="Arial" w:hAnsi="Arial" w:cs="Arial"/>
          <w:color w:val="000000"/>
          <w:sz w:val="21"/>
          <w:szCs w:val="21"/>
        </w:rPr>
        <w:t>NGHỊ ĐỊNH</w:t>
      </w:r>
    </w:p>
    <w:p w14:paraId="40F0F5CC"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CHẾ ĐỘ BÁO CÁO VỀ ĐIỀU TRA HÌNH SỰ</w:t>
      </w:r>
    </w:p>
    <w:p w14:paraId="7712618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17358B9C"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cơ quan điều tra hình sự</w:t>
        </w:r>
      </w:hyperlink>
      <w:r>
        <w:rPr>
          <w:rStyle w:val="Emphasis"/>
          <w:rFonts w:ascii="Arial" w:hAnsi="Arial" w:cs="Arial"/>
          <w:color w:val="000000"/>
          <w:sz w:val="21"/>
          <w:szCs w:val="21"/>
        </w:rPr>
        <w:t> ngày 26 tháng 11 năm 2015;</w:t>
      </w:r>
    </w:p>
    <w:p w14:paraId="7C399F6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Nghị quyết số 41/2017/QH14</w:t>
        </w:r>
      </w:hyperlink>
      <w:r>
        <w:rPr>
          <w:rStyle w:val="Emphasis"/>
          <w:rFonts w:ascii="Arial" w:hAnsi="Arial" w:cs="Arial"/>
          <w:color w:val="000000"/>
          <w:sz w:val="21"/>
          <w:szCs w:val="21"/>
        </w:rPr>
        <w:t> ngày 20 tháng 6 năm 2017 của Quốc hội về việc thi hành </w:t>
      </w:r>
      <w:hyperlink r:id="rId8" w:history="1">
        <w:r>
          <w:rPr>
            <w:rStyle w:val="Hyperlink"/>
            <w:rFonts w:ascii="Arial" w:hAnsi="Arial" w:cs="Arial"/>
            <w:i/>
            <w:iCs/>
            <w:color w:val="135ECD"/>
            <w:sz w:val="21"/>
            <w:szCs w:val="21"/>
          </w:rPr>
          <w:t>Bộ luật hình sự số 100/2015/QH13</w:t>
        </w:r>
      </w:hyperlink>
      <w:r>
        <w:rPr>
          <w:rStyle w:val="Emphasis"/>
          <w:rFonts w:ascii="Arial" w:hAnsi="Arial" w:cs="Arial"/>
          <w:color w:val="000000"/>
          <w:sz w:val="21"/>
          <w:szCs w:val="21"/>
        </w:rPr>
        <w:t>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w:t>
      </w:r>
    </w:p>
    <w:p w14:paraId="49A65544"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0D21F9E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chế độ báo cáo về điều tra hình sự.</w:t>
      </w:r>
    </w:p>
    <w:p w14:paraId="6B7DEC56"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8E08704"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38A8945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64EEEE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nguyên tắc thực hiện chế độ báo cáo, nội dung, hình thức báo cáo; trách nhiệm của các cơ quan, tổ chức, cá nhân trong thực hiện chế độ báo cáo về điều tra hình sự.</w:t>
      </w:r>
    </w:p>
    <w:p w14:paraId="0D2FB09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9766A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tối cao, Bộ Công an, Bộ Quốc phòng, Bộ Tài chính, Bộ Nông nghiệp và Phát triển nông thôn, cơ quan điều tra, cơ quan được giao nhiệm vụ tiến hành một số hoạt động điều tra theo quy định tại Luật tổ chức cơ quan điều tra hình sự.</w:t>
      </w:r>
    </w:p>
    <w:p w14:paraId="404AED6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có liên quan đến thực hiện chế độ báo cáo về điều tra hình sự.</w:t>
      </w:r>
    </w:p>
    <w:p w14:paraId="1582CB0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thực hiện chế độ báo cáo về điều tra hình sự</w:t>
      </w:r>
    </w:p>
    <w:p w14:paraId="55B2DAD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Tuân thủ Bộ luật hình sự, Bộ luật tố tụng hình sự, Luật tổ chức cơ quan điều tra hình sự và quy định tại Nghị định này.</w:t>
      </w:r>
    </w:p>
    <w:p w14:paraId="4982AFD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trung thực, khách quan, chính xác, đầy đủ, nhanh chóng, kịp thời.</w:t>
      </w:r>
    </w:p>
    <w:p w14:paraId="35A0B25C"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đúng chức năng, nhiệm vụ, quyền hạn.</w:t>
      </w:r>
    </w:p>
    <w:p w14:paraId="70E7326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soạn thảo, ban hành, quản lý, khai thác, sử dụng báo cáo về điều tra hình sự phải đúng mục đích, đúng quy định của pháp luật về bảo vệ bí mật Nhà nước và chế độ văn thư, lưu trữ.</w:t>
      </w:r>
    </w:p>
    <w:p w14:paraId="7086C34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báo cáo và phương thức gửi báo cáo về điều tra hình sự</w:t>
      </w:r>
    </w:p>
    <w:p w14:paraId="7CFF989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báo cáo</w:t>
      </w:r>
    </w:p>
    <w:p w14:paraId="748EED64"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phải được thực hiện bằng văn bản, có chữ ký, họ tên của người có thẩm quyền ký báo cáo, đóng dấu phát hành theo quy định kèm theo tệp dữ liệu điện tử.</w:t>
      </w:r>
    </w:p>
    <w:p w14:paraId="2A36093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gửi báo cáo</w:t>
      </w:r>
    </w:p>
    <w:p w14:paraId="760D695C"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được gửi đến cơ quan nhận báo cáo bằng một trong các phương thức sau:</w:t>
      </w:r>
    </w:p>
    <w:p w14:paraId="7B8FE674"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bằng đường bưu điện;</w:t>
      </w:r>
    </w:p>
    <w:p w14:paraId="5A88F00B"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trực tiếp;</w:t>
      </w:r>
    </w:p>
    <w:p w14:paraId="526DB23B"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qua fax;</w:t>
      </w:r>
    </w:p>
    <w:p w14:paraId="555B724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Gửi qua hệ thống phần mềm quản lý cơ sở dữ liệu điều tra hình sự dưới dạng file ảnh (định dạng PDF) hoặc file dữ liệu điện tử có chữ ký số.</w:t>
      </w:r>
    </w:p>
    <w:p w14:paraId="303BD66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quyền ký báo cáo về điều tra hình sự</w:t>
      </w:r>
    </w:p>
    <w:p w14:paraId="029CE14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Phó Viện trưởng Viện kiểm sát nhân dân tối cao; Bộ trưởng, Thứ trưởng: Bộ Công an, Bộ Quốc phòng, Bộ Tài chính, Bộ Nông nghiệp và Phát triển nông thôn ký báo cáo của bộ, ngành mình về công tác điều tra hình sự theo thẩm quyền điều tra quy định tại Luật tổ chức cơ quan điều tra hình sự.</w:t>
      </w:r>
    </w:p>
    <w:p w14:paraId="577AE23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Xử lý vi phạm trong thực hiện chế độ báo cáo về điều tra hình sự</w:t>
      </w:r>
    </w:p>
    <w:p w14:paraId="2045432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nào không thực hiện hoặc thực hiện không đúng chế độ báo cáo hoặc cố ý báo cáo sai hoặc tiết lộ thông tin trong các báo cáo về điều tra hình sự thuộc phạm vi bí mật nhà nước thì tùy tính chất, mức độ vi phạm mà bị xử lý kỷ luật, xử phạt hành chính hoặc bị truy cứu trách nhiệm hình sự theo quy định của pháp luật.</w:t>
      </w:r>
    </w:p>
    <w:p w14:paraId="1C2D3018"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C9AB9CD"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CHẾ ĐỘ BÁO CÁO VỀ ĐIỀU TRA HÌNH SỰ</w:t>
      </w:r>
    </w:p>
    <w:p w14:paraId="26D69FF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 loại báo cáo về điều tra hình sự</w:t>
      </w:r>
    </w:p>
    <w:p w14:paraId="12C3FDA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về điều tra hình sự gồm: Báo cáo định kỳ; báo cáo về vụ, việc và báo cáo chuyên đề.</w:t>
      </w:r>
    </w:p>
    <w:p w14:paraId="03E5F218"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Báo cáo định kỳ</w:t>
      </w:r>
    </w:p>
    <w:p w14:paraId="278525B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định kỳ gồm: 03 tháng, 06 tháng, 09 tháng và báo cáo năm.</w:t>
      </w:r>
    </w:p>
    <w:p w14:paraId="3A048A4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của báo cáo định kỳ</w:t>
      </w:r>
    </w:p>
    <w:p w14:paraId="5B3A042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hợp, phân tích đánh giá và dự báo tình hình hoạt động của các loại tội phạm thuộc thẩm quyền điều tra của Cơ quan điều tra, cơ quan được giao nhiệm vụ tiến hành một số hoạt động điều tra;</w:t>
      </w:r>
    </w:p>
    <w:p w14:paraId="5BBF6DF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công tác tiếp nhận, giải quyết tố giác, tin báo về tội phạm và kiến nghị khởi tố;</w:t>
      </w:r>
    </w:p>
    <w:p w14:paraId="59EA965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công tác bắt, giam giữ, điều tra, xử lý tội phạm;</w:t>
      </w:r>
    </w:p>
    <w:p w14:paraId="179659E1"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hướng công tác trọng tâm tiếp theo.</w:t>
      </w:r>
    </w:p>
    <w:p w14:paraId="7E02D125"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lấy số liệu của báo cáo định kỳ</w:t>
      </w:r>
    </w:p>
    <w:p w14:paraId="4D1E726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03 tháng tính từ ngày 01 tháng 10 đến ngày 31 tháng 12 của năm;</w:t>
      </w:r>
    </w:p>
    <w:p w14:paraId="24188E59"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06 tháng tính từ ngày 01 tháng 10 năm trước đến ngày 31 tháng 3 năm sau;</w:t>
      </w:r>
    </w:p>
    <w:p w14:paraId="5D19C280"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09 tháng tính từ ngày 01 tháng 10 năm trước đến ngày 30 tháng 6 năm sau;</w:t>
      </w:r>
    </w:p>
    <w:p w14:paraId="40477DF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năm tính từ ngày 01 tháng 10 năm trước đến ngày 30 tháng 9 năm sau.</w:t>
      </w:r>
    </w:p>
    <w:p w14:paraId="11B95CC8"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Chỉnh lý, bổ sung báo cáo</w:t>
      </w:r>
    </w:p>
    <w:p w14:paraId="0F29208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phải chỉnh lý, bổ sung nội dung, số liệu trong báo cáo định kỳ, cơ quan báo cáo có trách nhiệm gửi báo cáo đã được chỉnh lý, bổ sung, kèm theo văn bản giải trình rõ về việc chỉnh lý, bổ sung và phải có chữ ký xác nhận, đóng dấu;</w:t>
      </w:r>
    </w:p>
    <w:p w14:paraId="37D1938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Nghiêm cấm việc tự ý tẩy, xóa báo cáo, các biểu mẫu thống kê số liệu kèm theo báo cáo.</w:t>
      </w:r>
    </w:p>
    <w:p w14:paraId="7E15ED5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Báo cáo về vụ, việc</w:t>
      </w:r>
    </w:p>
    <w:p w14:paraId="2A3E5AF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Báo cáo về vụ, việc quy định trong Nghị định này là các vụ, việc có dấu hiệu làm oan người vô tội hoặc bỏ lọt tội phạm; vụ, việc có khiếu kiện kéo dài nhiều năm; vụ, việc có tính chất nhạy cảm, phức tạp liên quan đến an ninh quốc gia, trật tự, an toàn xã hội hoặc vụ, việc khác khi có yêu cầu </w:t>
      </w:r>
      <w:r>
        <w:rPr>
          <w:rFonts w:ascii="Arial" w:hAnsi="Arial" w:cs="Arial"/>
          <w:color w:val="000000"/>
          <w:sz w:val="21"/>
          <w:szCs w:val="21"/>
        </w:rPr>
        <w:lastRenderedPageBreak/>
        <w:t>của Quốc hội, Ủy ban thường vụ Quốc hội, Chủ tịch nước, Chính phủ, Thủ tướng Chính phủ, Chủ nhiệm Ủy ban Tư pháp của Quốc hội.</w:t>
      </w:r>
    </w:p>
    <w:p w14:paraId="3534E9C9"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ngành quy định tại khoản 1 Điều 2 Nghị định này có trách nhiệm báo cáo vụ, việc do bộ, ngành mình giải quyết theo thẩm quyền điều tra quy định tại Luật tổ chức cơ quan điều tra hình sự và gửi đến cơ quan, tổ chức, cá nhân đã yêu cầu.</w:t>
      </w:r>
    </w:p>
    <w:p w14:paraId="49F98A01"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Báo cáo chuyên đề</w:t>
      </w:r>
    </w:p>
    <w:p w14:paraId="053014D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chuyên đề là báo cáo sơ kết, tổng kết hoặc tổng hợp, đánh giá và dự báo tình hình hoạt động của các loại tội phạm thuộc thẩm quyền điều tra của cơ quan điều tra, cơ quan được giao nhiệm vụ tiến hành một số hoạt động điều tra; kết quả công tác tiếp nhận, giải quyết tố giác, tin báo về tội phạm và kiến nghị khởi tố; công tác bắt, giam giữ, điều tra xử lý tội phạm theo từng lĩnh vực.</w:t>
      </w:r>
    </w:p>
    <w:p w14:paraId="209D4D9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báo cáo</w:t>
      </w:r>
    </w:p>
    <w:p w14:paraId="4DB62B2A"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chương trình, kế hoạch công tác đã đề ra;</w:t>
      </w:r>
    </w:p>
    <w:p w14:paraId="60A2C28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tình hình nổi lên hoặc đánh giá kết quả thực hiện một chủ trương công tác thấy cần sơ kết, tổng kết chuyên đề theo từng lĩnh vực đấu tranh, xử lý tội phạm cụ thể;</w:t>
      </w:r>
    </w:p>
    <w:p w14:paraId="5F0D6778"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có yêu cầu của Quốc hội, Ủy ban thường vụ Quốc hội, Chủ tịch nước, Chính phủ, Thủ tướng Chính phủ, Chủ nhiệm Ủy ban Tư pháp của Quốc hội.</w:t>
      </w:r>
    </w:p>
    <w:p w14:paraId="204749C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báo cáo chuyên đề</w:t>
      </w:r>
    </w:p>
    <w:p w14:paraId="69E703D4"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cơ bản và tình hình liên quan đến chuyên đề;</w:t>
      </w:r>
    </w:p>
    <w:p w14:paraId="5E8ACB5C"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các mặt công tác đã thực hiện theo chuyên đề (căn cứ đặc điểm tình hình, chương trình, kế hoạch công tác, sự chỉ đạo của cấp trên); đánh giá ưu điểm, khuyết điểm, nguyên nhân và bài học kinh nghiệm trong chỉ đạo, thực hiện;</w:t>
      </w:r>
    </w:p>
    <w:p w14:paraId="0DA85F1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báo tình hình;</w:t>
      </w:r>
    </w:p>
    <w:p w14:paraId="0F55BB7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trương, biện pháp tiếp tục thực hiện;</w:t>
      </w:r>
    </w:p>
    <w:p w14:paraId="6704CB1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xuất, kiến nghị.</w:t>
      </w:r>
    </w:p>
    <w:p w14:paraId="3DEF5665"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Nơi gửi báo cáo</w:t>
      </w:r>
    </w:p>
    <w:p w14:paraId="21D226E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ngành quy định tại khoản 1 Điều 2 Nghị định này xây dựng báo cáo chuyên đề gửi Quốc hội, Ủy ban thường vụ Quốc hội, Chủ tịch nước, Chính phủ, Thủ tướng Chính phủ, Chủ nhiệm Ủy ban Tư pháp của Quốc hội, đồng gửi Bộ Công an để giúp Chính phủ theo dõi, quản lý công tác điều tra hình sự.</w:t>
      </w:r>
    </w:p>
    <w:p w14:paraId="162B26F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Bảo mật</w:t>
      </w:r>
    </w:p>
    <w:p w14:paraId="10828A4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điều tra hình sự phải được phân loại, xác định và đóng dấu độ mật đúng quy định và chỉ gửi đến nơi nhận đã được cấp có thẩm quyền phê duyệt.</w:t>
      </w:r>
    </w:p>
    <w:p w14:paraId="7B008B21"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trao đổi tình hình, công tác về điều tra hình sự giữa các bộ, ngành quy định tại khoản 1 Điều 2 Nghị định này phải thực hiện chế độ bảo mật theo quy định của pháp luật.</w:t>
      </w:r>
    </w:p>
    <w:p w14:paraId="5EE6650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gửi báo cáo theo các phương thức đã quy định tại khoản 2 Điều 4 phải tuân thủ các quy định của pháp luật về bảo vệ bí mật nhà nước.</w:t>
      </w:r>
    </w:p>
    <w:p w14:paraId="47BF8B80"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tiết lộ thông tin, trao đổi, cung cấp thông tin trong báo cáo về điều tra hình sự cho cơ quan, tổ chức, cá nhân không có trách nhiệm.</w:t>
      </w:r>
    </w:p>
    <w:p w14:paraId="1A5776EF"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87A629A"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BỘ, NGÀNH TRONG VIỆC THỰC HIỆN CHẾ ĐỘ BÁO CÁO</w:t>
      </w:r>
    </w:p>
    <w:p w14:paraId="7A257520"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Bộ Công an trong xây dựng, quản lý, khai thác và sử dụng báo cáo về điều tra hình sự</w:t>
      </w:r>
    </w:p>
    <w:p w14:paraId="0A0B3BE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chịu trách nhiệm trước Chính phủ trong xây dựng, quản lý, khai thác và sử dụng báo cáo về điều tra hình sự, có các nhiệm vụ, quyền hạn sau đây:</w:t>
      </w:r>
    </w:p>
    <w:p w14:paraId="6C058FF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việc xây dựng báo cáo; cập nhật thông tin và chịu trách nhiệm về tính chính xác, toàn vẹn các thông tin, dữ liệu; chủ trì, phối hợp với các bộ, ngành có liên quan xây dựng, quản lý, khai thác, sử dụng phần mềm quản lý cơ sở dữ liệu về điều tra hình sự;</w:t>
      </w:r>
    </w:p>
    <w:p w14:paraId="2C71C7E9"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Nghiên cứu, tổng hợp báo cáo của Viện kiểm sát nhân dân tối cao, Bộ Quốc phòng, Bộ Tài chính, Bộ Nông nghiệp và Phát triển nông thôn để xây dựng báo cáo và thống kê số liệu trong phạm vi cả nước. Định kỳ gửi báo cáo về điều tra hình sự đến Quốc hội, Ủy ban thường vụ Quốc hội, Chủ tịch nước, Chính phủ, Thủ tướng Chính phủ về điều tra hình sự trong phạm vi cả nước trước ngày 15 tháng 02 đối với báo cáo 03 tháng; trước ngày 15 tháng 5 đối với báo cáo 06 tháng; trước ngày 15 tháng 8 đối với báo cáo 09 tháng và trước ngày 15 tháng 11 đối với báo cáo năm;</w:t>
      </w:r>
    </w:p>
    <w:p w14:paraId="240EF7C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đôn đốc, kiểm tra các bộ, cơ quan ngang bộ, cơ quan thuộc Chính phủ trong việc thực hiện chế độ báo cáo về điều tra hình sự;</w:t>
      </w:r>
    </w:p>
    <w:p w14:paraId="6D458295"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bộ, ngành liên quan xây dựng đề cương báo cáo và biểu mẫu thống kê về điều tra hình sự;</w:t>
      </w:r>
    </w:p>
    <w:p w14:paraId="1EAF8BC9"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nhiệm vụ khác do Chính phủ giao.</w:t>
      </w:r>
    </w:p>
    <w:p w14:paraId="4F926906"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Cảnh sát điều tra Bộ Công an có trách nhiệm chủ trì, phối hợp với các cơ quan, đơn vị có liên quan giúp Bộ trưởng Bộ Công an thực hiện các nhiệm vụ, quyền hạn quy định tại khoản 1 Điều này.</w:t>
      </w:r>
    </w:p>
    <w:p w14:paraId="3ED3DE33"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Bộ Quốc phòng, Bộ Tài chính, Bộ Nông nghiệp và Phát triển nông thôn trong xây dựng báo cáo về điều tra hình sự</w:t>
      </w:r>
    </w:p>
    <w:p w14:paraId="61002E41"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Bộ Tài chính, Bộ Nông nghiệp và Phát triển nông thôn trong phạm vi chức năng, nhiệm vụ của mình có các nhiệm vụ, quyền hạn sau đây:</w:t>
      </w:r>
    </w:p>
    <w:p w14:paraId="5EFB6AB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việc xây dựng báo cáo; cập nhật thông tin và chịu trách nhiệm về tính chính xác, toàn vẹn các thông tin, dữ liệu;</w:t>
      </w:r>
    </w:p>
    <w:p w14:paraId="6E3B1A3E"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báo cáo về điều tra hình sự trên phạm vi cả nước thuộc thẩm quyền điều tra của cơ quan điều tra, cơ quan được giao nhiệm vụ tiến hành một số hoạt động điều tra thuộc thẩm quyền quản lý nhà nước của mình gửi Chính phủ (qua Bộ Công an) trước ngày 15 tháng 01 đối với báo cáo 03 tháng; trước ngày 15 tháng 4 đối với báo cáo 06 tháng; trước ngày 15 tháng 7 đối với báo cáo 09 tháng; trước ngày 15 tháng 10 đối với báo cáo năm;</w:t>
      </w:r>
    </w:p>
    <w:p w14:paraId="6C6ABC33"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các nhiệm vụ khác do Chính phủ giao.</w:t>
      </w:r>
    </w:p>
    <w:p w14:paraId="55C2DE25"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Giao đơn vị có trách nhiệm chủ trì, phối hợp với các cơ quan, đơn vị có liên quan giúp Bộ trưởng thực hiện các nhiệm vụ, quyền hạn quy định tại khoản 1 Điều này.</w:t>
      </w:r>
    </w:p>
    <w:p w14:paraId="2FD127C1"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Viện kiểm sát nhân dân tối cao trong việc thực hiện chế độ báo cáo về điều tra hình sự</w:t>
      </w:r>
    </w:p>
    <w:p w14:paraId="05EEE9B0"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Viện kiểm sát nhân dân tối cao trong phạm vi nhiệm vụ, quyền hạn của mình:</w:t>
      </w:r>
    </w:p>
    <w:p w14:paraId="3987BEDC"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việc xây dựng báo cáo; cập nhật thông tin và chịu trách nhiệm về độ chính xác, toàn vẹn các thông tin, dữ liệu;</w:t>
      </w:r>
    </w:p>
    <w:p w14:paraId="27B1C10F"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báo cáo và thống kê số liệu về điều tra hình sự theo quy định tại khoản 6 Điều 67 Luật tổ chức cơ quan điều tra hình sự. Định kỳ gửi báo cáo về điều tra hình sự cho Chính phủ (qua Bộ Công an) trước ngày 15 tháng 01 đối với báo cáo 03 tháng; trước ngày 15 tháng 4 đối với báo cáo 06 tháng; trước ngày 15 tháng 7 đối với báo cáo 09 tháng; trước ngày 15 tháng 10 đối với báo cáo năm.</w:t>
      </w:r>
    </w:p>
    <w:p w14:paraId="69482CB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Giao đơn vị có trách nhiệm chủ trì, phối hợp với các cơ quan, đơn vị có liên quan giúp Viện trưởng thực hiện các nhiệm vụ, quyền hạn quy định tại khoản 1 và 2 Điều này.</w:t>
      </w:r>
    </w:p>
    <w:p w14:paraId="10E7971D"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F9CDCF9" w14:textId="77777777" w:rsidR="005F29E6" w:rsidRDefault="005F29E6" w:rsidP="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5FD60117"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Hiệu lực thi hành</w:t>
      </w:r>
    </w:p>
    <w:p w14:paraId="2FF4B7E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01 năm 2018.</w:t>
      </w:r>
    </w:p>
    <w:p w14:paraId="5A3F1B7D"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420E61B4"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tối cao, Bộ Công an, Bộ Quốc phòng, Bộ Tài chính, Bộ Nông nghiệp và Phát triển nông thôn trong phạm vi chức năng, nhiệm vụ, quyền hạn của mình tổ chức thực hiện và hướng dẫn, kiểm tra, đôn đốc việc thi hành Nghị định này.</w:t>
      </w:r>
    </w:p>
    <w:p w14:paraId="3CC70152" w14:textId="77777777" w:rsidR="005F29E6" w:rsidRDefault="005F29E6" w:rsidP="005F29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các tỉnh, thành phố trực thuộc trung ương và các cơ quan liên quan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5F29E6" w14:paraId="5C38E16F" w14:textId="77777777" w:rsidTr="005F29E6">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A72D8" w14:textId="77777777" w:rsidR="005F29E6" w:rsidRDefault="005F29E6">
            <w:pPr>
              <w:pStyle w:val="NormalWeb"/>
              <w:spacing w:after="90" w:afterAutospacing="0" w:line="345" w:lineRule="atLeast"/>
              <w:jc w:val="both"/>
              <w:rPr>
                <w:rFonts w:ascii="Arial" w:hAnsi="Arial" w:cs="Arial"/>
                <w:color w:val="000000"/>
                <w:sz w:val="21"/>
                <w:szCs w:val="21"/>
              </w:rPr>
            </w:pPr>
          </w:p>
          <w:p w14:paraId="0F6489F6" w14:textId="77777777" w:rsidR="005F29E6" w:rsidRDefault="005F29E6" w:rsidP="005F29E6">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Hội đồng dân tộc và các Ủy ban của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(2b).</w:t>
            </w:r>
            <w:r>
              <w:rPr>
                <w:rFonts w:ascii="Arial" w:hAnsi="Arial" w:cs="Arial"/>
                <w:color w:val="000000"/>
                <w:sz w:val="21"/>
                <w:szCs w:val="21"/>
                <w:vertAlign w:val="subscript"/>
              </w:rPr>
              <w:t>KN</w:t>
            </w:r>
            <w:r>
              <w:rPr>
                <w:rFonts w:ascii="Arial" w:hAnsi="Arial" w:cs="Arial"/>
                <w:color w:val="000000"/>
                <w:sz w:val="21"/>
                <w:szCs w:val="21"/>
              </w:rPr>
              <w:t> 204</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0D4C68" w14:textId="77777777" w:rsidR="005F29E6" w:rsidRDefault="005F29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5F29E6" w:rsidRDefault="00FF1046" w:rsidP="005F29E6"/>
    <w:sectPr w:rsidR="00FF1046" w:rsidRPr="005F29E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C6C5A"/>
    <w:rsid w:val="001128EA"/>
    <w:rsid w:val="002362BA"/>
    <w:rsid w:val="00412BF6"/>
    <w:rsid w:val="00425FA7"/>
    <w:rsid w:val="004824B8"/>
    <w:rsid w:val="004F19EC"/>
    <w:rsid w:val="005F29E6"/>
    <w:rsid w:val="006928DB"/>
    <w:rsid w:val="006F6C14"/>
    <w:rsid w:val="0086477E"/>
    <w:rsid w:val="008A2AC3"/>
    <w:rsid w:val="009442B1"/>
    <w:rsid w:val="009E05EC"/>
    <w:rsid w:val="00A66AE2"/>
    <w:rsid w:val="00AA2785"/>
    <w:rsid w:val="00D94A94"/>
    <w:rsid w:val="00E562F1"/>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hinh-su-moi-nhat---.aspx" TargetMode="External"/><Relationship Id="rId3" Type="http://schemas.openxmlformats.org/officeDocument/2006/relationships/settings" Target="settings.xml"/><Relationship Id="rId7" Type="http://schemas.openxmlformats.org/officeDocument/2006/relationships/hyperlink" Target="https://admin.luatminhkhue.vn/cong-van-148-tandtc-pc-2017-thi-hanh-bo-luat-hinh-su-2015-nghi-quyet-41-2017-qh14.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o-quan-dieu-tra-hinh-su-2015.aspx" TargetMode="External"/><Relationship Id="rId5" Type="http://schemas.openxmlformats.org/officeDocument/2006/relationships/hyperlink" Target="https://admin.luatminhkhue.vn/luat-to-chuc-chinh-phu-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1936</Words>
  <Characters>11036</Characters>
  <Application>Microsoft Office Word</Application>
  <DocSecurity>0</DocSecurity>
  <Lines>91</Lines>
  <Paragraphs>25</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2024-11-15T17:25:00Z</dcterms:created>
  <dcterms:modified xsi:type="dcterms:W3CDTF">2024-11-24T01:38:00Z</dcterms:modified>
</cp:coreProperties>
</file>