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Luật thuế thu nhập cá nhân số </w:t>
      </w:r>
      <w:hyperlink r:id="rId5" w:history="1">
        <w:r>
          <w:rPr>
            <w:rStyle w:val="Hyperlink"/>
          </w:rPr>
          <w:t xml:space="preserve">04/2007/QH12 </w:t>
        </w:r>
      </w:hyperlink>
      <w:r>
        <w:t xml:space="preserve"> được Quốc hội thông qua ngày 21/11/2007, các khoản thu nhập nằm trong diện chịu thuế gồm thu nhập từ kinh doanh (hàng hóa dịch vụ, cho thuê tài sản, hành nghề độc lập...); thu nhập từ tiền lương, tiền công, thù lao; thu nhập từ đầu tư vốn, thu nhập từ chuyển nhượng vốn (chuyển nhượng chứng khoán, phần vốn và các hình thức khác); thu nhập từ chuyển nhượng bất động sản (quyền sử dụng đất, tài sản, chuyển nhượng quyền thuê mặt bằng,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ra, các khoản thu nhập vượt 10 triệu đồng một lần phát sinh từ trúng thưởng xổ số, trúng thưởng trong các hình thức khuyến mại, trò chơi có thưởng, thu nhập từ tiền bản quyền, từ thừa kế, quà tặng... cũng nằm trong diện chịu thuế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thuế khởi điểm bắt đầu phải chịu thuế thu nhập cá nhân là 4 triệu đồng/tháng cho người nộp thuế, giảm trừ thêm cho mỗi người phụ thuộc 1,6 triệu đồng/tháng. Việc xác định mức giảm trừ gia cảnh đối với người phụ thuộc thực hiện theo nguyên tắc mỗi người phụ thuộc chỉ được tính giảm trừ một lần vào một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tính thuế đối với thu nhập từ kinh doanh, tiền lương, tiền công là tổng thu nhập chịu thuế từ kinh doanh, từ tiền lương, tiền công, trừ các khoản đóng góp bảo hiểm xã hội, bảo hiểm y tế, bảo hiểm trách nhiệm nghề nghiệp đối với một số ngành nghề phải tham gia bảo hiểm bắt buộc, các khoản đóng góp từ thiện, nhân đạo và khoản giảm trừ gia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Thuế TNCN quy định biểu thuế lũy tiến từng phần với 7 bậc thuế tương ứng với 7 khoảng thu nhập tính thuế hàng tháng, trong đó mức thuế suất cao nhất 35% áp dụng với phần thu nhập tính thuế là 80 triệu đồng/tháng. Cũng về mức thuế suất, Luật quy định thuế suất đối với thu nhập của cá nhân từ chuyển nhượng vốn, chuyển nhượng chứng khoán là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chịu thuế từ chuyển nhượng bất động sản được xác định bằng giá chuyển nhượng bất động sản theo từng lần chuyển nhượng trừ giá mua bất động sản và các chi phí liên quan, cụ thể: Giá chuyển nhượng bất động sản là giá theo hợp đồng chuyển nhượng; giá mua bất động sản là giá theo hợp đồng tại thời điểm mua; các chi phí liên quan được trừ căn cứ vào chứng từ, hóa đơn theo quy định của pháp luật, bao gồm các loại phí, lệ phí theo quy định của pháp luật liên quan đến quyền sử dụng đất; chi phí cải tạo đất, cải tạo nhà, chi phí san lấp mặt bằng; chi phí đầu tư xây dựng nhà ở, kết cấu hạ tầng và công trình kiến trúc trên đất; các chi phí khác liên quan trực tiếp đến việc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xác định được giá mua và chi phí liên quan đến việc chuyển nhượng bất động sản thì thu nhập chịu thuế được xác định là giá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14 khoản thu nhập được miễn thuế. Trong đó, thu nhập từ tiền lương hưu do bảo hiểm xã hội chi trả; thu nhập từ kiều hối; thu nhập của hộ gia đình, cá nhân trực tiếp sản xuất nông nghiệp, lâm nghiệp, làm muối, nuôi trồng, đánh bắt thủy sản chưa qua chế biến thành các sản phẩm khác hoặc chỉ qua sơ chế thông thường; thu nhập từ chuyển đổi đất nông nghiệp của hộ gia đình, cá nhân được Nhà nước giao để sản xuất; thu nhập từ lãi tiền gửi tại tổ chức tín dụng, lãi từ hợp đồng bảo hiểm nhân thọ.</w:t>
      </w:r>
      <w:r>
        <w:rPr/>
        <w:br/>
      </w:r>
      <w:r>
        <w:t xml:space="preserve">Luật có hiệu lực kể từ ngày 01/01/2009.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6" w:history="1">
        <w:r>
          <w:rPr>
            <w:rStyle w:val="Hyperlink"/>
          </w:rPr>
          <w:t xml:space="preserve">Luật sư tư vấn pháp luật thuế trực tuyến qua điện thoại gọi: </w:t>
        </w:r>
      </w:hyperlink>
      <w:r>
        <w:t xml:space="preserve"> </w:t>
      </w:r>
      <w:hyperlink r:id="rId7" w:history="1">
        <w:r>
          <w:rPr>
            <w:rStyle w:val="Hyperlink"/>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LUẬT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CỦA QUỐC HỘI KHÓA XII, KỲ HỌP THỨ 2, SỐ 04/2007/QH12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NGÀY 21 THÁNG 11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Hiến pháp nước Cộng hoà xã hội chủ nghĩa Việt Nam năm 1992 đã được sửa đổi, bổ sung một số điều theo Nghị quyết số </w:t>
      </w:r>
      <w:hyperlink r:id="rId8" w:history="1">
        <w:r>
          <w:rPr>
            <w:rStyle w:val="Hyperlink"/>
          </w:rPr>
          <w:t xml:space="preserve">51/2001/QH10 </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hội ban hành Luật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Chương I: 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đối tượng nộp thuế, thu nhập chịu thuế, thu nhập được miễn thuế, giảm thuế và căn cứ tính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cư trú là người đáp ứng một trong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mặt tại Việt Nam từ 183 ngày trở lên tính trong một năm dương lịch hoặc tính theo 12 tháng liên tục kể từ ngày đầu tiên có mặt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nơi ở thường xuyên tại Việt Nam, bao gồm có nơi ở đăng ký thường trú hoặc có nhà thuê để ở tại Việt Nam theo hợp đồng thuê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không cư trú là người không đáp ứng điều kiện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chịu thuế thu nhập cá nhân gồm các loại thu nhập sau đây, trừ thu nhập được miễn thuế quy định tại Điều 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từ kinh doanh,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nhập từ hoạt động sản xuất, kinh doanh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nhập từ hoạt động hành nghề độc lập của cá nhân có giấy phép hoặc chứng chỉ hành nghề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nhập từ tiền lương, tiền công,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lương, tiền công và các khoản có tính chất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khoản phụ cấp, trợ cấp, trừ các khoản phụ cấp, trợ cấp theo quy định của pháp luật về ưu đãi người có công, phụ cấp quốc phòng, an ninh, phụ cấp độc hại, nguy hiểm đối với những ngành, nghề hoặc công việc ở nơi làm việc có yếu tố độc hại, nguy hiểm, phụ cấp thu hút, phụ cấp khu vực theo quy định của pháp luật, trợ cấp khó khăn đột xuất, trợ cấp tai nạn lao động, bệnh nghề nghiệp, trợ cấp một lần khi sinh con hoặc nhận nuôi con nuôi, trợ cấp do suy giảm khả năng lao động, trợ cấp hưu trí một lần, tiền tuất hàng tháng, trợ cấp thôi việc, trợ cấp mất việc làm theo quy định của Bộ luật lao động, các khoản trợ cấp khác do Bảo hiểm xã hội chi trả, trợ cấp giải quyết tệ nạn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Tiền thù lao dưới các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Tiền nhận được từ tham gia hiệp hội kinh doanh, hội đồng quản trị, ban kiểm soát, hội đồng quản lý và các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khoản lợi ích khác mà đối tượng nộp thuế nhận được bằng tiền hoặc không bằng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Tiền thưởng, trừ các khoản tiền thưởng kèm theo các danh hiệu được Nhà nước phong tặng, tiền thưởng kèm theo giải thưởng quốc gia, giải thưởng quốc tế, tiền thưởng về cải tiến kỹ thuật, sáng chế, phát minh được cơ quan nhà nước có thẩm quyền công nhận, tiền thưởng về việc phát hiện, khai báo hành vi vi phạm pháp luật với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 nhập từ đầu tư vốn,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lãi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Lợi tức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nhập từ đầu tư vốn dưới các hình thức khác, trừ thu nhập từ lãi trái phiếu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 nhập từ chuyển nhượng vốn,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nhập từ chuyển nhượng phần vốn trong các tổ chức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nhập từ chuyển nhượng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nhập từ chuyển nhượng vốn dưới các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 nhập từ chuyển nhượng bất động sản,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nhập từ chuyển nhượng quyền sử dụng đất và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nhập từ chuyển nhượng quyền sở hữu hoặc sử dụng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nhập từ chuyển nhượng quyền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khoản thu nhập khác nhận được từ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Thu nhập từ trúng thưởng,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Trúng thưởng xổ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Trúng thưởng trong các hình thức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Trúng thưởng trong các hình thức cá cược, casino;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Trúng thưởng trong các trò chơi, cuộc thi có thưởng và các hình thức trúng thưởng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Thu nhập từ bản quyền,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nhập từ chuyển giao, chuyển quyền sử dụng các đối tượng của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nhập từ chuyển giao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Thu nhập từ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Thu nhập từ nhận thừa kế là chứng khoán, phần vốn trong các tổ chức kinh tế, cơ sở kinh doanh, bất động sản và tài sản khác phải đăng ký sở hữu hoặc đăng ký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Thu nhập từ nhận quà tặng là chứng khoán, phần vốn trong các tổ chức kinh tế, cơ sở kinh doanh, bất động sản và tài sản khác phải đăng ký sở hữu hoặc đăng ký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 Thu nhập được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từ chuyển nhượng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nhập từ chuyển nhượng nhà ở, quyền sử dụng đất ở và tài sản gắn liền với đất ở của cá nhân trong trường hợp cá nhân chỉ có một nhà ở, đất ở duy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 nhập từ giá trị quyền sử dụng đất của cá nhân được Nhà nước giao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 nhập từ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 nhập của hộ gia đình, cá nhân trực tiếp sản xuất nông nghiệp, lâm nghiệp, làm muối, nuôi trồng, đánh bắt thuỷ sản chưa qua chế biến thành các sản phẩm khác hoặc chỉ qua sơ chế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Thu nhập từ chuyển đổi đất nông nghiệp của hộ gia đình, cá nhân được Nhà nước giao để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Thu nhập từ lãi tiền gửi tại tổ chức tín dụng, lãi từ hợp đồng bảo hiểm nhân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Thu nhập từ kiều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Phần tiền lương làm việc ban đêm, làm thêm giờ được trả cao hơn so với tiền lương làm việc ban ngày, làm trong giờ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Tiền lương hưu do Bảo hiểm xã hội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Thu nhập từ học bổng,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Học bổng nhận được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Học bổng nhận được từ tổ chức trong nước và ngoài nước theo chương trình hỗ trợ khuyến học của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Thu nhập từ bồi thường hợp đồng bảo hiểm nhân thọ, phi nhân thọ, tiền bồi thường tai nạn lao động, khoản bồi thường nhà nước và các khoản bồi thường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Thu nhập nhận được từ quỹ từ thiện được cơ quan nhà nước có thẩm quyền cho phép thành lập hoặc công nhận, hoạt động vì mục đích từ thiện, nhân đạo, không nhằm mục đích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Thu nhập nhận được từ nguồn viện trợ nước ngoài vì mục đích từ thiện, nhân đạo dưới hình thức chính phủ và phi chính phủ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nộp thuế gặp khó khăn do thiên tai, hoả hoạn, tai nạn, bệnh hiểm nghèo ảnh hưởng đến khả năng nộp thuế thì được xét giảm thuế tương ứng với mức độ thiệt hại nhưng không vượt quá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6. Quy đổi thu nhập chịu thuế ra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1.Thu nhập chịu thuế nhận được bằng ngoại tệ phải được quy đổi ra Đồng Việt Nam theo tỷ giá giao dịch bình quân trên thị trường ngoại tệ liên ngân hàng do Ngân hàng Nhà nước Việt Nam công bố tại thời điểm phát sinh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2.Thu nhập chịu thuế nhận được không bằng tiền phải được quy đổi ra Đồng Việt Nam theo giá thị trường của sản phẩm, dịch vụ đó hoặc sản phẩm, dịch vụ cùng loại hoặc tương đương tại thời điểm phát sinh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7.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Kỳ tính thuế đối với cá nhân cư trú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Kỳ tính thuế theo năm áp dụng đối với thu nhập từ kinh doanh; thu nhập từ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Kỳ tính thuế theo từng lần phát sinh thu nhập áp dụng đối với thu nhập từ đầu tư vốn; thu nhập từ chuyển nhượng vốn, trừ thu nhập từ chuyển nhượng chứng khoán; thu nhập từ chuyển nhượng bất động sản; thu nhập từ trúng thưởng; thu nhập từ bản quyền; thu nhập từ nhượng quyền thương mại; thu nhập từ thừa kế; thu nhập từ quà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Kỳ tính thuế theo từng lần chuyển nhượng hoặc theo năm đối với thu nhập từ chuyển nhượng chứng khoán. Trường hợp cá nhân áp dụng kỳ tính thuế theo năm thì phải đăng ký từ đầu năm với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Kỳ tính thuế đối với cá nhân không cư trú được tính theo từng lần phát sinh thu nhập áp dụng đối với tất cả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8. Quản lý thuế và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đăng ký thuế, kê khai, khấu trừ thuế, nộp thuế, quyết toán thuế, hoàn thuế, xử lý vi phạm pháp luật về thuế và các biện pháp quản lý thuế được thực hiện theo quy định của pháp luật về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được hoàn thuế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tiền thuế đã nộp lớn hơn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đã nộp thuế nhưng có thu nhập tính thuế chưa đến mức phải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trường hợp khác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Áp dụng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ước quốc tế mà Cộng hòa xã hội chủ nghĩa Việt Nam là thành viên có quy định về thuế thu nhập cá nhân khác với quy định của 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CHƯƠNG II: CĂN CỨ TÍNH THUẾ ĐỐI VỚI CÁ NHÂN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Mục 1: XÁC ĐỊNH THU NHẬP CHỊU THUẾ VÀ THU NHẬP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10. Thu nhập chịu thuế từ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chịu thuế từ kinh doanh được xác định bằng doanh thu trừ các khoản chi phí hợp lý liên quan đến việc tạo ra thu nhập chịu thuế từ kinh doanh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thu là toàn bộ tiền bán hàng, tiền gia công, tiền hoa hồng, tiền cung ứng hàng hoá, dịch vụ phát sinh trong kỳ tính thuế từ các hoạt động sản xuất, kinh doanh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xác định doanh thu là thời điểm chuyển giao quyền sở hữu hàng hoá, hoàn thành dịch vụ hoặc thời điểm lập hoá đơn bán hàng,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phí hợp lý liên quan đến việc tạo ra thu nhập chịu thuế từ kinh doanh trong kỳ tính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lương, tiền công, các khoản thù lao và các chi phí khác trả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nguyên liệu, nhiên liệu, vật liệu, năng lượng, hàng hoá sử dụng vào sản xuất, kinh doanh, chi phí dịch vụ mua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khấu hao, duy tu, bảo dưỡng tài sản cố định sử dụng vào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trả lãi tiền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phí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khoản thuế, phí và lệ phí phải nộp theo quy định của pháp luật được tính vào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khoản chi phí khác liên quan đến việc tạo ra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xác định doanh thu, chi phí dựa trên cơ sở định mức, tiêu chuẩn, chế độ và chứng từ, sổ kế toán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nhiều người cùng tham gia kinh doanh trong một đăng ký kinh doanh thì thu nhập chịu thuế của mỗi người được xác định theo một trong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Tính theo tỷ lệ vốn góp của từng cá nhân ghi trong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Tính theo thoả thuận giữa các cá nhân ghi trong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Tính bằng số bình quân thu nhập đầu người trong trường hợp đăng ký kinh doanh không xác định tỷ lệ vốn góp hoặc không có thoả thuận về phân chia thu nhập giữa các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cá nhân kinh doanh chưa tuân thủ đúng chế độ kế toán, hoá đơn, chứng từ mà không xác định được doanh thu, chi phí và thu nhập chịu thuế thì cơ quan thuế có thẩm quyền ấn định doanh thu, tỷ lệ thu nhập chịu thuế để xác định thu nhập chịu thuế phù hợp với từng ngành, nghề sản xuất, kinh doanh theo quy định của pháp luật về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11. Thu nhập chịu thuế từ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chịu thuế từ tiền lương, tiền công được xác định bằng tổng số thu nhập quy định tại khoản 2 Điều 3 của Luật này mà đối tượng nộp thuế nhận được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xác định thu nhập chịu thuế từ tiền lương, tiền công là thời điểm tổ chức, cá nhân trả thu nhập cho đối tượng nộp thuế hoặc thời điểm đối tượng nộp thuế nhận được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12. Thu nhập chịu thuế từ đầu tư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chịu thuế từ đầu tư vốn là tổng số các khoản thu nhập từ đầu tư vốn quy định tại khoản 3 Điều 3 của Luật này mà đối tượng nộp thuế nhận được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xác định thu nhập chịu thuế từ đầu tư vốn là thời điểm tổ chức, cá nhân trả thu nhập cho đối tượng nộp thuế hoặc thời điểm đối tượng nộp thuế nhận được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13. Thu nhập chịu thuế từ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chịu thuế từ chuyển nhượng vốn được xác định bằng giá bán trừ giá mua và các khoản chi phí hợp lý liên quan đến việc tạo ra thu nhập từ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không xác định được giá mua và chi phí liên quan đến việc chuyển nhượng chứng khoán thì thu nhập chịu thuế được xác định là giá bán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điểm xác định thu nhập chịu thuế từ chuyển nhượng vốn là thời điểm giao dịch chuyển nhượng vốn hoàn thành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14. Thu nhập chịu thuế từ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chịu thuế từ chuyển nhượng bất động sản được xác định bằng giá chuyển nhượng bất động sản theo từng lần chuyển nhượng trừ giá mua bất động sản và các chi phí liên quan,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chuyển nhượng bất động sản là giá theo hợp đồng tại thời điểm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mua bất động sản là giá theo hợp đồng tại thời điểm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chi phí liên quan được trừ căn cứ vào chứng từ, hoá đơn theo quy định của pháp luật, bao gồm các loại phí, lệ phí theo quy định của pháp luật liên quan đến quyền sử dụng đất; chi phí cải tạo đất, cải tạo nhà, chi phí san lấp mặt bằng; chi phí đầu tư xây dựng nhà ở, kết cấu hạ tầng và công trình kiến trúc trên đất; các chi phí khác liên quan đến việc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không xác định được giá mua và chi phí liên quan đến việc chuyển nhượng bất động sản thì thu nhập chịu thuế được xác định là giá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nguyên tắc, phương pháp xác định giá chuyển nhượng bất động sản trong trường hợp không xác định được giá chuyển nhượng hoặc giá chuyển nhượng quyền sử dụng đất ghi trên hợp đồng thấp hơn giá đất do Uỷ ban nhân dân cấp tỉnh quy định có hiệu lực tại thời điểm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điểm xác định thu nhập chịu thuế từ chuyển nhượng bất động sản là thời điểm hợp đồng chuyển nhượng có hiệu lực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15. Thu nhập chịu thuế từ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chịu thuế từ trúng thưởng là phần giá trị giải thưởng vượt trên 10 triệu đồng mà đối tượng nộp thuế nhận được theo từng lần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xác định thu nhập chịu thuế từ trúng thưởng là thời điểm tổ chức, cá nhân trả thu nhập cho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16. Thu nhập chịu thuế từ bản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chịu thuế từ bản quyền là phần thu nhập vượt trên 10 triệu đồng mà đối tượng nộp thuế nhận được khi chuyển giao, chuyển quyền sử dụng các đối tượng của quyền sở hữu trí tuệ, chuyển giao công nghệ theo từng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xác định thu nhập chịu thuế từ bản quyền là thời điểm tổ chức, cá nhân trả thu nhập cho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17. Thu nhập chịu thuế từ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chịu thuế từ nhượng quyền thương mại là phần thu nhập vượt trên 10 triệu đồng mà đối tượng nộp thuế nhận được theo từng hợp đồng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xác định thu nhập chịu thuế từ nhượng quyền thương mại là thời điểm tổ chức, cá nhân trả thu nhập cho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18. Thu nhập chịu thuế từ thừa kế, quà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chịu thuế từ thừa kế, quà tặng là phần giá trị tài sản thừa kế, quà tặng vượt trên 10 triệu đồng mà đối tượng nộp thuế nhận được theo từng lần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xác định thu nhập chịu thuế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thu nhập từ thừa kế là thời điểm đối tượng nộp thuế nhận được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thu nhập từ quà tặng là thời điểm tổ chức, cá nhân tặng cho đối tượng nộp thuế hoặc thời điểm đối tượng nộp thuế nhận được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19. Giảm trừ gia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Giảm trừ gia cảnh là số tiền được trừ vào thu nhập chịu thuế trước khi tính thuế đối với thu nhập từ kinh doanh, tiền lương, tiền công của đối tượng nộp thuế là cá nhân cư trú. Giảm trừ gia cảnh gồm hai phần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giảm trừ đối với đối tượng nộp thuế là 4 triệu đồng/tháng (48 triệu đồng/năm);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giảm trừ đối với mỗi người phụ thuộc là 1,6 triệu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xác định mức giảm trừ gia cảnh đối với người phụ thuộc thực hiện theo nguyên tắc mỗi người phụ thuộc chỉ được tính giảm trừ một lần vào một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phụ thuộc là người mà đối tượng nộp thuế có trách nhiệm nuôi dưỡng,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Con chưa thành niên; con bị tàn tật, không có khả năng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cá nhân không có thu nhập hoặc có thu nhập không vượt quá mức 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mức thu nhập, kê khai để xác định người phụ thuộc được tính giảm trừ gia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20. Giảm trừ đối với các khoản đóng góp từ thiện, nhân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khoản đóng góp từ thiện, nhân đạo được trừ vào thu nhập trước khi tính thuế đối với thu nhập từ kinh doanh, tiền lương, tiền công của đối tượng nộp thuế là cá nhân cư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Khoản đóng góp vào tổ chức, cơ sở chăm sóc, nuôi dưỡng trẻ em có hoàn cảnh đặc biệt khó khăn, người tàn tật, người già không nơi nương tựa;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Khoản đóng góp vào quỹ từ thiện, quỹ nhân đạo, quỹ khuyến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cơ sở và các quỹ quy định tại điểm a và điểm b khoản 1 Điều này phải được cơ quan nhà nước có thẩm quyền cho phép thành lập hoặc công nhận, hoạt động vì mục đích từ thiện, nhân đạo, khuyến học, không nhằm mục đích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21. Thu nhập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tính thuế đối với thu nhập từ kinh doanh, tiền lương, tiền công là tổng thu nhập chịu thuế quy định tại Điều 10 và Điều 11 của Luật này, trừ các khoản đóng bảo hiểm xã hội, bảo hiểm y tế, bảo hiểm trách nhiệm nghề nghiệp đối với một số ngành, nghề phải tham gia bảo hiểm bắt buộc, các khoản giảm trừ quy định tại Điều 19 và Điều 20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nhập tính thuế đối với thu nhập từ đầu tư vốn, chuyển nhượng vốn, chuyển nhượng bất động sản, trúng thưởng, tiền bản quyền, nhượng quyền thương mại, nhận thừa kế, quà tặng là thu nhập chịu thuế quy định tại các điều 12, 13, 14, 15, 16, 17 và 18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Mục 2: BIỂU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22. Biểu thuế luỹ tiến từng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Biểu thuế luỹ tiến từng phần áp dụng đối với thu nhập tính thuế quy định tại khoản 1 Điều 21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Biểu thuế luỹ tiến từng phần được quy định như sau: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Bậc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thu nhập tính thuế/năm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(triệu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thu nhập tính thuế/tháng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60 đến 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5 đến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120 đến 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 đến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216 đến 384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18 đến 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384 đến 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32 đến 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624 đến 960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52 đến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960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23. Biểu thuế toàn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Biểu thuế toàn phần áp dụng đối với thu nhập tính thuế quy định tại khoản 2 Điều 21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Biểu thuế toàn phần được quy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 nhập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 nhập từ đầu tư vốn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 nhập từ bản quyền, nhượng quyền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Thu nhập từ trúng thưởng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Thu nhập từ thừa kế, quà tặng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Thu nhập từ chuyển nhượng vốn quy định tại khoản 1 Điều 13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từ chuyển nhượng chứng khoán quy định tại khoản 2 Điều 13 của Luật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Thu nhập từ chuyển nhượng bất động sản quy định tại khoản 1 Điều 14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từ chuyển nhượng bất động sản quy định tại khoản 2 Điều 14 của Luật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24. Trách nhiệm của tổ chức, cá nhân trả thu nhập và trách nhiệm của đối tượng nộp thuế là cá nhân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kê khai, khấu trừ, nộp thuế, quyết toán thuế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trả thu nhập có trách nhiệm kê khai, khấu trừ, nộp thuế vào ngân sách nhà nước và quyết toán thuế đối với các loại thu nhập chịu thuế trả cho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có thu nhập chịu thuế có trách nhiệm kê khai, nộp thuế vào ngân sách nhà nước và quyết toán thuế đối với mọi khoản thu nhập theo quy định của pháp luật về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trả thu nhập có trách nhiệm cung cấp thông tin về thu nhập và người phụ thuộc của đối tượng nộp thuế thuộc đơn vị mình quản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mức khấu trừ thuế phù hợp với từng loại thu nhập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Chương III: CĂN CỨ TÍNH THUẾ ĐỐI VỚI CÁ NHÂN KHÔNG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25. Thuế đối với thu nhập từ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đối với thu nhập từ kinh doanh của cá nhân không cư trú được xác định bằng doanh thu từ hoạt động sản xuất, kinh doanh quy định tại khoản 2 Điều này nhân với thuế suất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thu là toàn bộ số tiền phát sinh từ việc cung ứng hàng hoá, dịch vụ bao gồm cả chi phí do bên mua hàng hoá, dịch vụ trả thay cho cá nhân không cư trú mà không được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thoả thuận hợp đồng không bao gồm thuế thu nhập cá nhân thì doanh thu tính thuế phải quy đổi là toàn bộ số tiền mà cá nhân không cư trú nhận được dưới bất kỳ hình thức nào từ việc cung cấp hàng hoá, dịch vụ tại Việt Nam không phụ thuộc vào địa điểm tiến hành các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Thuế suất đối với thu nhập từ kinh doanh quy định đối với từng lĩnh vực, ngành nghề sản xuất, kinh doanh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1% đối với hoạt động kinh doanh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5% đối với hoạt động kinh doanh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2 % đối với hoạt động sản xuất, xây dựng, vận tải và hoạt động kinh doanh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26. Thuế đối với thu nhập từ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đối với thu nhập từ tiền lương, tiền công của cá nhân không cư trú được xác định bằng thu nhập chịu thuế từ tiền lương, tiền công quy định tại khoản 2 Điều này nhân với thuế suất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nhập chịu thuế từ tiền lương, tiền công là tổng số tiền lương, tiền công mà cá nhân không cư trú nhận được do thực hiện công việc tại Việt Nam, không phân biệt nơi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27. Thuế đối với thu nhập từ đầu tư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đối với thu nhập từ đầu tư vốn của cá nhân không cư trú được xác định bằng tổng số tiền mà cá nhân không cư trú nhận được từ việc đầu tư vốn vào tổ chức, cá nhân tại Việt Nam nhân với thuế suất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28. Thuế đối với thu nhập từ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đối với thu nhập từ chuyển nhượng vốn của cá nhân không cư trú được xác định bằng tổng số tiền mà cá nhân không cư trú nhận được từ việc chuyển nhượng phần vốn tại tổ chức, cá nhân Việt Nam nhân với thuế suất 0,1%, không phân biệt việc chuyển nhượng được thực hiện tại Việt Nam hay tại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29. Thuế đối với thu nhập từ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đối với thu nhập từ chuyển nhượng bất động sản tại Việt Nam của cá nhân không cư trú được xác định bằng giá chuyển nhượng bất động sản nhân với thuế suất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30. Thuế đối với thu nhập từ bản quyền,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đối với thu nhập từ bản quyền của cá nhân không cư trú được xác định bằng phần thu nhập vượt trên 10 triệu đồng theo từng hợp đồng chuyển giao, chuyển quyền sử dụng các đối tượng quyền sở hữu trí tuệ, chuyển giao công nghệ tại Việt Nam nhân với thuế suất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Thuế đối với thu nhập từ nhượng quyền thương mại của cá nhân không cư trú được xác định bằng phần thu nhập vượt trên 10 triệu đồng theo từng hợp đồng nhượng quyền thương mại tại Việt Nam nhân với thuế suất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31. Thuế đối với thu nhập từ trúng thưởng, thừa kế, quà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đối với thu nhập từ trúng thưởng, thừa kế, quà tặng của cá nhân không cư trú được xác định bằng thu nhập chịu thuế quy định tại khoản 2 Điều này nhân với thuế suất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nhập chịu thuế từ trúng thưởng của cá nhân không cư trú là phần giá trị giải thưởng vượt trên 10 triệu đồng theo từng lần trúng thưởng tại Việt Nam; thu nhập từ nhận thừa kế, quà tặng là phần giá trị tài sản thừa kế, quà tặng vượt trên 10 triệu đồng theo từng lần phát sinh thu nhập mà cá nhân không cư trú nhận được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32. Thời điểm xác định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điểm xác định thu nhập chịu thuế đối với thu nhập quy định tại Điều 25 của Luật này là thời điểm cá nhân không cư trú nhận được thu nhập hoặc thời điểm xuất hoá đơn bán hàng hoá,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điểm xác định thu nhập chịu thuế đối với thu nhập quy định tại các điều 26, 27, 30 và 31 của Luật này là thời điểm tổ chức, cá nhân ở Việt Nam trả thu nhập cho cá nhân không cư trú hoặc thời điểm cá nhân không cư trú nhận được thu nhập từ tổ chức, cá nhân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điểm xác định thu nhập chịu thuế đối với thu nhập quy định tại Điều 28 và Điều 29 của Luật này là thời điểm hợp đồng chuyển nhượng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33. Trách nhiệm của tổ chức, cá nhân trả thu nhập và trách nhiệm của đối tượng nộp thuế là cá nhân không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trả thu nhập có trách nhiệm khấu trừ và nộp thuế vào ngân sách nhà nước theo từng lần phát sinh đối với các khoản thu nhập chịu thuế trả cho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nộp thuế là cá nhân không cư trú có trách nhiệm kê khai, nộp thuế theo từng lần phát sinh thu nhập đối với thu nhập chịu thuế theo quy định của pháp luật về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Chương IV: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34.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01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các văn bản,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Pháp lệnh thuế thu nhập đối với người có thu nhập cao số 35/2001/PL-UBTVQH10 đã được sửa đổi, bổ sung một số điều theo Pháp lệnh số 14/2004/PL-UBTVQH11;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Luật thuế chuyển quyền sử dụng đất ban hành ngày 22 tháng 6 năm 1994 đã được sửa đổi, bổ sung một số điều theo Luật số </w:t>
      </w:r>
      <w:hyperlink r:id="rId9" w:history="1">
        <w:r>
          <w:rPr>
            <w:rStyle w:val="Hyperlink"/>
          </w:rPr>
          <w:t xml:space="preserve">17/1999/QH10 </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định về thuế thu nhập doanh nghiệp đối với cá nhân sản xuất, kinh doanh không bao gồm doanh nghiệp tư nhân theo quy định của Luật thuế thu nhập doanh nghiệp số </w:t>
      </w:r>
      <w:hyperlink r:id="rId10" w:history="1">
        <w:r>
          <w:rPr>
            <w:rStyle w:val="Hyperlink"/>
          </w:rPr>
          <w:t xml:space="preserve">09/2003/QH11 </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quy định khác về thuế đối với thu nhập của cá nhân trái với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khoản thu nhập của cá nhân được ưu đãi về thuế quy định tại các văn bản quy phạm pháp luật trước ngày Luật này có hiệu lực thi hành thì tiếp tục được hưởng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35.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đã được Quốc hội nước Cộng hòa xã hội chủ nghĩa Việt Nam khóa XII, kỳ họp thứ 2 thông qua ngày 21 tháng 11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r/>
      </w:r>
      <w:r>
        <w:rPr>
          <w:b/>
        </w:rPr>
        <w:t xml:space="preserve">THAM KHẢO DỊCH VỤ PHÁP LÝ LIÊN QUAN:</w:t>
      </w:r>
    </w:p>
    <w:p>
      <w:pPr>
        <w:pStyle w:val="Normal(Web)"/>
        <w:divId w:val="1"/>
        <w:rPr>
          <w:vanish w:val="0"/>
        </w:rPr>
      </w:pPr>
      <w:r>
        <w:t xml:space="preserve">1. </w:t>
      </w:r>
      <w:hyperlink r:id="rId11" w:history="1">
        <w:r>
          <w:rPr>
            <w:rStyle w:val="Hyperlink"/>
          </w:rPr>
          <w:t xml:space="preserve">Tư vấn pháp luật về thuế;</w:t>
        </w:r>
      </w:hyperlink>
    </w:p>
    <w:p>
      <w:pPr>
        <w:pStyle w:val="Normal(Web)"/>
        <w:divId w:val="2"/>
        <w:rPr>
          <w:vanish w:val="0"/>
        </w:rPr>
      </w:pPr>
      <w:r>
        <w:t xml:space="preserve">2.</w:t>
      </w:r>
      <w:hyperlink r:id="rId12" w:history="1">
        <w:r>
          <w:rPr>
            <w:rStyle w:val="Hyperlink"/>
          </w:rPr>
          <w:t xml:space="preserve">Tư vấn đăng ký chất lượng hàng hóa;</w:t>
        </w:r>
      </w:hyperlink>
    </w:p>
    <w:p>
      <w:pPr>
        <w:pStyle w:val="Normal(Web)"/>
        <w:divId w:val="3"/>
        <w:rPr>
          <w:vanish w:val="0"/>
        </w:rPr>
      </w:pPr>
      <w:r>
        <w:t xml:space="preserve">3. </w:t>
      </w:r>
      <w:hyperlink r:id="rId13" w:history="1">
        <w:r>
          <w:rPr>
            <w:rStyle w:val="Hyperlink"/>
          </w:rPr>
          <w:t xml:space="preserve">Dịch vụ kê khai báo cáo thuế hàng tháng;</w:t>
        </w:r>
      </w:hyperlink>
    </w:p>
    <w:p>
      <w:pPr>
        <w:pStyle w:val="Normal(Web)"/>
        <w:divId w:val="4"/>
        <w:rPr>
          <w:vanish w:val="0"/>
        </w:rPr>
      </w:pPr>
      <w:r>
        <w:t xml:space="preserve">4. </w:t>
      </w:r>
      <w:hyperlink r:id="rId14" w:history="1">
        <w:r>
          <w:rPr>
            <w:rStyle w:val="Hyperlink"/>
          </w:rPr>
          <w:t xml:space="preserve">Kế toán thuế cho doanh nghiệp mới thành lập;</w:t>
        </w:r>
      </w:hyperlink>
    </w:p>
    <w:p>
      <w:pPr>
        <w:pStyle w:val="Normal(Web)"/>
        <w:divId w:val="6"/>
        <w:rPr>
          <w:vanish w:val="0"/>
        </w:rPr>
      </w:pPr>
      <w:r>
        <w:t xml:space="preserve">5. Tư vấn pháp luật thương mại quốc tế và thuế;</w:t>
      </w:r>
    </w:p>
    <w:p>
      <w:pPr>
        <w:pStyle w:val="Normal(Web)"/>
        <w:divId w:val="7"/>
        <w:rPr>
          <w:vanish w:val="0"/>
        </w:rPr>
      </w:pPr>
      <w:r>
        <w:t xml:space="preserve">6. </w:t>
      </w:r>
      <w:hyperlink r:id="rId15" w:history="1">
        <w:r>
          <w:rPr>
            <w:rStyle w:val="Hyperlink"/>
          </w:rPr>
          <w:t xml:space="preserve">Dịch vụ luật sư tư vấn pháp luật thường xuyên;</w:t>
        </w:r>
      </w:hyperlink>
    </w:p>
    <w:p>
      <w:pPr>
        <w:pStyle w:val="Normal(Web)"/>
        <w:divId w:val="8"/>
        <w:rPr>
          <w:vanish w:val="0"/>
        </w:rPr>
      </w:pPr>
      <w:r>
        <w:t xml:space="preserve">7. Dịch vụ kế toán thuế thường xuyên cho doanh nghiệp;</w:t>
      </w:r>
    </w:p>
    <w:p>
      <w:pPr>
        <w:pStyle w:val="Normal(Web)"/>
        <w:divId w:val="9"/>
        <w:rPr>
          <w:vanish w:val="0"/>
        </w:rPr>
      </w:pPr>
      <w:r>
        <w:t xml:space="preserve">8. </w:t>
      </w:r>
      <w:hyperlink r:id="rId16" w:history="1">
        <w:r>
          <w:rPr>
            <w:rStyle w:val="Hyperlink"/>
          </w:rPr>
          <w:t xml:space="preserve">Luật sư tư vấn pháp luật Tài Chính, Thuế và Ngân Hàng;</w:t>
        </w:r>
      </w:hyperlink>
    </w:p>
    <w:sectPr>
      <w:headerReference w:type="default" r:id="rId17"/>
      <w:footerReference w:type="default" r:id="rId1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so-09-2003-qh11-cua-quoc-hoi---luat-thue-thu-nhap-doanh-nghiep.aspx" TargetMode="External" /><Relationship Id="rId11" Type="http://schemas.openxmlformats.org/officeDocument/2006/relationships/hyperlink" Target="/luat-su-tu-van-phap-luat-thue-truc-tuyen-qua-tong-dai-dien-thoai-.aspx" TargetMode="External" /><Relationship Id="rId12" Type="http://schemas.openxmlformats.org/officeDocument/2006/relationships/hyperlink" Target="/tu-van-dang-ky-chat-luong-hang-hoa.aspx" TargetMode="External" /><Relationship Id="rId13" Type="http://schemas.openxmlformats.org/officeDocument/2006/relationships/hyperlink" Target="/dich-vu-ke-khai-bao-cao-thue-hang-thang.aspx" TargetMode="External" /><Relationship Id="rId14" Type="http://schemas.openxmlformats.org/officeDocument/2006/relationships/hyperlink" Target="/dich-vu-dat-in-hoa-don-gia-tri-gia-tang-vat-.aspx" TargetMode="External" /><Relationship Id="rId15" Type="http://schemas.openxmlformats.org/officeDocument/2006/relationships/hyperlink" Target="/tu-van-phap-luat-cho-doanh-nghiep.aspx" TargetMode="External" /><Relationship Id="rId16" Type="http://schemas.openxmlformats.org/officeDocument/2006/relationships/hyperlink" Target="/luat-su-tu-van-phap-luat-tai-chinh--thue-va-ngan-hang.aspx"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fontTable" Target="fontTable.xml" /><Relationship Id="rId24"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ue-thu-nhap-ca-nhan-so-04-2007-qh12.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luat-so-17-1999-qh10-cua-quoc-hoi---luat-sua-doi--bo-sung-mot-so-dieu-cua-luat-thue-chuyen-quyen-su-dung-da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2022-06-22T15:15:49Z</dcterms:created>
  <dcterms:modified xsi:type="dcterms:W3CDTF">2022-06-22T15:15:49Z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2022-06-22T15:15:49Z</dcterms:created>
  <dcterms:modified xsi:type="dcterms:W3CDTF">2022-06-22T15:15:49Z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2022-06-22T15:15:49Z</dcterms:created>
  <dcterms:modified xsi:type="dcterms:W3CDTF">2022-06-22T15:15:49Z</dcterms:modified>
</cp:coreProperties>
</file>