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2441/UB </w:t>
            </w:r>
            <w:r>
              <w:rPr/>
              <w:br/>
            </w:r>
            <w:r>
              <w:t xml:space="preserve"> </w:t>
            </w:r>
            <w:r>
              <w:rPr>
                <w:i/>
              </w:rPr>
              <w:t xml:space="preserve">Về việc thu thuế doanh nghiệp vào các hợp doanh,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TP.Hồ Chí Minh, ngày 25 tháng 12 năm 1982</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gởi: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các Quận, huyện</w:t>
            </w:r>
            <w:r>
              <w:rPr/>
              <w:br/>
            </w:r>
            <w:r>
              <w:t xml:space="preserve">- Các Sở, Ban, Ngành, đoàn thể</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các quy định trước đây của Ủy ban nhân dân và hướngdẫn gần đây của Bộ Tài chánh, Ủy ban nhân dân thành phố yêu cầu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ty, Xí nghiệp, tổ chức kinh tế của Trung ương,thành phố, quận, huyện, phường xã và các ngành có sử dụng, hợp tác với tư nhândưới hình thức liên doanh, hợp doanh.. phải kê khai và nộp thuế doanh nghiệptính trên doanh số thực hiện trong năm 1982. Thuế suất doanh nghiệp thu theobiểu thuế công thương nghiệp hiện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chánh (Chi cục Thuế) hướng dẫn các Phòng thuế quận,huyện cùng với các Công ty, Xí nghiệp tính toán và thu ngay trong năm 1982 sốthuế doanh nghiệp phải nộp vào ngân sách.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KT. CHỦ TỊCH</w:t>
            </w:r>
            <w:r>
              <w:rPr>
                <w:b/>
              </w:rPr>
              <w:br/>
            </w:r>
            <w:r>
              <w:rPr>
                <w:b/>
              </w:rPr>
              <w:t xml:space="preserve">PHÓ CHỦ TỊCH/THƯỜNG TRỰC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Đình Nhơn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2022-06-22T14:22:35Z</dcterms:created>
  <dcterms:modified xsi:type="dcterms:W3CDTF">2022-06-22T14:22:35Z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2022-06-22T14:22:35Z</dcterms:created>
  <dcterms:modified xsi:type="dcterms:W3CDTF">2022-06-22T14:22:35Z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2022-06-22T14:22:35Z</dcterms:created>
  <dcterms:modified xsi:type="dcterms:W3CDTF">2022-06-22T14:22:35Z</dcterms:modified>
</cp:coreProperties>
</file>