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6666EF" w14:paraId="6B7C3987" w14:textId="77777777" w:rsidTr="006666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CE5C1" w14:textId="77777777" w:rsidR="006666EF" w:rsidRDefault="006666E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6E858" w14:textId="77777777" w:rsidR="006666EF" w:rsidRDefault="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666EF" w14:paraId="0491CAB1" w14:textId="77777777" w:rsidTr="006666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7EDC7" w14:textId="77777777" w:rsidR="006666EF" w:rsidRDefault="006666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37/2014/NĐ-CP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996FB" w14:textId="77777777" w:rsidR="006666EF" w:rsidRDefault="006666E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05 năm 2014</w:t>
            </w:r>
          </w:p>
        </w:tc>
      </w:tr>
    </w:tbl>
    <w:p w14:paraId="6819A1EB" w14:textId="77777777" w:rsidR="006666EF" w:rsidRDefault="006666EF" w:rsidP="006666EF">
      <w:pPr>
        <w:pStyle w:val="NormalWeb"/>
        <w:spacing w:after="90" w:afterAutospacing="0" w:line="345" w:lineRule="atLeast"/>
        <w:jc w:val="center"/>
        <w:rPr>
          <w:rFonts w:ascii="Arial" w:hAnsi="Arial" w:cs="Arial"/>
          <w:color w:val="000000"/>
          <w:sz w:val="21"/>
          <w:szCs w:val="21"/>
        </w:rPr>
      </w:pPr>
    </w:p>
    <w:p w14:paraId="3A65A85C"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8F8B227"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TỔ CHỨC CÁC CƠ QUAN CHUYÊN MÔN THUỘC ỦY BAN NHÂN DÂN HUYỆN, QUẬN, THỊ XÃ, THÀNH PHỐ THUỘC TỈNH</w:t>
      </w:r>
    </w:p>
    <w:p w14:paraId="27D76F1E"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0ECE896C"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Hội đồng nhân dân và Ủy ban nhân dân</w:t>
        </w:r>
      </w:hyperlink>
      <w:r>
        <w:rPr>
          <w:rStyle w:val="Emphasis"/>
          <w:rFonts w:ascii="Arial" w:hAnsi="Arial" w:cs="Arial"/>
          <w:color w:val="000000"/>
          <w:sz w:val="21"/>
          <w:szCs w:val="21"/>
        </w:rPr>
        <w:t> ngày 26 tháng 11 năm 2003;</w:t>
      </w:r>
    </w:p>
    <w:p w14:paraId="247ABE91"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13ED7B59"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tổ chức các cơ quan chuyên môn thuộc Ủy ban nhân dân huyện, quận, thị xã, thành phố thuộc tỉnh.</w:t>
      </w:r>
    </w:p>
    <w:p w14:paraId="18A1C16D"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10864000"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9520BD5"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2B9C96F6"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tổ chức các cơ quan chuyên môn thuộc Ủy ban nhân dân huyện, quận, thị xã, thành phố thuộc tỉnh (sau đây gọi chung là cấp huyện).</w:t>
      </w:r>
    </w:p>
    <w:p w14:paraId="31583821"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thuộc Ủy ban nhân dân cấp huyện gồm có phòng và cơ quan tương đương phòng (sau đây gọi chung là phòng).</w:t>
      </w:r>
    </w:p>
    <w:p w14:paraId="206E1EE2"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sự nghiệp trực thuộc Ủy ban nhân dân cấp huyện, các cơ quan của Trung ương được tổ chức theo ngành dọc, cơ quan của sở và cơ quan tương đương sở thuộc Ủy ban nhân dân tỉnh, thành phố trực thuộc Trung ương (sau đây gọi chung là sở) đặt tại huyện không thuộc đối tượng áp dụng của Nghị định này.</w:t>
      </w:r>
    </w:p>
    <w:p w14:paraId="3BA39639"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tổ chức</w:t>
      </w:r>
    </w:p>
    <w:p w14:paraId="0DC6E58C"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bao quát đầy đủ chức năng, nhiệm vụ quản lý nhà nước của Ủy ban nhân dân cấp huyện và bảo đảm tính thống nhất, thông suốt về quản lý ngành, lĩnh vực công tác từ Trung ương đến cơ sở.</w:t>
      </w:r>
    </w:p>
    <w:p w14:paraId="2260E15C"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phòng quản lý đa ngành, đa lĩnh vực; bảo đảm tinh gọn, hợp lý, hiệu quả; không nhất thiết ở cấp tỉnh có sở nào thì cấp huyện có tổ chức tương ứng.</w:t>
      </w:r>
    </w:p>
    <w:p w14:paraId="79B2546B"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Phù hợp với từng loại hình đơn vị hành chính cấp huyện và điều kiện tự nhiên, dân số, tình hình phát triển kinh tế - xã hội của từng địa phương và yêu cầu cải cách hành chính nhà nước.</w:t>
      </w:r>
    </w:p>
    <w:p w14:paraId="495D9072"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chồng chéo chức năng, nhiệm vụ, quyền hạn với các tổ chức của các Bộ, sở đặt tại cấp huyện.</w:t>
      </w:r>
    </w:p>
    <w:p w14:paraId="257B3DC2"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Vị trí và chức năng</w:t>
      </w:r>
    </w:p>
    <w:p w14:paraId="03FCF4E0"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thuộc Ủy ban nhân dân cấp huyện; thực hiện chức năng tham mưu, giúp Ủy ban nhân dân cấp huyện quản lý nhà nước về ngành, lĩnh vực ở địa phương và thực hiện một số nhiệm vụ, quyền hạn theo sự ủy quyền của Ủy ban nhân dân cấp huyện và theo quy định của pháp luật; góp phần bảo đảm sự thống nhất quản lý của ngành hoặc lĩnh vực công tác ở địa phương.</w:t>
      </w:r>
    </w:p>
    <w:p w14:paraId="1A4AEE19"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thuộc Ủy ban nhân dân cấp huyện chịu sự chỉ đạo, quản lý về tổ chức, vị trí việc làm, biên chế công chức, cơ cấu ngạch công chức và công tác của Ủy ban nhân dân cấp huyện, đồng thời chịu sự chỉ đạo, kiểm tra, hướng dẫn về chuyên môn nghiệp vụ của cơ quan chuyên môn thuộc Ủy ban nhân dân cấp tỉnh.</w:t>
      </w:r>
    </w:p>
    <w:p w14:paraId="479CFBD0"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Nhiệm vụ, quyền hạn</w:t>
      </w:r>
    </w:p>
    <w:p w14:paraId="6C754662"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Ủy ban nhân dân cấp huyện ban hành quyết định, chỉ thị; quy hoạch, kế hoạch dài hạn, 05 năm và hàng năm; chương trình, biện pháp tổ chức thực hiện các nhiệm vụ cải cách hành chính nhà nước thuộc lĩnh vực quản lý nhà nước được giao.</w:t>
      </w:r>
    </w:p>
    <w:p w14:paraId="6A1A060D"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14:paraId="036702A8"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Ủy ban nhân dân cấp huyện thực hiện và chịu trách nhiệm về việc thẩm định, đăng ký, cấp các loại giấy phép thuộc phạm vi trách nhiệm và thẩm quyền của cơ quan chuyên môn theo quy định của pháp luật và theo phân công của Ủy ban nhân dân cấp huyện.</w:t>
      </w:r>
    </w:p>
    <w:p w14:paraId="21DDAA05"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Giúp Ủy ban nhân dân cấp huyện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14:paraId="4FD04421"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chuyên môn, nghiệp vụ về lĩnh vực quản lý của cơ quan chuyên môn cho cán bộ, công chức xã, phường, thị trấn (sau đây gọi chung là cấp xã).</w:t>
      </w:r>
    </w:p>
    <w:p w14:paraId="03D27651"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ứng dụng tiến bộ khoa học, công nghệ; xây dựng hệ thống thông tin, lưu trữ phục vụ công tác quản lý nhà nước và chuyên môn nghiệp vụ của cơ quan chuyên môn cấp huyện.</w:t>
      </w:r>
    </w:p>
    <w:p w14:paraId="3C11AA1D"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công tác thông tin, báo cáo định kỳ và đột xuất về tình hình thực hiện nhiệm vụ được giao theo quy định của Ủy ban nhân dân cấp huyện và sở quản lý ngành, lĩnh vực.</w:t>
      </w:r>
    </w:p>
    <w:p w14:paraId="0CB7E637"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cấp huyện.</w:t>
      </w:r>
    </w:p>
    <w:p w14:paraId="060790FE"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cấp huyện.</w:t>
      </w:r>
    </w:p>
    <w:p w14:paraId="6B521EE9"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và chịu trách nhiệm về tài chính của cơ quan chuyên môn theo quy định của pháp luật và phân công của Ủy ban nhân dân cấp huyện.</w:t>
      </w:r>
    </w:p>
    <w:p w14:paraId="4878CB27"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một số nhiệm vụ khác do Ủy ban nhân dân cấp huyện giao hoặc theo quy định của pháp luật.</w:t>
      </w:r>
    </w:p>
    <w:p w14:paraId="5D167068"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Người đứng đầu</w:t>
      </w:r>
    </w:p>
    <w:p w14:paraId="40E32C6F"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chuyên môn thuộc Ủy ban nhân dân cấp huyện (sau đây gọi chung là Trưởng phòng) chịu trách nhiệm trước Ủy ban nhân dân cấp huyện, Chủ tịch Ủy ban nhân dân cấp huyện và trước pháp luật về thực hiện chức năng, nhiệm vụ, quyền hạn của cơ quan chuyên môn do mình phụ trách.</w:t>
      </w:r>
    </w:p>
    <w:p w14:paraId="662C7251"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phó của người đứng đầu cơ quan chuyên môn thuộc Ủy ban nhân dân cấp huyện (sau đây gọi chung là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14:paraId="522A7F04"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Phó Trưởng phòng cơ quan chuyên môn thuộc Ủy ban nhân dân cấp huyện không quá 03 người.</w:t>
      </w:r>
    </w:p>
    <w:p w14:paraId="4357A461"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bổ nhiệm, điều động, luân chuyển, khen thưởng, kỷ luật, miễn nhiệm, cho từ chức, thực hiện chế độ, chính sách đối với Trưởng phòng, Phó Trưởng phòng do Chủ tịch Ủy ban nhân dân cấp huyện quyết định theo quy định của pháp luật.</w:t>
      </w:r>
    </w:p>
    <w:p w14:paraId="1449F49C"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Chế độ làm việc và trách nhiệm của Trưởng phòng</w:t>
      </w:r>
    </w:p>
    <w:p w14:paraId="7439B034"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thuộc Ủy ban nhân dân cấp huyện làm việc theo chế độ thủ trưởng và theo Quy chế làm việc của Ủy ban nhân dân cấp huyện; bảo đảm nguyên tắc tập trung dân chủ; thực hiện chế độ thông tin, báo cáo của các cơ quan chuyên môn theo quy định.</w:t>
      </w:r>
    </w:p>
    <w:p w14:paraId="6429A92F"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phòng căn cứ các quy định của pháp luật và phân công của Ủy ban nhân dân cấp huyện xây dựng Quy chế làm việc, chế độ thông tin báo cáo của cơ quan và chỉ đạo, kiểm tra việc thực hiện Quy chế đó.</w:t>
      </w:r>
    </w:p>
    <w:p w14:paraId="2D4C584D"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Trưởng phòng chịu trách nhiệm trước Ủy ban nhân dân, Chủ tịch Ủy ban nhân dân cấp huyện về việc thực hiện đầy đủ chức năng, nhiệm vụ, quyền hạn của cơ quan mình và các công việc được Ủy ban nhân dân, Chủ tịch Ủy ban nhân dân cấp huyện phân công hoặc ủy quyền; thực </w:t>
      </w:r>
      <w:r>
        <w:rPr>
          <w:rFonts w:ascii="Arial" w:hAnsi="Arial" w:cs="Arial"/>
          <w:color w:val="000000"/>
          <w:sz w:val="21"/>
          <w:szCs w:val="21"/>
        </w:rPr>
        <w:lastRenderedPageBreak/>
        <w:t>hành tiết kiệm, chống lãng phí và chịu trách nhiệm khi để xảy ra tình trạng tham nhũng, lãng phí; gây thiệt hại trong tổ chức, đơn vị thuộc quyền quản lý của mình.</w:t>
      </w:r>
    </w:p>
    <w:p w14:paraId="64E44ED9"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phòng có trách nhiệm báo cáo với Ủy ban nhân dân, Chủ tịch Ủy ban nhân dân cấp huyện và sở quản lý ngành, lĩnh vực về tổ chức, hoạt động của cơ quan mình báo cáo công tác trước Hội đồng nhân dân và Ủy ban nhân dân cấp huyện hoặc Ủy ban nhân dân cấp huyện nơi thí điểm không tổ chức Hội đồng nhân dân khi được yêu cầu; phối hợp với người đứng đầu cơ quan chuyên môn, các tổ chức chính trị - xã hội cấp huyện giải quyết những vấn đề liên quan đến chức năng, nhiệm vụ, quyền hạn của mình.</w:t>
      </w:r>
    </w:p>
    <w:p w14:paraId="25B1C29C"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2F83A41A"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CÁC CƠ QUAN CHUYÊN MÔN THUỘC ỦY BAN NHÂN DÂN CẤP HUYỆN</w:t>
      </w:r>
    </w:p>
    <w:p w14:paraId="683B5395"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cơ quan chuyên môn được tổ chức thống nhất ở các quận, huyện, thị xã, thành phố thuộc tỉnh</w:t>
      </w:r>
    </w:p>
    <w:p w14:paraId="470268AD"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Nội vụ:</w:t>
      </w:r>
    </w:p>
    <w:p w14:paraId="42767DC1"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chính quyền địa phương; địa giới hành chính; cán bộ, công chức, viên chức; cán bộ, công chức xã, phường, thị trấn và những người hoạt động không chuyên trách ở cấp xã; hội, tổ chức phi chính phủ; văn thư, lưu trữ nhà nước; tôn giáo; công tác thanh niên; thi đua - khen thưởng.</w:t>
      </w:r>
    </w:p>
    <w:p w14:paraId="56C324D6"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Tư pháp:</w:t>
      </w:r>
    </w:p>
    <w:p w14:paraId="176909C6"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Công tác xây dựng và thi hành pháp luật, theo dõi thi hành pháp luật, kiểm tra, xử lý văn bản quy phạm pháp luật, kiểm soát thủ tục hành chính, phổ biến, giáo dục pháp luật; hòa giải ở cơ sở, trợ giúp pháp lý, nuôi con nuôi, hộ tịch, chứng thực, bồi thường nhà nước và các công tác tư pháp khác theo quy định của pháp luật; quản lý công tác thi hành pháp luật về xử lý vi phạm hành chính.</w:t>
      </w:r>
    </w:p>
    <w:p w14:paraId="33A8B737"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Tài chính - Kế hoạch:</w:t>
      </w:r>
    </w:p>
    <w:p w14:paraId="6A897AFD"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Tài chính; kế hoạch và đầu tư; đăng ký kinh doanh; tổng hợp và thống nhất quản lý các vấn đề về doanh nghiệp, hợp tác xã, kinh tế tư nhân.</w:t>
      </w:r>
    </w:p>
    <w:p w14:paraId="37403D16"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Tài nguyên và Môi trường:</w:t>
      </w:r>
    </w:p>
    <w:p w14:paraId="36745487"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Đất đai; tài nguyên nước; tài nguyên khoáng sản; môi trường; biển và hải đảo (đối với các huyện có biển, đảo).</w:t>
      </w:r>
    </w:p>
    <w:p w14:paraId="27DB8939"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Phòng Lao động - Thương binh và Xã hội;</w:t>
      </w:r>
    </w:p>
    <w:p w14:paraId="2C2C22CE"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Việc làm; dạy nghề;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w:t>
      </w:r>
    </w:p>
    <w:p w14:paraId="343FFD2C"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Phòng Văn hóa và Thông tin:</w:t>
      </w:r>
    </w:p>
    <w:p w14:paraId="15E04DA4"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Văn hóa; gia đình; thể dục, thể thao; du lịch; quảng cáo; bưu chính; viễn thông; công nghệ thông tin; phát thanh truyền hình; báo chí; xuất bản; thông tin cơ sở; thông tin đối ngoại; hạ tầng thông tin.</w:t>
      </w:r>
    </w:p>
    <w:p w14:paraId="590F3916"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Phòng Giáo dục và Đào tạo:</w:t>
      </w:r>
    </w:p>
    <w:p w14:paraId="380DD6C9"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Chương trình và nội dung giáo dục và đào tạo; tiêu chuẩn nhà giáo và tiêu chuẩn cán bộ quản lý giáo dục; tiêu chuẩn cơ sở vật chất, thiết bị trường học và đồ chơi trẻ em; quy chế thi cử và cấp văn bằng, chứng chỉ; bảo đảm chất lượng giáo dục và đào tạo.</w:t>
      </w:r>
    </w:p>
    <w:p w14:paraId="05F5B60A"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Phòng Y tế:</w:t>
      </w:r>
    </w:p>
    <w:p w14:paraId="3E554904"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Y tế dự phòng; khám bệnh, chữa bệnh, phục hồi chức năng; y dược cổ truyền; sức khỏe sinh sản; trang thiết bị y tế; dược; mỹ phẩm; an toàn thực phẩm; bảo hiểm y tế; dân số - kế hoạch hóa gia đình.</w:t>
      </w:r>
    </w:p>
    <w:p w14:paraId="68DEFECF"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Thanh tra huyện:</w:t>
      </w:r>
    </w:p>
    <w:p w14:paraId="4DE23BAB"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Công tác thanh tra, giải quyết khiếu nại, tố cáo trong phạm vi quản lý nhà nước của Ủy ban nhân dân cấp huyện; thực hiện nhiệm vụ, quyền hạn thanh tra giải quyết khiếu nại, tố cáo và phòng, chống tham nhũng theo quy định của pháp luật.</w:t>
      </w:r>
    </w:p>
    <w:p w14:paraId="7B17DB3F"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Văn phòng Hội đồng nhân dân và Ủy ban nhân dân hoặc Văn phòng Ủy ban nhân dân nơi thí điểm không tổ chức Hội đồng nhân dân:</w:t>
      </w:r>
    </w:p>
    <w:p w14:paraId="5D42EEB4"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tổng hợp cho Hội đồng nhân dân và Ủy ban nhân dân về: Hoạt động của Hội đồng nhân dân, Ủy ban nhân dân; tham mưu cho Chủ tịch Ủy ban nhân dân về chỉ đạo, điều hành của Chủ tịch Ủy ban nhân dân; cung cấp thông tin phục vụ quản lý và hoạt động của Hội đồng nhân dân, Ủy ban nhân dân và các cơ quan nhà nước ở địa phương; bảo đảm cơ sở vật chất, kỹ thuật cho hoạt động của Hội đồng nhân dân và Ủy ban nhân dân; trực tiếp quản lý và chỉ đạo hoạt động của Bộ phận tiếp nhận và trả kết quả theo cơ chế một cửa, một cửa liên thông; hướng dẫn, tiếp nhận hồ sơ của cá nhân, tổ chức trên tất cả các lĩnh vực thuộc thẩm quyền giải quyết của Ủy ban nhân dân cấp huyện, chuyển hồ sơ đến các cơ quan chuyên môn thuộc Ủy ban nhân dân cấp huyện giải quyết và nhận kết quả để trả cho cá nhân, tổ chức.</w:t>
      </w:r>
    </w:p>
    <w:p w14:paraId="6BCC621A"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những huyện có đồng bào dân tộc thiểu số sinh sống nhưng chưa đủ tiêu chí để thành lập cơ quan làm công tác dân tộc, Văn phòng Hội đồng nhân dân và Ủy ban nhân dân hoặc Văn phòng Ủy ban nhân dân nơi thí điểm không tổ chức Hội đồng nhân dân tham mưu, giúp Ủy ban nhân dân thực hiện chức năng quản lý nhà nước về công tác dân tộc.</w:t>
      </w:r>
    </w:p>
    <w:p w14:paraId="1ADC832C"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đơn vị hành chính cấp huyện có đường biên giới lãnh thổ quốc gia trên đất liền, trên biển và hải đảo, Văn phòng Hội đồng nhân dân và Ủy ban nhân dân hoặc Văn phòng Ủy ban nhân dân nơi thí điểm không tổ chức Hội đồng nhân dân tham mưu, giúp Ủy ban nhân dân thực hiện chức năng quản lý nhà nước về công tác ngoại vụ, biên giới.</w:t>
      </w:r>
    </w:p>
    <w:p w14:paraId="18A0EF0D"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cơ quan chuyên môn được tổ chức để phù hợp với từng loại hình đơn vị hành chính cấp huyện</w:t>
      </w:r>
    </w:p>
    <w:p w14:paraId="70FF84CF"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10 cơ quan chuyên môn được tổ chức thống nhất ở tất cả các quận, huyện, thị xã, thành phố thuộc tỉnh quy định tại Điều 7 của Nghị định này, tổ chức một số cơ quan chuyên môn để phù hợp với từng loại hình đơn vị hành chính cấp huyện như sau:</w:t>
      </w:r>
    </w:p>
    <w:p w14:paraId="1596F728"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Ở các quận:</w:t>
      </w:r>
    </w:p>
    <w:p w14:paraId="5B947A0B"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Kinh tế:</w:t>
      </w:r>
    </w:p>
    <w:p w14:paraId="6A1AE0E5"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quận thực hiện chức năng quản lý nhà nước về: Tiểu thủ công nghiệp; khoa học và công nghệ; công nghiệp; thương mại;</w:t>
      </w:r>
    </w:p>
    <w:p w14:paraId="2432966C"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Quản lý đô thị:</w:t>
      </w:r>
    </w:p>
    <w:p w14:paraId="43C16FEC"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quận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w:t>
      </w:r>
    </w:p>
    <w:p w14:paraId="6EEF7D89"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Ở các thị xã, thành phố thuộc tỉnh:</w:t>
      </w:r>
    </w:p>
    <w:p w14:paraId="74AFD193"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Kinh tế:</w:t>
      </w:r>
    </w:p>
    <w:p w14:paraId="1807E852"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thị xã, thành phố thuộc tỉnh thực hiện chức năng quản lý nhà nước về: Nông nghiệp; lâm nghiệp; diêm nghiệp; thủy lợi; thủy sản; phát triển nông thôn; phòng, chống thiên tai; chất lượng, an toàn thực phẩm đối với nông sản, lâm sản, thủy sản, muối; tiểu thủ công nghiệp; khoa học và công nghệ; công nghiệp; thương mại;</w:t>
      </w:r>
    </w:p>
    <w:p w14:paraId="02684545"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Quản lý đô thị:</w:t>
      </w:r>
    </w:p>
    <w:p w14:paraId="7536135F"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Tham mưu, giúp Ủy ban nhân dân thị xã, thành phố thuộc tỉnh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w:t>
      </w:r>
      <w:r>
        <w:rPr>
          <w:rFonts w:ascii="Arial" w:hAnsi="Arial" w:cs="Arial"/>
          <w:color w:val="000000"/>
          <w:sz w:val="21"/>
          <w:szCs w:val="21"/>
        </w:rPr>
        <w:lastRenderedPageBreak/>
        <w:t>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w:t>
      </w:r>
    </w:p>
    <w:p w14:paraId="36922345"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Ở các huyện:</w:t>
      </w:r>
    </w:p>
    <w:p w14:paraId="1F5FCCEF"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Nông nghiệp và Phát triển nông thôn:</w:t>
      </w:r>
    </w:p>
    <w:p w14:paraId="3945AF83"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huyện thực hiện chức năng quản lý nhà nước về: Nông nghiệp; lâm nghiệp; diêm nghiệp; thủy lợi; thủy sản; phát triển nông thôn; phòng, chống thiên tai; chất lượng, an toàn thực phẩm đối với nông sản, lâm sản, thủy sản, muối; phát triển kinh tế hộ, kinh tế trang trại nông thôn, kinh tế hợp tác xã nông, lâm, ngư, diêm nghiệp gắn với ngành nghề, làng nghề nông thôn;</w:t>
      </w:r>
    </w:p>
    <w:p w14:paraId="416B0164"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Kinh tế và Hạ tầng:</w:t>
      </w:r>
    </w:p>
    <w:p w14:paraId="41213A23"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huyện thực hiện chức năng quản lý nhà nước về: Công nghiệp; tiểu thủ công nghiệp; thương mại;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khoa học và công nghệ.</w:t>
      </w:r>
    </w:p>
    <w:p w14:paraId="32C01E44"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Dân tộc:</w:t>
      </w:r>
    </w:p>
    <w:p w14:paraId="0F55F078"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huyện thực hiện chức năng quản lý nhà nước về công tác dân tộc.</w:t>
      </w:r>
    </w:p>
    <w:p w14:paraId="6EF6F64B"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Phòng Dân tộc do Ủy ban nhân dân cấp tỉnh trình Hội đồng nhân dân cùng cấp quyết định căn cứ tiêu chí quy định tại Điểm a Khoản 3 Điều 2 Nghị định số 53/2004/NĐ-CP ngày 18 tháng 02 năm 2004 của Chính phủ về kiện toàn tổ chức bộ máy làm công tác dân tộc thuộc Ủy ban nhân dân các cấp.</w:t>
      </w:r>
    </w:p>
    <w:p w14:paraId="13539F1F"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Tổ chức các cơ quan chuyên môn ở các huyện đảo</w:t>
      </w:r>
    </w:p>
    <w:p w14:paraId="0A0C361E"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các điều kiện cụ thể của từng huyện đảo, Ủy ban nhân dân cấp tỉnh trình Hội đồng nhân dân cấp tỉnh quyết định số lượng và tên gọi các phòng chuyên môn thuộc Ủy ban nhân dân huyện đảo,</w:t>
      </w:r>
    </w:p>
    <w:p w14:paraId="1184C5D0"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cơ quan chuyên môn của Ủy ban nhân dân huyện đảo không quá 10 phòng.</w:t>
      </w:r>
    </w:p>
    <w:p w14:paraId="2DA576C9"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3FCAB5AA"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ỦY BAN NHÂN DÂN CẤP TỈNH, ỦY BAN NHÂN DÂN CẤP HUYỆN VỀ TỔ CHỨC CƠ QUAN CHUYÊN MÔN CẤP HUYỆN</w:t>
      </w:r>
    </w:p>
    <w:p w14:paraId="5EA820E2"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Ủy ban nhân dân cấp tỉnh</w:t>
      </w:r>
    </w:p>
    <w:p w14:paraId="73026E0B"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cụ thể chức năng, nhiệm vụ, quyền hạn và tổ chức của cơ quan chuyên môn thuộc Ủy ban nhân dân cấp huyện theo quy định của Nghị định này và các văn bản pháp luật khác liên quan.</w:t>
      </w:r>
    </w:p>
    <w:p w14:paraId="3F448412"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thanh tra việc thực hiện tổ chức các cơ quan chuyên môn của Ủy ban nhân dân cấp huyện.</w:t>
      </w:r>
    </w:p>
    <w:p w14:paraId="428B8BEB"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địa phương có huyện đảo, Ủy ban nhân dân cấp tỉnh trình Hội đồng nhân dân cấp tỉnh quyết định về cơ cấu tổ chức; về việc thành lập, sáp nhập, giải thể các cơ quan chuyên môn của huyện đảo.</w:t>
      </w:r>
    </w:p>
    <w:p w14:paraId="7E8386FE"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Ủy ban nhân dân cấp huyện</w:t>
      </w:r>
    </w:p>
    <w:p w14:paraId="16DEA933"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nhiệm vụ, quyền hạn cụ thể của các cơ quan chuyên môn thuộc Ủy ban nhân dân cấp huyện theo hướng dẫn của Ủy ban nhân dân cấp tỉnh.</w:t>
      </w:r>
    </w:p>
    <w:p w14:paraId="770DC4CB"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huyện đảo trình Ủy ban nhân dân cấp tỉnh đề án về việc thành lập, sáp nhập, giải thể các cơ quan chuyên môn của huyện đảo.</w:t>
      </w:r>
    </w:p>
    <w:p w14:paraId="66439395"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Chủ tịch Ủy ban nhân dân cấp huyện</w:t>
      </w:r>
    </w:p>
    <w:p w14:paraId="4981B470"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nhiệm Trưởng phòng, Phó Trương phòng các cơ quan chuyên môn thuộc Ủy ban nhân dân cấp huyện theo quy định (việc bổ nhiệm, miễn nhiệm Chánh Thanh tra cấp huyện thực hiện theo quy định của pháp luật về thanh tra).</w:t>
      </w:r>
    </w:p>
    <w:p w14:paraId="0FF40974"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6 tháng, hàng năm báo cáo tình hình tổ chức và hoạt động của các cơ quan chuyên môn thuộc Ủy ban nhân dân cấp huyện với Hội đồng nhân dân cùng cấp và Ủy ban nhân dân cấp tỉnh.</w:t>
      </w:r>
    </w:p>
    <w:p w14:paraId="201B55AC"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53B2799B" w14:textId="77777777" w:rsidR="006666EF" w:rsidRDefault="006666EF" w:rsidP="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0F00C26"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Hiệu lực thi hành</w:t>
      </w:r>
    </w:p>
    <w:p w14:paraId="140EC34E"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20 tháng 6 năm 2014, thay thế Nghị định số </w:t>
      </w:r>
      <w:hyperlink r:id="rId8" w:history="1">
        <w:r>
          <w:rPr>
            <w:rStyle w:val="Hyperlink"/>
            <w:rFonts w:ascii="Arial" w:hAnsi="Arial" w:cs="Arial"/>
            <w:color w:val="135ECD"/>
            <w:sz w:val="21"/>
            <w:szCs w:val="21"/>
          </w:rPr>
          <w:t>14/2008/NĐ-CP</w:t>
        </w:r>
      </w:hyperlink>
      <w:r>
        <w:rPr>
          <w:rFonts w:ascii="Arial" w:hAnsi="Arial" w:cs="Arial"/>
          <w:color w:val="000000"/>
          <w:sz w:val="21"/>
          <w:szCs w:val="21"/>
        </w:rPr>
        <w:t> ngày 04 tháng 02 năm 2008 của Chính phủ quy định tổ chức các cơ quan chuyên môn thuộc Ủy ban nhân dân huyện, quận, thị xã, thành phố thuộc tỉnh và Nghị định số </w:t>
      </w:r>
      <w:hyperlink r:id="rId9" w:history="1">
        <w:r>
          <w:rPr>
            <w:rStyle w:val="Hyperlink"/>
            <w:rFonts w:ascii="Arial" w:hAnsi="Arial" w:cs="Arial"/>
            <w:color w:val="135ECD"/>
            <w:sz w:val="21"/>
            <w:szCs w:val="21"/>
          </w:rPr>
          <w:t>12/2010/NĐ-CP</w:t>
        </w:r>
      </w:hyperlink>
      <w:r>
        <w:rPr>
          <w:rFonts w:ascii="Arial" w:hAnsi="Arial" w:cs="Arial"/>
          <w:color w:val="000000"/>
          <w:sz w:val="21"/>
          <w:szCs w:val="21"/>
        </w:rPr>
        <w:t> ngày 26 tháng 02 năm 2010 của Chính phủ sửa đổi, bổ sung một số điều của Nghị định số 14/2008/NĐ-CP ngày 04 tháng 02 năm 2008 của Chính phủ quy định tổ chức các cơ quan chuyên môn thuộc Ủy ban nhân dân huyện, quận, thị xã, thành phố thuộc tỉnh.</w:t>
      </w:r>
    </w:p>
    <w:p w14:paraId="15675557"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thi hành</w:t>
      </w:r>
    </w:p>
    <w:p w14:paraId="3841ACF5" w14:textId="77777777" w:rsidR="006666EF" w:rsidRDefault="006666EF" w:rsidP="00666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Bộ trưởng, Thủ trưởng cơ quan ngang Bộ, Thủ trưởng cơ quan thuộc Chính phủ, Chủ tịch Hội đồng nhân dân và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7"/>
        <w:gridCol w:w="4677"/>
      </w:tblGrid>
      <w:tr w:rsidR="006666EF" w14:paraId="147B0489" w14:textId="77777777" w:rsidTr="006666EF">
        <w:trPr>
          <w:tblCellSpacing w:w="0" w:type="dxa"/>
        </w:trPr>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F3A1" w14:textId="77777777" w:rsidR="006666EF" w:rsidRDefault="006666EF">
            <w:pPr>
              <w:pStyle w:val="NormalWeb"/>
              <w:spacing w:after="90" w:afterAutospacing="0" w:line="345" w:lineRule="atLeast"/>
              <w:jc w:val="both"/>
              <w:rPr>
                <w:rFonts w:ascii="Arial" w:hAnsi="Arial" w:cs="Arial"/>
                <w:color w:val="000000"/>
                <w:sz w:val="21"/>
                <w:szCs w:val="21"/>
              </w:rPr>
            </w:pPr>
          </w:p>
          <w:p w14:paraId="4F5347B2" w14:textId="77777777" w:rsidR="006666EF" w:rsidRDefault="006666EF" w:rsidP="006666E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TP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TCCV (3b). KN</w:t>
            </w: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25A32" w14:textId="77777777" w:rsidR="006666EF" w:rsidRDefault="00666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77777777" w:rsidR="008100A5" w:rsidRPr="006666EF" w:rsidRDefault="008100A5" w:rsidP="006666EF"/>
    <w:sectPr w:rsidR="008100A5" w:rsidRPr="006666EF" w:rsidSect="00EA6970">
      <w:headerReference w:type="even"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3DF57" w14:textId="77777777" w:rsidR="00694AD7" w:rsidRDefault="00694AD7">
      <w:r>
        <w:separator/>
      </w:r>
    </w:p>
  </w:endnote>
  <w:endnote w:type="continuationSeparator" w:id="0">
    <w:p w14:paraId="3F2FD99D" w14:textId="77777777" w:rsidR="00694AD7" w:rsidRDefault="0069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D8AB0" w14:textId="77777777" w:rsidR="00694AD7" w:rsidRDefault="00694AD7">
      <w:r>
        <w:separator/>
      </w:r>
    </w:p>
  </w:footnote>
  <w:footnote w:type="continuationSeparator" w:id="0">
    <w:p w14:paraId="25D3FDAC" w14:textId="77777777" w:rsidR="00694AD7" w:rsidRDefault="0069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94AD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192939"/>
    <w:rsid w:val="00594611"/>
    <w:rsid w:val="006666EF"/>
    <w:rsid w:val="00694AD7"/>
    <w:rsid w:val="008100A5"/>
    <w:rsid w:val="00AC5290"/>
    <w:rsid w:val="00DC49B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14-2008-nd-cp-cua-chinh-phu---quy-dinh-to-chuc-cac-co-quan-chuyen-mon-thuoc-uy-ban-nhan-dan-huyen--quan--thi-xa--thanh-pho-thuoc-tinh.aspx" TargetMode="External"/><Relationship Id="rId3" Type="http://schemas.openxmlformats.org/officeDocument/2006/relationships/webSettings" Target="webSettings.xml"/><Relationship Id="rId7" Type="http://schemas.openxmlformats.org/officeDocument/2006/relationships/hyperlink" Target="https://admin.luatminhkhue.vn/luat-to-chuc-hoi-dong-nhan-dan-va-uy-ban-nhan-dan-so-11-2003-qh11-cua-quoc-hoi.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01-32-2001-qh10.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nghi-dinh-12-2010-nd-cp-sua-doi-nghi-dinh-14-2008-nd-cp-to-chuc-cac-co-quan-chuyen-mon-uy-ban-nhan-dan-huyen--quan--thi-xa--thanh-ph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3025</Words>
  <Characters>17248</Characters>
  <Application>Microsoft Office Word</Application>
  <DocSecurity>0</DocSecurity>
  <Lines>143</Lines>
  <Paragraphs>40</Paragraphs>
  <ScaleCrop>false</ScaleCrop>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2024-12-02T03:13:00Z</dcterms:created>
  <dcterms:modified xsi:type="dcterms:W3CDTF">2024-12-02T04:19:00Z</dcterms:modified>
</cp:coreProperties>
</file>