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QUỐC HỘI</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quyết số: 104/2015/QH13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w:t>
            </w:r>
            <w:r>
              <w:rPr>
                <w:i/>
              </w:rPr>
              <w:t xml:space="preserve">ngày </w:t>
            </w:r>
            <w:r>
              <w:rPr>
                <w:i/>
              </w:rPr>
              <w:t xml:space="preserve">25 </w:t>
            </w:r>
            <w:r>
              <w:rPr>
                <w:i/>
              </w:rPr>
              <w:t xml:space="preserve">tháng </w:t>
            </w:r>
            <w:r>
              <w:rPr>
                <w:i/>
              </w:rPr>
              <w:t xml:space="preserve">11 </w:t>
            </w:r>
            <w:r>
              <w:rPr>
                <w:i/>
              </w:rPr>
              <w:t xml:space="preserve">năm 20</w:t>
            </w:r>
            <w:r>
              <w:rPr>
                <w:i/>
              </w:rPr>
              <w:t xml:space="preserve">15</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NGHỊ QUYẾT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THI HÀNH LUẬT TỐ TỤNG HÀNH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QUỐC HỘI</w:t>
      </w:r>
      <w:r>
        <w:rPr>
          <w:b/>
        </w:rPr>
        <w:br/>
      </w:r>
      <w:r>
        <w:rPr>
          <w:b/>
        </w:rPr>
        <w:t xml:space="preserve">NƯỚC CỘNG HOÀ XÃ HỘI CHỦ NGHĨA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Hiến pháp nước Cộng hòa xã hội chủ nghĩa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NGHỊ: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Kể từ ngày Luật tố tụng hành chính số </w:t>
      </w:r>
      <w:hyperlink r:id="rId5" w:history="1">
        <w:r>
          <w:rPr>
            <w:rStyle w:val="Hyperlink"/>
          </w:rPr>
          <w:t xml:space="preserve">93/2015/QH13 </w:t>
        </w:r>
      </w:hyperlink>
      <w:r>
        <w:t xml:space="preserve"> có hiệu lực thi hành (ngày 01 tháng 7 năm 2016):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những vụ án hành chính đã được Toà án thụ lý trước ngày 01 tháng 7 năm 2016, nhưng kể từ ngày 01 tháng 7 năm 2016 mới xét xử theo thủ tục sơ thẩm thì áp dụng quy định của Luật này để giải quyết;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những vụ án hành chính đã được Tòa án xét xử theo thủ tục sơ thẩm trước ngày 01 tháng 7 năm 2016 mà có kháng cáo, kháng nghị, nhưng kể từ ngày 01 tháng 7 năm 2016 mới xét xử theo thủ tục phúc thẩm thì áp dụng quy định của Luật này để giải quyết;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những bản án, quyết định của Tòa án đã có hiệu lực pháp luật mà bị kháng nghị theo thủ tục giám đốc thẩm, tái thẩm trước ngày 01 tháng 7 năm 2016 nhưng kể từ ngày 01 tháng 7 năm 2016 mới xét xử giám đốc thẩm, tái thẩm thì áp dụng quy định của Luật này để giải quyết;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Đối với những bản án, quyết định của Toà án đã có hiệu lực pháp luật trước ngày 01 tháng 7 năm 2016 mà kể từ ngày 01 tháng 7 năm 2016 người có thẩm quyền kháng nghị mới kháng nghị giám đốc thẩm, tái thẩm thì căn cứ để thực hiện việc kháng nghị theo thủ tục giám đốc thẩm, tái thẩm và việc xét xử giám đốc thẩm, tái thẩm được thực hiện theo quy định của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Đối với những khiếu kiện quyết định hành chính, hành vi hành chính của Ủy ban nhân dân cấp huyện, Chủ tịch Ủy ban nhân dân cấp huyện đã được Tòa án nhân dân cấp huyện thụ lý giải quyết trước ngày 01 tháng 7 năm 2016 thì Tòa án đã thụ lý tiếp tục giải quyết theo thủ tục chung mà không chuyển cho Tòa án nhân dân cấp tỉnh giải quyết;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Khi giải quyết các vụ án hành chính, Tòa án tiếp tục áp dụng các quy định của các văn bản quy phạm pháp luật hiện hành về án phí, lệ phí Tòa án, chi phí tố tụng khác cho đến khi có quy định mới của cơ quan nhà nước có thẩm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vụ án hành chính được giải quyết theo thủ tục rút gọn thì mức án phí thấp hơn mức án phí áp dụng đối với vụ án hành chính được giải quyết theo thủ tục thông thường.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vụ án hành chính phát sinh trước ngày 01 tháng 7 năm 2016 thì áp dụng thời hiệu quy định tại Điều 104 của Luật tố tụng hành chính số </w:t>
      </w:r>
      <w:hyperlink r:id="rId6" w:history="1">
        <w:r>
          <w:rPr>
            <w:rStyle w:val="Hyperlink"/>
          </w:rPr>
          <w:t xml:space="preserve">64/2010/QH12 </w:t>
        </w:r>
      </w:hyperlink>
      <w:r>
        <w:t xml:space="preserve">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các vụ án hành chính phát sinh kể từ ngày 01 tháng 7 năm 2016, thì áp dụng thời hiệu quy định tại Điều 116 của Luật tố tụng hành chính số 93/2015/QH13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bản án, quyết định của Toà án có hiệu lực pháp luật trước ngày 01 tháng 7 năm 2016, nhưng đến ngày 01 tháng 7 năm 2016 vẫn chưa được thi hành hoặc chưa thi hành xong thì được thi hành theo quy định của Luật tố tụng hành chính số 93/2015/QH13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Chính phủ, Toà án nhân dân tối cao, Viện kiểm sát nhân dân tối cao trong phạm vi chức năng, nhiệm vụ của mình, chủ trì hoặc phối hợp với các cơ quan liên quan tổ chức việc rà soát các quy định của pháp luật về tố tụng hành chính hiện hành để bãi bỏ, sửa đổi, bổ sung, ban hành văn bản mới, đề nghị Quốc hội, Ủy ban thường vụ Quốc hội bãi bỏ, sửa đổi, bổ sung hoặc ban hành văn bản mới phù hợp với quy định của Luật tố tụng hành chính số 93/2015/QH13 bảo đảm hiệu lực thi hành của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Chính phủ, Toà án nhân dân tối cao, Viện kiểm sát nhân dân tối cao trong phạm vi chức năng, nhiệm vụ của mình khẩn trương củng cố tổ chức bộ máy, cơ sở vật chất; đào tạo, bồi dưỡng nghiệp vụ đối với cán bộ, công chức, viên chức của Toà án nhân dân, Viện kiểm sát nhân dân, cơ quan thi hành án dân sự để bảo đảm đáp ứng yêu cầu giải quyết các vụ án và thi hành án hành chính khi Luật tố tụng hành chính số 93/2015/QH13 có hiệu lực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Chính phủ, Toà án nhân dân tối cao, Viện kiểm sát nhân dân tối cao trong phạm vi nhiệm vụ, quyền hạn của mình có trách nhiệm phối hợp với Uỷ ban trung ương Mặt trận Tổ quốc Việt Nam và các tổ chức thành viên của Mặt trận tuyên truyền, phổ biến rộng rãi Luật tố tụng hành chính số 93/2015/QH13 trong cán bộ, công chức, viên chức và Nhân dân nhằm góp phần tăng cường pháp chế xã hội chủ nghĩa, phát huy tác dụng của Luật tố tụng hành chính số 93/2015/QH13 trong bảo vệ lợi ích của Nhà nước, quyền và lợi ích hợp pháp của tổ chức, cá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Chính phủ, Toà án nhân dân tối cao, Viện kiểm sát nhân dân tối cao có trách nhiệm hướng dẫn thi hành Nghị quyết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Nghị quyết này đã được Quốc hội nước Cộng hòa xã hội chủ nghĩa Việt Nam khóa XIII, kỳ họp thứ 10 thông qua ngày 25 tháng 11 năm 2015.</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 QUỐC HỘI</w:t>
            </w:r>
            <w:r>
              <w:rPr/>
              <w:br/>
            </w:r>
            <w:r>
              <w:t xml:space="preserve"> </w:t>
            </w:r>
            <w:r>
              <w:rPr/>
              <w:br/>
            </w:r>
            <w:r>
              <w:t xml:space="preserve"> </w:t>
            </w:r>
            <w:r>
              <w:rPr/>
              <w:br/>
            </w:r>
            <w:r>
              <w:t xml:space="preserve"> </w:t>
            </w:r>
            <w:r>
              <w:rPr/>
              <w:br/>
            </w:r>
            <w:r>
              <w:t xml:space="preserve"> </w:t>
            </w:r>
            <w:r>
              <w:rPr/>
              <w:br/>
            </w:r>
            <w:r>
              <w:t xml:space="preserve"> </w:t>
            </w:r>
            <w:r>
              <w:rPr>
                <w:b/>
              </w:rPr>
              <w:t xml:space="preserve">Nguyễn Sinh Hùng</w:t>
            </w:r>
          </w:p>
        </w:tc>
      </w:tr>
    </w:tbl>
    <w:p>
      <w:pP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luat-to-tung-hanh-chinh-2015.aspx" TargetMode="External" /><Relationship Id="rId6" Type="http://schemas.openxmlformats.org/officeDocument/2006/relationships/hyperlink" Target="/luat-to-tung-hanh-chinh-so-64-2010-qh12.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2022-06-22T14:23:21Z</dcterms:created>
  <dcterms:modified xsi:type="dcterms:W3CDTF">2022-06-22T14:23:21Z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2022-06-22T14:23:21Z</dcterms:created>
  <dcterms:modified xsi:type="dcterms:W3CDTF">2022-06-22T14:23:21Z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2022-06-22T14:23:21Z</dcterms:created>
  <dcterms:modified xsi:type="dcterms:W3CDTF">2022-06-22T14:23:21Z</dcterms:modified>
</cp:coreProperties>
</file>