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Luật cư trú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Cư trú</w:t>
      </w:r>
      <w:r>
        <w:t xml:space="preserve"> - Luật số 81/2006/QH11 được Quốc hội thông qua ngày 29/11/2006 quy định: Công dân có chỗ ở hợp pháp ở tỉnh nào thì được đăng ký thường trú tại tỉnh đó. Trường hợp chỗ ở hợp pháp do thuê, mượn,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thuộc một trong những trường hợp sau đây thì được đăng ký thường trú tại thành phố trực thuộc trung ương: Có chỗ ở hợp pháp và đã tạm trú liên tục tại thành phố đó từ một năm trở lên. Trường hợp chỗ ở hợp pháp do thuê, mượn, ở nhờ của cá nhân thì phải được người cho thuê, cho mượn, cho ở nhờ đồng ý bằng văn bản, Được người có sổ hộ khẩu đồng ý cho nhập vào sổ hộ khẩu của mình nếu thuộc một trong các trường hợp sau đây: Vợ về ở với chồng, chồng về ở với vợ, con về ở với cha, mẹ, cha, mẹ về ở với con, Người hết tuổi lao động, nghỉ hưu, nghỉ mất sức, nghỉ thôi việc chuyển về ở với anh, chị, em ruột, Được điều động, tuyển dụng đến làm việc tại cơ quan, tổ chức hưởng lương từ ngân sách nhà nước hoặc theo chế độ hợp đồng không xác định thời hạn và có chỗ ở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kể từ ngày nhận đủ hồ sơ, cơ quan có thẩm quyền phải cấp sổ hộ khẩu cho người đã nộp hồ sơ đăng ký thường trú,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đã đăng ký thường trú mà thay đổi chỗ ở hợp pháp thì trong thời hạn 24 tháng, kể từ ngày chuyển đến chỗ ở hợp pháp mới có trách nhiệm làm thủ tục thay đổi nơi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01/7/2007.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r>
        <w:rPr>
          <w:b/>
        </w:rPr>
        <w:t xml:space="preserve">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QUỐC HỘI KHÓA XI,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SỐ </w:t>
      </w:r>
      <w:hyperlink r:id="rId8" w:history="1">
        <w:r>
          <w:rPr>
            <w:rStyle w:val="Hyperlink"/>
            <w:b/>
          </w:rPr>
          <w:t xml:space="preserve">81/2006/QH11 </w:t>
        </w:r>
        <w:r>
          <w:rPr>
            <w:b/>
          </w:rPr>
          <w:t xml:space="preserve"> NGÀY 29 THÁNG 11 NĂM 2006</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9"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Luậtnày quy định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quyền tự do cư trú của công dân trên lãnh thổ nước Cộng hoà xã hội chủ nghĩa Việt Nam; trình tự, thủ tục đăng ký, quản lý cư trú; quyền, trách nhiệm của công dân, hộ gia đình, cơ quan, tổ chức về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Cư trú là việc công dân sinh sống tại một địa điểm thuộc xã, phường, thị trấn dưới hình thức thường trú hoặc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cơ quan, tổ chức, hộ gia đình, công dân Việt Nam, người Việt Nam định cư ở nước ngoài vẫn còn quốc tịch Việt Nam trở về Việt Nam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rPr>
          <w:b/>
          <w:i/>
        </w:rPr>
        <w:t xml:space="preserve">. </w:t>
      </w:r>
      <w:r>
        <w:rPr>
          <w:b/>
        </w:rPr>
        <w:t xml:space="preserve">Quyền tự do cư trú của công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tự do cư trú theo quy định của Luật này và các quy định khác của pháp luật có liên quan. Công dân có đủ điều kiện đăng ký thường trú, tạm trú thì có quyền yêu cầu cơ quan nhà nước có thẩm quyền đăng ký thường trú,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tự do cư trú của công dân chỉ bị hạn chế theo quyết định của cơ quan nhà nước có thẩm quyền và theo trình tự,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cư trú và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hài hoà quyền, lợi ích hợp pháp của công dân, lợi ích của Nhà nước, cộng đồng và xã hội; kết hợp giữa việc bảo đảm quyền tự do cư trú, các quyền cơ bản khác của công dân và trách nhiệm của Nhà nước với nhiệm vụ xây dựng, phát triển kinh tế, xã hội, củng cố quốc phòng, an ninh, giữ gìn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đăng ký thường trú, tạm trú phải đơn giản, thuận tiện, kịp thời, chính xác, công khai, minh bạch, không gây phiền hà; việc quản lý cư trú phải bảo đảm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thay đổi về cư trú phải được đăng ký; mỗi người chỉ được đăng ký thường trú, đăng ký tạm trú tại một 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rPr>
          <w:b/>
        </w:rPr>
        <w:t xml:space="preserve">Bảo đảm điều kiện thực hiện quyền tự do cư trú và hoạt động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bảo đảm quyền tự do cư trú của công dân. Cơ quan, tổ chức, cá nhân xâm phạm quyền tự do cư trú của công dân phải bị xử lý nghiêm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và biện pháp đồng bộ để bảo đảm ngày càng tốt hơn quyền tự do cư trú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bảo đảm ngân sách, cơ sở vật chất, nguồn nhân lực, đầu tư phát triển công nghệ, kỹ thuật tiên tiến cho hoạt động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quản lý nhà nước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cư trú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chịu trách nhiệm trước Chính phủ thực hiện quản lý nhà nước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các cấp trong phạm vi nhiệm vụ, quyền hạn của mình có trách nhiệm thực hiện quản lý nhà nước về cư trú tại địa phương theo quy định của Luật này, các quy định khác của pháp luật có liên quan và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Hợp tác quốc tế trong quản lý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Cộng hoà xã hội chủ nghĩa Việt Nam thực hiện hợp tác quốc tế về quản lý cư trú phù hợp với pháp luật Việt Nam và pháp luật quốc tế; thực hiện điều ước quốc tế liên quan đến quản lý cư trú mà Cộng hoà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 trở công dân thực hiện quyền tự do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Lạm dụng quy định về hộ khẩu để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Nhận hối lộ, cửa quyền, hách dịch, sách nhiễu, gây phiền hà trong việc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sử dụng lệ phí đăng ký cư trú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Tự đặt ra thời gian, thủ tục, giấy tờ, biểu mẫu trái với quy định của pháp luật hoặc làm sai lệch sổ sách, hồ sơ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Cố ý cấp hoặc từ chối cấp giấy tờ về cư trú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Lợi dụng quyền tự do cư trú để xâm phạm lợi ích của Nhà nước, quyền,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Thuê, cho thuê, mượn, cho mượn, làm giả, sửa chữa, làm sai lệch nội dung sổ hộ khẩu, sổ tạm trú, giấy tờ khác liên quan đến cư trú; sử dụng giấy tờ giả về cư trú; cung cấp thông tin, tài liệu sai sự thật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kích động, xúi giục, lôi kéo, dụ dỗ, môi giới, giúp sức, cưỡng bức người khác vi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TRÁCH NHIỆM CỦA CÔNG DÂN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của công dân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Lựa chọn, quyết định nơi thường trú, tạm trú của mình phù hợp với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cấp, cấp lại, đổi sổ hộ khẩu, sổ tạm trú, giấy tờ khác liên quan đến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cung cấp thông tin, tài liệu liên quan đến việc thực hiện quyền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cơ quan nhà nước có thẩm quyền thực hiện biện pháp bảo vệ quyền cư trú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tố cáo, khởi kiện đối với hành vi vi phạm pháp luật về cư trú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trường hợp bị hạn chế quyền tự do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cơ quan tiến hành tố tụng có thẩm quyền áp dụng biện pháp cấm đi khỏi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Toà án áp dụng hình phạt cấm cư trú; người bị kết án phạt tù nhưng chưa có quyết định thi hành án, được hưởng án treo hoặc đang được hoãn, tạm đình chỉ thi hành án phạt tù; người đang bị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bị áp dụng biện pháp đưa vào trường giáo dưỡng, cơ sở chữa bệnh, cơ sở giáo dục nhưng đang được hoãn chấp hành hoặc tạm đình chỉ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công dân về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các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đầy đủ, chính xác thông tin, tài liệu về cư trú của mình cho cơ quan, người có thẩm quyền và chịu trách nhiệm về thông tin, tài liệu đã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Nộp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Xuất trình sổ hộ khẩu, sổ tạm trú, giấy tờ khác liên quan đến cư trú khi cơ quan, người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ngay với cơ quan đã đăng ký cư trú khi sổ hộ khẩu, sổ tạm trú, giấy tờ khác liên quan đến cư trú bị mất hoặc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Nơi cư trú</w:t>
      </w:r>
      <w:r>
        <w:t xml:space="preserve"> </w:t>
      </w:r>
      <w:r>
        <w:rPr>
          <w:b/>
        </w:rPr>
        <w:t xml:space="preserve">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công dân là chỗ ở hợp pháp mà người đó thường xuyên sinh sống. Nơi cư trú của công dân là nơi thường trú hoặc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hợp pháp là nhà ở, phương tiện hoặc nhà khác mà công dân sử dụng để cư trú. Chỗ ở hợp pháp có thể thuộc quyền sở hữu của công dân hoặc được cơ quan, tổ chức, cá nhân cho thuê, cho mượn, cho ở nhờ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thường trú là nơi công dân sinh sống thường xuyên, ổn định, không có thời hạn tại một chỗ ở nhất định và đã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tạm trú là nơi công dân sinh sống ngoài nơi đăng ký thường trú và đã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xác định được nơi cư trú của công dân theo quy định tại khoản 1 Điều này thì nơi cư trú của công dân là nơi người đó đang sinh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Nơi cư trú của người chưa thành niên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có thể có nơi cư trú khác với nơi cư trú của cha, mẹ nếu được cha, mẹ đồng ý hoặc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Nơi cư trú của người được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người được giám hộ là nơi cư trú của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giám hộ có thể có nơi cư trú khác với nơi cư trú của người giám hộ nếu được người giám hộ đồng ý hoặc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Nơi cư trú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vợ, chồng là nơi vợ, chồng thường xuyên chung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Vợ, chồng có thể có nơi cư trú khác nhau nếu có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Nơi cư trú của cán bộ, chiến sĩ Quân đội nhân dân và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Nơi cư trú của người đang làm nghĩa vụ quân sự hoặc đang phục vụ có thời hạn trong Công an nhân dân là nơi đơn vị của người đó đóng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Nơi cư trú của sĩ quan, hạ sĩ quan, quân nhân chuyên nghiệp, công chức quốc phòng, công nhân quốc phòng; sĩ quan, hạ sĩ quan nghiệp vụ, sĩ quan, hạ sĩ quan chuyên môn kỹ thuật, công nhân, viên chức Công an nhân dân là nơi đơn vị của người đó đóng quân, trừ trường hợp họ có nơi cư trú theo quy định tại khoản 1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Nơi cư trú của người làm nghề lưu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cư trú của người làm nghề lưu động trên tàu, thuyền, phương tiện hành nghề lưu động khác là nơi đăng ký tàu, thuyền, phương tiện đó, trừ trường hợp họ có nơi cư trú theo quy định tại khoản 1 Điều 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thường trú là việc công dân đăng ký nơi thường trú của mình với cơ quan nhà nước có thẩm quyền và được cơ quan này làm thủ tục đăng ký thường trú, cấp sổ hộ khẩu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đăng ký thường trú tại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chỗ ở hợp pháp ở tỉnh nào thì được đăng ký thường trú tại tỉnh đó. Trường hợp chỗ ở hợp pháp do thuê, mượn,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Điều kiện đăng ký thường trú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thuộc một trong những trường hợp sau đây thì được đăng ký thường trú tại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chỗ ở hợp pháp và đã tạm trú liên tục tại thành phố đó từ một năm trở lên. Trường hợp chỗ ở hợp pháp do thuê, mượn,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người có sổ hộ khẩu đồng ý cho nhập vào sổ hộ khẩu của mình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Vợ về ở với chồng; chồng về ở với vợ; con về ở với cha, mẹ; cha, mẹ về ở với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hết tuổi lao động, nghỉ hưu, nghỉ mất sức, nghỉ thôi việc chuyển về ở với anh, chị, em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tàn tật, mất khả năng lao động, người bị bệnh tâm thần hoặc bệnh khác làm mất khả năng nhận thức, khả năng điều khiển hành vi về ở với anh, chị, em ruột, cô, dì, chú, bác, cậu ruột,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chưa thành niên không còn cha, mẹ hoặc còn cha, mẹ nhưng cha, mẹ không có khả năng nuôi dưỡng về ở với ông, bà nội, ngoại, anh, chị, em ruột, cô, dì, chú, bác, cậu ruột,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thành niên độc thân về sống với ông, bà nội,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điều động, tuyển dụng đến làm việc tại cơ quan, tổ chức hưởng lương từ ngân sách nhà nước hoặc theo chế độ hợp đồng không xác định thời hạn và có chỗ ở hợp pháp. Trường hợp chỗ ở hợp pháp do thuê, mượn,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đây đã đăng ký thường trú tại thành phố trực thuộc trung ương, nay trở về thành phố đó sinh sống tại chỗ ở hợp pháp của mình. Trường hợp chỗ ở hợp pháp do thuê, mượn,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Thủ tục đăng ký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đăng ký thường trú nộp hồ sơ đăng ký thường trú tại cơ quan công an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thành phố trực thuộc trung ương thì nộp hồ sơ tại Công an huyện, quận,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tỉnh thì nộp hồ sơ tại Công an xã, thị trấn thuộc huyện, Công an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thường trú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báo thay đổi hộ khẩu, nhân khẩu; bản khai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chuyển hộ khẩu theo quy định tại Điều 28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và tài liệu chứng minh chỗ ở hợp pháp. Đối với trường hợp chuyển đến thành phố trực thuộc trung ương phải có thêm tài liệu chứng minh thuộc một trong các trường hợp quy định tại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mười lăm ngày, kể từ ngày nhận đủ hồ sơ, cơ quan có thẩm quyền quy định tại khoản 1 Điều này phải cấp sổ hộ khẩu cho người đã nộp hồ sơ đăng ký thường trú;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thuộc một trong các trường hợp sau đây thì bị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Chết, bị Toà án tuyên bố là mất tích hoặc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tuyển dụng vào Quân đội nhân dân, Công an nhân dân ở tập trung trong doanh trại;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có quyết định huỷ đăng ký thường trú quy định tại Điều 37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Ra nước ngoài để định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Đã đăng ký thường trú ở nơi cư trú mới; trong trường hợp này, cơ quan đã làm thủ tục đăng ký thường trú cho công dân ở nơi cư trú mới có trách nhiệm thông báo ngay cho cơ quan đã cấp giấy chuyển hộ khẩu để xoá đăng ký thường trú ở nơi cư trú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đăng ký thường trú thì cũng có thẩm quyền xoá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cụ thể xoá đăng ký thường trú và điều chỉnh hồ sơ, tài liệu, sổ sách có liên quan do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Thay đổi nơi đăng ký thường trú trong trường hợp chuyển chỗ ở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đăng ký thường trú mà thay đổi chỗ ở hợp pháp thì trong thời hạn 24 tháng, kể từ ngày chuyển đến chỗ ở hợp pháp mới có trách nhiệm làm thủ tục thay đổi nơi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quy định tại khoản 1 Điều 21 của Luật này có trách nhiệm tạo điều kiện thuận lợi để công dân thực hiện việc thay đổi nơi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hộ khẩu được cấp cho hộ gia đình hoặc cá nhân đã đăng ký thường trú và có giá trị xác định nơi thường trú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hộ khẩu bị hư hỏng thì được đổi, bị mất thì được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an phát hành mẫu sổ hộ khẩu và hướng dẫn việc cấp, cấp lại, đổi, sử dụng, quản lý sổ hộ khẩu thống nhất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Sổ hộ khẩu cấp cho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hộ khẩu được cấp cho từng hộ gia đình. Mỗi hộ gia đình cử một người có năng lực hành vi dân sự đầy đủ làm chủ hộ để thực hiện và hướng dẫn các thành viên trong hộ thực hiện quy định về đăng ký, quản lý cư trú. Trường hợp không có ng­ười từ đủ mười tám tuổi trở lên hoặc có người từ đủ 18 tuổi trở lên nhưng bị mất hoặc hạn chế năng lực hành vi dân sự thì đ­ược cử một ng­ười trong hộ làm chủ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ở chung một chỗ ở hợp pháp và có quan hệ gia đình là ông, bà, cha, mẹ, vợ, chồng, con và anh, chị, em ruột, cháu ruột thì có thể được cấp chung một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Nhiều hộ gia đình ở chung một chỗ ở hợp pháp thì mỗi hộ gia đình được cấp một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không thuộc trường hợp quy định tại đoạn 2 khoản 1 Điều này nếu có đủ điều kiện quy định tại Điều 19 và Điều 20 của Luật này và đ­ược chủ hộ đồng ý cho nhập vào sổ hộ khẩu cấp cho hộ gia đình thì đ­ược nhập chung vào sổ hộ khẩu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Sổ hộ khẩu cấp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hộ khẩu được cấp cho cá nhân thuộc một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năng lực hành vi dân sự đầy đủ và có chỗ ở độc lập với gia đình của người đó, người sống độc thân, người được tách sổ hộ khẩu theo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làm nghề lưu động trên tàu, thuyền, phương tiện hành nghề lưu động khác, nếu họ không sống theo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Thương binh, bệnh binh, người thuộc diện chính sách ưu đãi của Nhà nước, người già yếu, cô đơn, người tàn tật và các trường hợp khác được cơ quan, tổ chức nuôi dưỡng, chăm sóc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Chức sắc tôn giáo, nhà tu hành hoặc người khác chuyên hoạt động tôn giáo theo quy định của pháp luật về tín ngưỡng, tôn giáo mà sống tại cơ sở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không thuộc đối tượng quy định tại đoạn 2 khoản 1 Điều 25 nếu có đủ điều kiện quy định tại Điều 19 và Điều 20 của Luật này và được chủ hộ đồng ý cho nhập vào sổ hộ khẩu cấp cho cá nhân thì được nhập chung vào sổ hộ khẩu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Tách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cùng một chỗ ở hợp pháp được tách sổ hộ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năng lực hành vi dân sự đầy đủ và có nhu cầu tách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đã nhập vào sổ hộ khẩu quy định tại khoản 3 Điều 25 và khoản 2 Điều 26 của Luật này mà được chủ hộ đồng ý cho tách sổ hộ khẩu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tách sổ hộ khẩu, người đến làm thủ tục phải xuất trình sổ hộ khẩu; phiếu báo thay đổi hộ khẩu, nhân khẩu; ý kiến đồng ý bằng văn bản của chủ hộ nếu thuộc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làm việc, kể từ ngày nhận đủ hồ sơ, cơ quan có thẩm quyền phải trả kết quả giải quyết việc tách sổ hộ khẩu; trường hợp không giải quyết việc tách sổ hộ khẩu thì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Giấy chuyển hộ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khi chuyển nơi thường trú thì được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w:t>
      </w:r>
      <w:hyperlink r:id="rId10" w:history="1">
        <w:r>
          <w:rPr>
            <w:rStyle w:val="Hyperlink"/>
          </w:rPr>
          <w:t xml:space="preserve">chuyển hộ khẩu</w:t>
        </w:r>
        <w:r>
          <w:t xml:space="preserve"> được cấp cho công dân trong các trường hợp sau đây: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đi ngoài phạm vi xã, thị trấn của huyện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đi ngoài phạm vi huyện, quận, thị xã của thành phố trực thuộc trung ương;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cấp giấy chuyển hộ khẩu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Công an xã, thị trấn cấp giấy chuyển hộ khẩu cho trường hợp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Công an huyện, quận, thị xã của thành phố trực thuộc trung ương, Trưởng Công an thị xã, thành phố thuộc tỉnh cấp giấy chuyển hộ khẩu cho trường hợp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cấp giấy chuyển hộ khẩu bao gồm sổ hộ khẩu và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ba ngày làm việc, kể từ ngày nhận đủ hồ sơ, cơ quan có thẩm quyền phải cấp giấy chuyển hộ khẩu cho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mười ngày, kể từ ngày nhận được thông báo tiếp nhận của cơ quan quản lý cư trú nơi công dân chuyển hộ khẩu đến, Công an huyện, quận, thị xã, thành phố thuộc tỉnh nơi có người chuyển đi phải chuyển hồ sơ đăng ký, quản lý hộ khẩu cho Công an cùng cấp nơi người đó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Công dân thuộc một trong các trường hợp sau đây không phải cấp giấy chuyển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Chuyển đi trong phạm vi xã, thị trấn của huyện thuộc tỉnh; chuyển đi trong cùng một huyện, quận, thị xã của thành phố trực thuộc trung ương; chuyển đi trong cùng một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sinh viên, học viên học tại nhà tr­ường và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 làm nghĩa vụ quân sự, phục vụ có thời hạn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tuyển dụng vào Quân đội nhân dân, Công an nhân dân ở tập trung trong doanh trại hoặc nhà ở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Chấp hành hình phạt tù; chấp hành quyết định đ­ưa vào trường giáo dưỡng, cơ sở giáo dục, cơ sở chữa bệnh, cơ sở cai nghiện ma tuý bắt buộc,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Điều chỉnh những thay đổi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có thay đổi chủ hộ thì hộ gia đình phải làm thủ tục thay đổi chủ hộ. Người đến làm thủ tục phải xuất trình sổ hộ khẩu; phiếu báo thay đổi hộ khẩu, nhân khẩu; ý kiến của chủ hộ hoặc người khác trong gia đình về việc thay đổi chủ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có thay đổi về họ, tên, chữ đệm, ngày, tháng, năm sinh hoặc các thay đổi khác về hộ tịch của người có tên trong sổ hộ khẩu thì chủ hộ hoặc người có thay đổi hoặc người được uỷ quyền phải làm thủ tục điều chỉnh. Người đến làm thủ tục phải xuất trình sổ hộ khẩu, giấy khai sinh hoặc quyết định đ­ược phép thay đổi của cơ quan có thẩm quyền về đăng ký hộ tịch; nộp phiếu báo thay đổi hộ khẩu, nhân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thay đổi địa giới hành chính, đơn vị hành chính, đường phố, số nhà thì cơ quan quản lý cư trú có thẩm quyền căn cứ vào quyết định thay đổi địa giới hành chính, đơn vị hành chính, đường phố, số nhà của cơ quan nhà nước có thẩm quyền để đính chính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chuyển đến chỗ ở hợp pháp mới trong phạm vi xã, thị trấn của huyện thuộc tỉnh; chuyển đi trong cùng một huyện, quận, thị xã của thành phố trực thuộc trung ương; chuyển đi trong cùng một thị xã, thành phố thuộc tỉnh thì chủ hộ hoặc người trong hộ hoặc người được uỷ quyền phải làm thủ tục điều chỉnh. Người đến làm thủ tục điều chỉnh phải nộp phiếu báo thay đổi hộ khẩu, nhân khẩu; xuất trình sổ hộ khẩu; giấy tờ chứng minh chỗ ở hợp pháp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ba ngày làm việc, kể từ ngày nhận đủ hồ sơ, cơ quan có thẩm quyền quy định tại khoản 1 Điều 21 của Luật này phải điều chỉnh, bổ sung các thay đổi trong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làm thủ tục điều chỉnh thay đổi trong sổ hộ khẩu thì người đến làm thủ tục phải là người có năng lực hành vi dân sự đầy đủ; đối với người chưa thành niên thì việc làm thủ tục phải thông qua người giám hộ hoặc người đại diện hợp pháp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TẠM TRÚ, THÔNG BÁO LƯU TRÚ,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tạm trú là việc công dân đăng ký nơi tạm trú của mình với cơ quan nhà nước có thẩm quyền và được cơ quan này làm thủ tục đăng ký tạm trú, cấp sổ tạm trú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sinh sống, làm việc, lao động, học tập tại một địa điểm thuộc xã, phường, thị trấn nhưng không thuộc trường hợp được đăng ký thường trú tại địa phương đó thì trong thời hạn ba mươi ngày, kể từ ngày đến phải đăng ký tạm trú tại Công an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đến đăng ký tạm trú phải xuất trình giấy chứng minh nhân dân hoặc giấy tờ có xác nhận của Công an xã, phường, thị trấn nơi người đó đã đăng ký thường trú; giấy tờ chứng minh quyền sở hữu hoặc sử dụng nhà ở đó; nộp phiếu báo thay đổi hộ khẩu, nhân khẩu, bản khai nhân khẩu; trường hợp chỗ ở hợp pháp là nhà do thuê, mượn hoặc ở nhờ của cá nhân thì phải được người cho thuê, cho mượn, cho ở nhờ đồng ý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xã, phường, thị trấn trong thời hạn ba ngày làm việc, kể từ ngày nhận đủ giấy tờ quy định tại khoản 3 Điều này phải cấp sổ tạm trú theo mẫu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Sổ tạm trú được cấp cho hộ gia đình hoặc cá nhân đã đăng ký tạm trú, có giá trị xác định nơi tạm trú của công dân và không xác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thay đổi về sổ tạm trú được thực hiện theo quy định tại Điều 29 của Luật này. Sổ tạm trú bị hư hỏng thì được đổi, bị mất thì được cấp lại. Trường hợp đến tạm trú tại xã, phường, thị trấn khác thì phải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đã đăng ký tạm trú nhưng không sinh sống, làm việc, lao động, học tập từ sáu tháng trở lên tại địa phương đã đăng ký tạm trú thì cơ quan đã cấp sổ tạm trú phải xoá tên người đó trong sổ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Lưu trú và thông báo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Lưu trú là việc công dân ở lại trong một thời gian nhất định tại địa điểm thuộc xã, phường, thị trấn ngoài nơi cư trú của mình và không thuộc trường hợp phải đăng ký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 đình, nhà ở tập thể, cơ sở chữa bệnh, khách sạn, nhà nghỉ, cơ sở khác khi có người từ đủ mười bốn tuổi trở lên đến lưu trú có trách nhiệm thông báo việc lưu trú với Công an xã, phường, thị trấn. Việc thông báo lưu trú được thực hiện trực tiếp hoặc bằng điện thoại. Công an xã, phường, thị trấn có trách nhiệm thông báo địa điểm, số điện thoại nơi tiếp nhận thông báo lưu trú cho nhân dân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thông báo lưu trú được thực hiện trước 23 giờ, nếu người đến lưu trú sau 23 giờ thì thông báo lưu trú vào sáng ngày hôm sau; trường hợp ông, bà, cha, mẹ, vợ, chồng, con, cháu, anh, chị, em ruột đến lưu trú nhiều lần thì chỉ cần thông báo lưu trú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thông báo lưu trú được ghi vào sổ tiếp nhận lưu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Bị can, bị cáo đang tại ngoại; người bị kết án phạt tù nhưng chưa có quyết định thi hành án hoặc được hoãn, tạm đình chỉ chấp hành hình phạt tù; người bị kết án phạt tù được hưởng án treo; người bị phạt cải tạo không giam giữ; người đang bị quản chế; người đang chấp hành biện pháp giáo dục tại xã, phường, thị trấn; người bị áp dụng biện pháp đưa vào cơ sở giáo dục, cơ sở chữa bệnh, trường giáo dưỡng nhưng đang được hoãn chấp hành hoặc tạm đình chỉ thi hành khi đi khỏi nơi cư trú từ một ngày trở lên có trách nhiệm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trong độ tuổi làm nghĩa vụ quân sự, dự bị động viên đi khỏi huyện, quận, thị xã, thành phố thuộc tỉnh nơi mình cư trú từ ba tháng trở lên có trách nhiệm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quy định tại khoản 1 và khoản 2 Điều này phải khai báo tạm vắng tại Công an xã, ph­ường, thị trấn nơi người đó cư trú. Khi đến khai báo tạm vắng phải xuất trình giấy chứng minh nhân dân và ghi vào phiếu khai báo tạm vắng.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an xã, ph­ường, thị trấn có trách nhiệm hướng dẫn nội dung khai báo, kiểm tra nội dung khai báo, ký xác nhận vào phần phiếu cấp cho ng­ười khai báo tạm vắng.</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0"/>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của Bộ Công an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trình Chính phủ ban hành hoặc ban hành theo thẩm quyền văn bản quy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và tổ chức thực hiện các văn bản quy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Đình chỉ, bãi bỏ theo thẩm quyền hoặc kiến nghị cấp có thẩm quyền bãi bỏ những quy định về quản lý cư trú trái với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Ban hành các biểu mẫu, giấy tờ, sổ sách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bộ máy, đào tạo, bồi dưỡng cán bộ làm công tác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Thống kê nhà nước về cư trú, tổng kết, nghiên cứu khoa học về quản lý cư trú, tổ chức tuyên truyền, giáo dục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Kiểm tra, thanh tra, giải quyết khiếu nại, tố cáo và xử lý vi phạm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Hợp tác quốc tế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Trách nhiệm của Uỷ ban nhân dân các cấp trong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các văn bản quy phạm pháp luật về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việc phối hợp giữa các cơ quan hữu quan ở địa phương về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tuyên truyền, giáo dục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giải quyết khiếu nại, tố cáo và xử lý vi phạm pháp luật về cư trú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Trách nhiệm của cơ quan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Niêm yết công khai, hướng dẫn cơ quan, tổ chức, cá nhân, hộ gia đình trong việc thực hiện các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Bố trí cán bộ có năng lực, phẩm chất đạo đức tốt làm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sổ hộ khẩu, sổ tạm trú, giấy tờ khác liên quan đến cư trú đúng thời hạn cho công dân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lưu trữ hồ sơ, tài liệu về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kịp thời kiến nghị, khiếu nại, tố cáo của công dân liên quan đến cư trú,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Người làm công tác đăng ký,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làm công tác đăng ký, quản lý cư trú phải được đào tạo, bồi dưỡng chuyên môn, nghiệp vụ phù hợp với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công tác đăng ký, quản lý cư trú trong khi thực hiện nhiệm vụ phải có thái độ, lời nói, cử chỉ nghiêm túc, khiêm tốn, hoà nhã; tiếp nhận, kiểm tra hồ sơ, tài liệu có liên quan, viết biên nhận, hẹn ngày trả kết quả và giải quyết đúng thời hạn theo quy định của Luật này; trường hợp hồ sơ còn thiếu hoặc chưa đúng thì hướng dẫn cụ thể, đầy đủ bằng văn bản và chịu trách nhiệm trước pháp luật về việc hướng dẫn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Huỷ bỏ việc đăng ký thường trú, tạm trú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người có trách nhiệm thực hiện việc đăng ký thường trú, tạm trú không đúng thẩm quyền, không đúng đối tượng và điều kiện theo quy định của Luật này thì thủ trưởng cơ quan quản lý cư trú cấp trên trực tiếp có trách nhiệm huỷ bỏ việc đăng ký đó. Căn cứ quyết định của cơ quan có thẩm quyền, cơ quan đã đăng ký thường trú, tạm trú có trách nhiệm thực hiện việc xoá đăng ký thường trú, tạm trú; cơ quan có thẩm quyền đăng ký thường trú, tạm trú trước đó phải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Cơ sở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về cư trú do Bộ Công an quản lý là một bộ phận của hệ cơ sở dữ liệu quốc gia về dân cư, được xây dựng để phục vụ công tác quản lý nhà nước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thu thập, lưu trữ, xử lý, bảo vệ dữ liệu về cư trú phải đáp ứng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Ứng dụng công nghệ thông tin để thu thập, lưu trữ, xử lý thông tin về cư trú đầy đủ, nhanh chóng, chính xác; bảo đảm an toàn dữ liệu theo đúng nguyên tắc, định dạng hệ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an toàn các thiết bị lưu trữ thông tin, tài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vệ an ninh thông tin về cư trú trên mạng máy tính; bảo đảm an toàn thông tin, tài liệu lưu trữ trong cơ sở dữ liệu về cư trú; phòng, chống các hành vi làm hư hỏng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khai thác, sử dụng cơ sở dữ liệu về cư trú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Mọi sự truy nhập đến cơ sở dữ liệu về cư trú phải được sự phê duyệt của thủ trưởng cơ quan quản lý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cung cấp, trao đổi thông tin, tài liệu từ cơ sở dữ liệu về cư trú cho các cơ quan, tổ chức, cá nhân do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tổ chức, cá nhân không được sao chép, in trái phép thông tin, tài liệu từ cơ sở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quy định cụ thể về cơ sở dữ liệu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rPr>
          <w:b/>
          <w:i/>
        </w:rPr>
        <w:t xml:space="preserve">.</w:t>
      </w:r>
      <w:r>
        <w:rPr>
          <w:b/>
        </w:rPr>
        <w:t xml:space="preserve"> Khiếu nại, 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khiếu nại, tố cáo và giải quyết khiếu nại, tố cáo đối với hành vi vi phạm pháp luật về cư trú được thực hiện theo quy định của Luật này và các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vi phạm quy định của pháp luật về cư trú thì tuỳ theo tính chất, mức độ vi phạm mà bị xử lý kỷ luật, xử phạt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rPr>
          <w:b/>
          <w:i/>
        </w:rPr>
        <w:t xml:space="preserve">. </w:t>
      </w:r>
      <w:r>
        <w:rPr>
          <w:b/>
        </w:rPr>
        <w:t xml:space="preserve">Rà soát văn bản qui phạm pháp luật liên quan đến quy định về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chỉ đạo cơ quan, tổ chức hữu quan rà soát các văn bản quy phạm pháp luật liên quan đến quy định về hộ khẩu để tự mình hoặc kiến nghị, chỉ đạo cơ quan có thẩm quyền sửa đổi hoặc bãi bỏ những quy định lạm dụng hộ khẩu để hạn chế quyền,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Qui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khoản 2 Điều 5, khoản 2 Điều 8, Điều 12, khoản 1 Điều 20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khoá XI, kỳ họp thứ 10 thông qua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1"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2"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3"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4"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6. Luật sư tư vấn giải quyết tranh chấp hôn nhân gia đình;</w:t>
        </w:r>
      </w:hyperlink>
    </w:p>
    <w:sectPr>
      <w:headerReference w:type="default" r:id="rId16"/>
      <w:footerReference w:type="default" r:id="rId1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chuyen-ho-khau-cho-con-sang-nha-nguoi-than-de-cho-con-theo-hoc-o-truong-ben-quan-cua-nguoi-than--.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rieng-cho-to-chuc--doanh-nghiep-.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fontTable" Target="fontTable.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MK/article/Luat-cu-tru-nam-2006.doc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cu-tru-so-81-2006-qh11.aspx"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2022-06-22T14:17:38Z</dcterms:created>
  <dcterms:modified xsi:type="dcterms:W3CDTF">2022-06-22T14:17:38Z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2022-06-22T14:17:38Z</dcterms:created>
  <dcterms:modified xsi:type="dcterms:W3CDTF">2022-06-22T14:17:38Z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2022-06-22T14:17:38Z</dcterms:created>
  <dcterms:modified xsi:type="dcterms:W3CDTF">2022-06-22T14:17:38Z</dcterms:modified>
</cp:coreProperties>
</file>