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center"/>
        <w:tblLook w:val="04A0" w:firstRow="1" w:lastRow="0" w:firstColumn="1" w:lastColumn="0" w:noHBand="0" w:noVBand="1"/>
      </w:tblPr>
      <w:tblGrid>
        <w:gridCol w:w="3330"/>
        <w:gridCol w:w="5670"/>
      </w:tblGrid>
      <w:tr w:rsidTr="00F332F0">
        <w:trPr>
          <w:trHeight w:val="720"/>
          <w:jc w:val="center"/>
        </w:trPr>
        <w:tc>
          <w:tcPr>
            <w:tcW w:w="3330" w:type="dxa"/>
          </w:tcPr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BodyTextChar1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  <w:bookmarkStart w:id="0" w:name="bookmark3"/>
            <w:bookmarkStart w:id="1" w:name="bookmark4"/>
            <w:bookmarkStart w:id="2" w:name="bookmark5"/>
            <w:r w:rsidRPr="000978B0">
              <w:rPr>
                <w:rStyle w:val="BodyTextChar1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 xml:space="preserve">CHÍNH PHỦ</w:t>
            </w:r>
          </w:p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  <w:vertAlign w:val="superscript"/>
              </w:rPr>
            </w:pPr>
            <w:r w:rsidRPr="000978B0">
              <w:rPr>
                <w:rStyle w:val="BodyTextChar1"/>
                <w:rFonts w:ascii="Arial" w:hAnsi="Arial" w:cs="Arial"/>
                <w:bCs/>
                <w:sz w:val="20"/>
                <w:szCs w:val="20"/>
                <w:highlight w:val="white"/>
                <w:vertAlign w:val="superscript"/>
                <w:lang w:eastAsia="vi-VN"/>
              </w:rPr>
              <w:t xml:space="preserve">______</w:t>
            </w:r>
          </w:p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0978B0">
              <w:rPr>
                <w:rStyle w:val="BodyTextChar1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Số: 42/2022/NĐ-CP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</w:p>
        </w:tc>
        <w:tc>
          <w:tcPr>
            <w:tcW w:w="5670" w:type="dxa"/>
            <w:hideMark/>
          </w:tcPr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0978B0">
              <w:rPr>
                <w:rStyle w:val="BodyTextChar1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 xml:space="preserve">CỘNG HÒA XÃ HỘI CHỦ NGHĨA VIỆT NAM</w:t>
            </w:r>
          </w:p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BodyTextChar1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  <w:r w:rsidRPr="000978B0">
              <w:rPr>
                <w:rStyle w:val="BodyTextChar1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 xml:space="preserve">Độc lập - Tự do - Hạnh phúc</w:t>
            </w:r>
          </w:p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  <w:vertAlign w:val="superscript"/>
              </w:rPr>
            </w:pPr>
            <w:r w:rsidRPr="000978B0">
              <w:rPr>
                <w:rStyle w:val="BodyTextChar1"/>
                <w:rFonts w:ascii="Arial" w:hAnsi="Arial" w:cs="Arial"/>
                <w:bCs/>
                <w:sz w:val="20"/>
                <w:szCs w:val="20"/>
                <w:highlight w:val="white"/>
                <w:vertAlign w:val="superscript"/>
                <w:lang w:eastAsia="vi-VN"/>
              </w:rPr>
              <w:t xml:space="preserve">_________________________</w:t>
            </w:r>
          </w:p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0978B0">
              <w:rPr>
                <w:rStyle w:val="BodyTextChar1"/>
                <w:rFonts w:ascii="Arial" w:hAnsi="Arial" w:cs="Arial"/>
                <w:i/>
                <w:iCs/>
                <w:sz w:val="20"/>
                <w:szCs w:val="20"/>
                <w:highlight w:val="white"/>
                <w:lang w:eastAsia="vi-VN"/>
              </w:rPr>
              <w:t xml:space="preserve">Hà Nội, ngày 24 tháng 6 năm 2022</w:t>
            </w:r>
          </w:p>
        </w:tc>
      </w:tr>
    </w:tbl>
    <w:p>
      <w:pPr>
        <w:pStyle w:val="Tiêuđề#1"/>
        <w:keepNext/>
        <w:keepLines/>
        <w:adjustRightInd w:val="0"/>
        <w:snapToGrid w:val="0"/>
        <w:spacing w:after="0" w:line="240" w:lineRule="auto"/>
        <w:outlineLvl w:val="9"/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Tiêuđề#1"/>
        <w:keepNext/>
        <w:keepLines/>
        <w:adjustRightInd w:val="0"/>
        <w:snapToGrid w:val="0"/>
        <w:spacing w:after="0" w:line="240" w:lineRule="auto"/>
        <w:outlineLvl w:val="9"/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Tiêuđề#1"/>
        <w:keepNext/>
        <w:keepLines/>
        <w:adjustRightInd w:val="0"/>
        <w:snapToGrid w:val="0"/>
        <w:spacing w:after="0" w:line="240" w:lineRule="auto"/>
        <w:outlineLvl w:val="9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NGHỊ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ĐỊNH</w:t>
      </w:r>
      <w:bookmarkEnd w:id="0"/>
      <w:bookmarkEnd w:id="1"/>
      <w:bookmarkEnd w:id="2"/>
    </w:p>
    <w:p>
      <w:pPr>
        <w:pStyle w:val="Tiêuđề#1"/>
        <w:keepNext/>
        <w:keepLines/>
        <w:adjustRightInd w:val="0"/>
        <w:snapToGrid w:val="0"/>
        <w:spacing w:after="0" w:line="240" w:lineRule="auto"/>
        <w:outlineLvl w:val="9"/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</w:pPr>
      <w:bookmarkStart w:id="3" w:name="bookmark6"/>
      <w:bookmarkStart w:id="4" w:name="bookmark7"/>
      <w:bookmarkStart w:id="5" w:name="bookmark8"/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việc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tuyến</w:t>
      </w:r>
    </w:p>
    <w:p>
      <w:pPr>
        <w:pStyle w:val="Tiêuđề#1"/>
        <w:keepNext/>
        <w:keepLines/>
        <w:adjustRightInd w:val="0"/>
        <w:snapToGrid w:val="0"/>
        <w:spacing w:after="0" w:line="240" w:lineRule="auto"/>
        <w:outlineLvl w:val="9"/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mạng</w:t>
      </w:r>
      <w:bookmarkEnd w:id="3"/>
      <w:bookmarkEnd w:id="4"/>
      <w:bookmarkEnd w:id="5"/>
    </w:p>
    <w:p>
      <w:pPr>
        <w:pStyle w:val="Tiêuđề#1"/>
        <w:keepNext/>
        <w:keepLines/>
        <w:adjustRightInd w:val="0"/>
        <w:snapToGrid w:val="0"/>
        <w:spacing w:after="0" w:line="240" w:lineRule="auto"/>
        <w:outlineLvl w:val="9"/>
        <w:rPr>
          <w:rStyle w:val="Tiêuđề#1_"/>
          <w:rFonts w:ascii="Arial" w:hAnsi="Arial" w:cs="Arial"/>
          <w:bCs/>
          <w:sz w:val="20"/>
          <w:szCs w:val="20"/>
          <w:highlight w:val="white"/>
          <w:vertAlign w:val="superscript"/>
          <w:lang w:val="en-US" w:eastAsia="vi-VN"/>
        </w:rPr>
      </w:pPr>
      <w:r w:rsidRPr="000978B0">
        <w:rPr>
          <w:rStyle w:val="Tiêuđề#1_"/>
          <w:rFonts w:ascii="Arial" w:hAnsi="Arial" w:cs="Arial"/>
          <w:bCs/>
          <w:sz w:val="20"/>
          <w:szCs w:val="20"/>
          <w:highlight w:val="white"/>
          <w:vertAlign w:val="superscript"/>
          <w:lang w:val="en-US" w:eastAsia="vi-VN"/>
        </w:rPr>
        <w:t xml:space="preserve">______________</w:t>
      </w:r>
    </w:p>
    <w:p>
      <w:pPr>
        <w:pStyle w:val="Tiêuđề#1"/>
        <w:keepNext/>
        <w:keepLines/>
        <w:adjustRightInd w:val="0"/>
        <w:snapToGrid w:val="0"/>
        <w:spacing w:after="0" w:line="240" w:lineRule="auto"/>
        <w:outlineLvl w:val="9"/>
        <w:rPr>
          <w:rFonts w:ascii="Arial" w:hAnsi="Arial" w:cs="Arial"/>
          <w:b w:val="0"/>
          <w:sz w:val="20"/>
          <w:szCs w:val="20"/>
          <w:highlight w:val="white"/>
          <w:lang w:val="en-US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Căn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cứ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T</w:t>
      </w:r>
      <w:r w:rsidRPr="000978B0" w:rsidR="00A85374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ổ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chức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phủ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19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 w:rsidR="00A85374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thán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g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6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2015;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sửa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đổi,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b</w:t>
      </w:r>
      <w:r w:rsidRPr="000978B0" w:rsidR="00A85374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ổ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sung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một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s</w:t>
      </w:r>
      <w:r w:rsidRPr="000978B0" w:rsidR="00A85374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ố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đi</w:t>
      </w:r>
      <w:r w:rsidRPr="000978B0" w:rsidR="00A85374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ề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u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 w:rsidR="001B7ED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chức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phủ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 w:rsidR="001B7ED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chức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 w:rsidR="00A85374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quyề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n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địa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phương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22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tháng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11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2019;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Căn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cứ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hệ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29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tháng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6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2006;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Căn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cứ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An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toàn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mạng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19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 w:rsidR="00A85374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g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11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2015;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Căn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cứ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Tiếp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cận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06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 w:rsidR="00A85374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g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4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2016;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đ</w:t>
      </w:r>
      <w:r w:rsidRPr="000978B0" w:rsidR="00A85374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ề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nghị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Bộ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trưởng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Bộ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 w:rsidR="00A85374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Truyề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n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thông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Ch</w:t>
      </w:r>
      <w:r w:rsidRPr="000978B0" w:rsidR="00A85374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í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nh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phủ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ban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hành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Nghị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việc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 w:rsidR="00A85374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tr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ực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mạng.</w:t>
      </w:r>
    </w:p>
    <w:p>
      <w:pPr>
        <w:pStyle w:val="Tiêuđề#1"/>
        <w:keepNext/>
        <w:keepLines/>
        <w:adjustRightInd w:val="0"/>
        <w:snapToGrid w:val="0"/>
        <w:spacing w:after="0" w:line="240" w:lineRule="auto"/>
        <w:outlineLvl w:val="9"/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bookmarkStart w:id="6" w:name="bookmark10"/>
      <w:bookmarkStart w:id="7" w:name="bookmark11"/>
      <w:bookmarkStart w:id="8" w:name="bookmark9"/>
    </w:p>
    <w:p>
      <w:pPr>
        <w:pStyle w:val="Tiêuđề#1"/>
        <w:keepNext/>
        <w:keepLines/>
        <w:adjustRightInd w:val="0"/>
        <w:snapToGrid w:val="0"/>
        <w:spacing w:after="0" w:line="240" w:lineRule="auto"/>
        <w:outlineLvl w:val="9"/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Chương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I</w:t>
      </w:r>
    </w:p>
    <w:p>
      <w:pPr>
        <w:pStyle w:val="Tiêuđề#1"/>
        <w:keepNext/>
        <w:keepLines/>
        <w:adjustRightInd w:val="0"/>
        <w:snapToGrid w:val="0"/>
        <w:spacing w:after="0" w:line="240" w:lineRule="auto"/>
        <w:outlineLvl w:val="9"/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CHUNG</w:t>
      </w:r>
      <w:bookmarkEnd w:id="6"/>
      <w:bookmarkEnd w:id="7"/>
      <w:bookmarkEnd w:id="8"/>
    </w:p>
    <w:p>
      <w:pPr>
        <w:pStyle w:val="Tiêuđề#1"/>
        <w:keepNext/>
        <w:keepLines/>
        <w:adjustRightInd w:val="0"/>
        <w:snapToGrid w:val="0"/>
        <w:spacing w:after="0" w:line="240" w:lineRule="auto"/>
        <w:outlineLvl w:val="9"/>
        <w:rPr>
          <w:rFonts w:ascii="Arial" w:hAnsi="Arial" w:cs="Arial"/>
          <w:sz w:val="20"/>
          <w:szCs w:val="20"/>
          <w:highlight w:val="white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1.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Phạm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chỉnh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mạng.</w:t>
      </w:r>
    </w:p>
    <w:p>
      <w:pPr>
        <w:pStyle w:val="Tiêuđề#1"/>
        <w:keepNext/>
        <w:keepLines/>
        <w:adjustRightInd w:val="0"/>
        <w:snapToGrid w:val="0"/>
        <w:spacing w:after="120" w:line="240" w:lineRule="auto"/>
        <w:ind w:firstLine="720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9" w:name="bookmark12"/>
      <w:bookmarkStart w:id="10" w:name="bookmark13"/>
      <w:bookmarkStart w:id="11" w:name="bookmark14"/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2.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Đối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tượng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áp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dụng</w:t>
      </w:r>
      <w:bookmarkEnd w:id="9"/>
      <w:bookmarkEnd w:id="10"/>
      <w:bookmarkEnd w:id="11"/>
    </w:p>
    <w:p>
      <w:pPr>
        <w:pStyle w:val="Vănbảnnộidung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</w:pPr>
      <w:bookmarkStart w:id="12" w:name="bookmark15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2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</w:t>
      </w:r>
      <w:r w:rsidRPr="000978B0" w:rsidR="00A8537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ổ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cục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A8537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Ủ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huyện,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quận,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(sau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gọi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huyện);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phường,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trấn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huyện,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quận,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(sau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gọi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xã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).</w:t>
      </w:r>
      <w:bookmarkStart w:id="13" w:name="bookmark16"/>
    </w:p>
    <w:p>
      <w:pPr>
        <w:pStyle w:val="Vănbảnnộidung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2</w:t>
      </w:r>
      <w:bookmarkEnd w:id="13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93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" w:name="bookmark17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4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3.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Giải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thích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từ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ngữ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hiểu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" w:name="bookmark18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5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cập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dùng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hóa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tin.</w:t>
      </w:r>
    </w:p>
    <w:p>
      <w:pPr>
        <w:pStyle w:val="Vănbảnnộidung"/>
        <w:tabs>
          <w:tab w:val="left" w:pos="92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" w:name="bookmark19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6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="00D77D9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D77D91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ổng thông tin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(sau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gọi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tắt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quản).</w:t>
      </w:r>
    </w:p>
    <w:p>
      <w:pPr>
        <w:pStyle w:val="Vănbảnnộidung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" w:name="bookmark20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7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43279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Cổng dữ l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mối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cập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mở,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sẻ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bởi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tỉnh.</w:t>
      </w:r>
    </w:p>
    <w:p>
      <w:pPr>
        <w:pStyle w:val="Vănbảnnộidung"/>
        <w:tabs>
          <w:tab w:val="left" w:pos="93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" w:name="bookmark2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18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nhằm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mục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tiêu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nhuận,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loại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lĩnh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Mỗi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gắn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nhân.</w:t>
      </w:r>
    </w:p>
    <w:p>
      <w:pPr>
        <w:pStyle w:val="Vănbảnnộidung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" w:name="bookmark22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19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mạng.</w:t>
      </w:r>
    </w:p>
    <w:p>
      <w:pPr>
        <w:pStyle w:val="Vănbảnnộidung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" w:name="bookmark23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20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tuyến.</w:t>
      </w:r>
    </w:p>
    <w:p>
      <w:pPr>
        <w:pStyle w:val="Vănbảnnộidung"/>
        <w:tabs>
          <w:tab w:val="left" w:pos="9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" w:name="bookmark24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</w:t>
      </w:r>
      <w:bookmarkEnd w:id="2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mẫu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mẫu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(mẫu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mẫu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tệp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tin.</w:t>
      </w:r>
    </w:p>
    <w:p>
      <w:pPr>
        <w:pStyle w:val="Vănbảnnộidung"/>
        <w:tabs>
          <w:tab w:val="left" w:pos="92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" w:name="bookmark25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8</w:t>
      </w:r>
      <w:bookmarkEnd w:id="22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mẫu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mẫu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máy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Web)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nước.</w:t>
      </w:r>
    </w:p>
    <w:p>
      <w:pPr>
        <w:pStyle w:val="Vănbảnnộidung"/>
        <w:tabs>
          <w:tab w:val="left" w:pos="92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" w:name="bookmark26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9</w:t>
      </w:r>
      <w:bookmarkEnd w:id="23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(sau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gọi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A8537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để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soát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nhân.</w:t>
      </w:r>
    </w:p>
    <w:p>
      <w:pPr>
        <w:pStyle w:val="Vănbảnnộidung"/>
        <w:tabs>
          <w:tab w:val="left" w:pos="106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" w:name="bookmark27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4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lường,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dõi,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nước.</w:t>
      </w:r>
    </w:p>
    <w:p>
      <w:pPr>
        <w:pStyle w:val="Vănbảnnộidung"/>
        <w:tabs>
          <w:tab w:val="left" w:pos="106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" w:name="bookmark28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5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dạng,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nhằm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kiếm,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cập,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liệu.</w:t>
      </w:r>
    </w:p>
    <w:p>
      <w:pPr>
        <w:pStyle w:val="Vănbảnnộidung"/>
        <w:tabs>
          <w:tab w:val="left" w:pos="1065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" w:name="bookmark29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6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nối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cộng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nối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cộng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dùng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Chươn</w:t>
      </w:r>
      <w:r w:rsidRPr="000978B0" w:rsidR="00F332F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II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CUN</w:t>
      </w:r>
      <w:r w:rsidRPr="000978B0" w:rsidR="00F332F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CẤP THÔNG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en-US"/>
        </w:rPr>
        <w:t xml:space="preserve">TIN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 CƠ QUAN NHÀ NƯỚC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TRÊN MÔI TRƯỜNG </w:t>
      </w:r>
      <w:r w:rsidRPr="000978B0" w:rsidR="00F332F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MẠNG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4.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mạng</w:t>
      </w:r>
    </w:p>
    <w:p>
      <w:pPr>
        <w:pStyle w:val="Vănbảnnộidung"/>
        <w:tabs>
          <w:tab w:val="left" w:pos="92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" w:name="bookmark30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7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cận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93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" w:name="bookmark3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8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 w:rsidR="00A8537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thẩ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 w:rsidR="00A8537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quyề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soạn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thảo,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nêu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rõ: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trích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 w:rsidR="00A8537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yế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u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tệp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 w:rsidR="00A8537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về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</w:t>
      </w:r>
      <w:r w:rsidRPr="000978B0" w:rsidR="00A8537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A85374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</w:t>
      </w:r>
      <w:r w:rsidRPr="000978B0" w:rsidR="00A85374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ế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</w:t>
      </w:r>
      <w:r w:rsidRPr="000978B0" w:rsidR="00A8537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Cộng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Nam.</w:t>
      </w:r>
    </w:p>
    <w:p>
      <w:pPr>
        <w:pStyle w:val="Vănbảnnộidung"/>
        <w:tabs>
          <w:tab w:val="left" w:pos="95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9" w:name="bookmark32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9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Cộng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hòa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thỏa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bên.</w:t>
      </w:r>
    </w:p>
    <w:p>
      <w:pPr>
        <w:pStyle w:val="Vănbảnnộidung"/>
        <w:tabs>
          <w:tab w:val="left" w:pos="91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" w:name="bookmark33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30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A85374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Cổng D</w:t>
      </w:r>
      <w:r w:rsidRPr="000978B0" w:rsidR="003858A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ịch 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3858A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Cổng dịch 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tỉnh.</w:t>
      </w:r>
    </w:p>
    <w:p>
      <w:pPr>
        <w:pStyle w:val="Vănbảnnộidung"/>
        <w:tabs>
          <w:tab w:val="left" w:pos="92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1" w:name="bookmark34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3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biến,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lĩnh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hoạc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ngàn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lĩnh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hằng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đó:</w:t>
      </w:r>
    </w:p>
    <w:p>
      <w:pPr>
        <w:pStyle w:val="Vănbảnnộidung"/>
        <w:tabs>
          <w:tab w:val="left" w:pos="7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2" w:name="bookmark35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bookmarkEnd w:id="32"/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lĩnh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lĩnh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phương.</w:t>
      </w:r>
    </w:p>
    <w:p>
      <w:pPr>
        <w:pStyle w:val="Vănbảnnộidung"/>
        <w:tabs>
          <w:tab w:val="left" w:pos="79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3" w:name="bookmark36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bookmarkEnd w:id="33"/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huyện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mình.</w:t>
      </w:r>
    </w:p>
    <w:p>
      <w:pPr>
        <w:pStyle w:val="Vănbảnnộidung"/>
        <w:tabs>
          <w:tab w:val="left" w:pos="78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4" w:name="bookmark37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bookmarkEnd w:id="34"/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hoạch.</w:t>
      </w:r>
    </w:p>
    <w:p>
      <w:pPr>
        <w:pStyle w:val="Vănbảnnộidung"/>
        <w:tabs>
          <w:tab w:val="left" w:pos="7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5" w:name="bookmark38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bookmarkEnd w:id="35"/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mục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mua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nguồn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vay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93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6" w:name="bookmark39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</w:t>
      </w:r>
      <w:bookmarkEnd w:id="36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thoại,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A8537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 xml:space="preserve">số fax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tê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thoại,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mối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hệ:</w:t>
      </w:r>
    </w:p>
    <w:p>
      <w:pPr>
        <w:pStyle w:val="Vănbảnnộidung"/>
        <w:tabs>
          <w:tab w:val="left" w:pos="7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7" w:name="bookmark40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bookmarkEnd w:id="37"/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đương,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tóm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tiểu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tóm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tắt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quan.</w:t>
      </w:r>
    </w:p>
    <w:p>
      <w:pPr>
        <w:pStyle w:val="Vănbảnnộidung"/>
        <w:tabs>
          <w:tab w:val="left" w:pos="78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8" w:name="bookmark4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bookmarkEnd w:id="38"/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huyện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máy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xã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nhiên,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hóa,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tích,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thắng;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tiểu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tóm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tắt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quan.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9" w:name="bookmark42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</w:t>
      </w:r>
      <w:bookmarkEnd w:id="39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A8537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Kế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oán;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lĩnh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mục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chống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bệnh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nhiễm.</w:t>
      </w:r>
    </w:p>
    <w:p>
      <w:pPr>
        <w:pStyle w:val="Vănbảnnộidung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0" w:name="bookmark43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</w:t>
      </w:r>
      <w:bookmarkEnd w:id="40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mục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nêu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loại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tin.</w:t>
      </w:r>
    </w:p>
    <w:p>
      <w:pPr>
        <w:pStyle w:val="Vănbảnnộidung"/>
        <w:tabs>
          <w:tab w:val="left" w:pos="98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1" w:name="bookmark44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</w:t>
      </w:r>
      <w:bookmarkEnd w:id="4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43279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khai.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2" w:name="bookmark45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42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quyền.</w:t>
      </w:r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3" w:name="bookmark46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43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cập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kịp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5.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Kênh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tin</w:t>
      </w:r>
    </w:p>
    <w:p>
      <w:pPr>
        <w:pStyle w:val="Vănbảnnộidung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4" w:name="bookmark47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44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(sau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gọi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tập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mạng.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5" w:name="bookmark48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45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43279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iển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khai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mạng:</w:t>
      </w:r>
    </w:p>
    <w:p>
      <w:pPr>
        <w:pStyle w:val="Vănbảnnộidung"/>
        <w:tabs>
          <w:tab w:val="left" w:pos="96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6" w:name="bookmark49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46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43279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Cổng dữ l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Cổng dữ l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Cổng dữ l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Cổng dữ l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Cổng dữ l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ương.</w:t>
      </w:r>
    </w:p>
    <w:p>
      <w:pPr>
        <w:pStyle w:val="Vănbảnnộidung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7" w:name="bookmark50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47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98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8" w:name="bookmark5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48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(Email).</w:t>
      </w:r>
    </w:p>
    <w:p>
      <w:pPr>
        <w:pStyle w:val="Vănbảnnộidung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9" w:name="bookmark52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49"/>
      <w:r w:rsidRPr="000978B0" w:rsidR="0043279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 Ứ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</w:t>
      </w:r>
      <w:r w:rsidRPr="000978B0" w:rsidR="00A8537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tập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dùng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rùng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lặp.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thoại.</w:t>
      </w:r>
    </w:p>
    <w:p>
      <w:pPr>
        <w:pStyle w:val="Vănbảnnộidung"/>
        <w:tabs>
          <w:tab w:val="left" w:pos="9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0" w:name="bookmark53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3</w:t>
      </w:r>
      <w:bookmarkEnd w:id="50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đây:</w:t>
      </w:r>
    </w:p>
    <w:p>
      <w:pPr>
        <w:pStyle w:val="Vănbảnnộidung"/>
        <w:tabs>
          <w:tab w:val="left" w:pos="91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1" w:name="bookmark54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5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cập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nhau,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động.</w:t>
      </w:r>
    </w:p>
    <w:p>
      <w:pPr>
        <w:pStyle w:val="Vănbảnnộidung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2" w:name="bookmark55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52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lòng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mật,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riêng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giá.</w:t>
      </w:r>
    </w:p>
    <w:p>
      <w:pPr>
        <w:pStyle w:val="Vănbảnnộidung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3" w:name="bookmark56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53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tiêu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chuẩn,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hỗ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khuyết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cận,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phẩm,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chuẩn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kỹ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mạng.</w:t>
      </w:r>
    </w:p>
    <w:p>
      <w:pPr>
        <w:pStyle w:val="Vănbảnnộidung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4" w:name="bookmark57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54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tiêu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chuẩn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hỗ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khuyết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cận,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phẩm,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mạng.</w:t>
      </w:r>
    </w:p>
    <w:p>
      <w:pPr>
        <w:pStyle w:val="Vănbảnnộidung"/>
        <w:tabs>
          <w:tab w:val="left" w:pos="9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5" w:name="bookmark58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55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chọn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lựa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kênh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cập,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6.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nước</w:t>
      </w:r>
    </w:p>
    <w:p>
      <w:pPr>
        <w:pStyle w:val="Vănbảnnộidung"/>
        <w:tabs>
          <w:tab w:val="left" w:pos="8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6" w:name="bookmark59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56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tập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huyện;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nếu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ương.</w:t>
      </w:r>
    </w:p>
    <w:p>
      <w:pPr>
        <w:pStyle w:val="Vănbảnnộidung"/>
        <w:tabs>
          <w:tab w:val="left" w:pos="8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7" w:name="bookmark60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57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mối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nối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ương.</w:t>
      </w:r>
    </w:p>
    <w:p>
      <w:pPr>
        <w:pStyle w:val="Vănbảnnộidung"/>
        <w:tabs>
          <w:tab w:val="left" w:pos="8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8" w:name="bookmark6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58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nối,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EF45B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r w:rsidR="00EF45B3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ổ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A85374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số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tabs>
          <w:tab w:val="left" w:pos="8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9" w:name="bookmark62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4</w:t>
      </w:r>
      <w:bookmarkEnd w:id="59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cập</w:t>
      </w:r>
      <w:r w:rsidR="00EF45B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EF45B3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ổng thông tin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“.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vn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”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Internet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IPv6,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tắc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đây:</w:t>
      </w:r>
    </w:p>
    <w:p>
      <w:pPr>
        <w:pStyle w:val="Vănbảnnộidung"/>
        <w:tabs>
          <w:tab w:val="left" w:pos="91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0" w:name="bookmark63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60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dạng: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tenbonganh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gov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vn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tenbonganh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tắt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dấu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tắt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dạng: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tendonvi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 xml:space="preserve">tenbonganh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 xml:space="preserve">gov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vn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tendonvi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tắt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dấu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Anh.</w:t>
      </w:r>
    </w:p>
    <w:p>
      <w:pPr>
        <w:pStyle w:val="Vănbảnnộidung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1" w:name="bookmark64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6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dạng: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tentinhthanh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gov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vn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tentinhthanh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dấu.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Ủy ban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nhân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miền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cập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là: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hochiminhcity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gov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vn</w:t>
      </w:r>
      <w:r w:rsidRPr="000978B0" w:rsidR="00F332F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dạng: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tencoquan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tentinhthanh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gov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vn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tencoquan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tắt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dấu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Anh.</w:t>
      </w:r>
    </w:p>
    <w:p>
      <w:pPr>
        <w:pStyle w:val="Vănbảnnộidung"/>
        <w:tabs>
          <w:tab w:val="left" w:pos="93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2" w:name="bookmark65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62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huyện,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dạng: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tenquanhuyen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tentinhthanh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gov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vn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tenquanhuyen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huyện,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quận,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dấu.</w:t>
      </w:r>
    </w:p>
    <w:p>
      <w:pPr>
        <w:pStyle w:val="Vănbảnnộidung"/>
        <w:tabs>
          <w:tab w:val="left" w:pos="94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3" w:name="bookmark66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63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xã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dạng: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tenphuongxa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tenquanhuyen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tentinhthanh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gov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vn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tenphuongxa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phường,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trấn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dấu.</w:t>
      </w:r>
    </w:p>
    <w:p>
      <w:pPr>
        <w:pStyle w:val="Vănbảnnộidung"/>
        <w:tabs>
          <w:tab w:val="left" w:pos="9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4" w:name="bookmark67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64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 w:rsidR="0043279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43279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sung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thay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 w:rsidR="0043279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đổ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cập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9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5" w:name="bookmark68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65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hỗ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kiếm,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đổi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sẻ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6" w:name="bookmark69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</w:t>
      </w:r>
      <w:bookmarkEnd w:id="66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kỹ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dùng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7.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năng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hỗ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trợ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bản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="006804C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="006804C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ổng thông tin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tử</w:t>
      </w:r>
    </w:p>
    <w:p>
      <w:pPr>
        <w:pStyle w:val="Vănbảnnộidung"/>
        <w:tabs>
          <w:tab w:val="left" w:pos="92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7" w:name="bookmark70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67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Hỗ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kiếm,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</w:p>
    <w:p>
      <w:pPr>
        <w:pStyle w:val="Vănbảnnộidung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8" w:name="bookmark7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68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cứu,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bài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cần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 w:rsidR="0043279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ìm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43279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có t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nhân.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9" w:name="bookmark72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69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="00552EAC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552EAC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ổng thông tin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quan.</w:t>
      </w:r>
    </w:p>
    <w:p>
      <w:pPr>
        <w:pStyle w:val="Vănbảnnộidung"/>
        <w:tabs>
          <w:tab w:val="left" w:pos="99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0" w:name="bookmark73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70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ấn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mỗi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bài.</w:t>
      </w:r>
    </w:p>
    <w:p>
      <w:pPr>
        <w:pStyle w:val="Vănbảnnộidung"/>
        <w:tabs>
          <w:tab w:val="left" w:pos="95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1" w:name="bookmark74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7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</w:p>
    <w:p>
      <w:pPr>
        <w:pStyle w:val="Vănbảnnộidung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2" w:name="bookmark75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72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gồm: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thoại,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A8537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 xml:space="preserve">số fax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thức.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3" w:name="bookmark76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73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khích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mục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ngôn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khác.</w:t>
      </w:r>
    </w:p>
    <w:p>
      <w:pPr>
        <w:pStyle w:val="Vănbảnnộidung"/>
        <w:tabs>
          <w:tab w:val="left" w:pos="10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4" w:name="bookmark77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74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mục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điểm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a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điểm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cập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kịp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thay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0978B0" w:rsidR="0043279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ổ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i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5" w:name="bookmark78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75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8.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Tương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tác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mạng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6" w:name="bookmark79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76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="00846E9E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846E9E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ổng thông tin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gồm: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7" w:name="bookmark80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77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hỏi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gồm: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câu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hỏi,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lời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câu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hỏi,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43279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tiế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ý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 w:rsidR="0043279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kiế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góp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dõi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nhận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</w:t>
      </w:r>
      <w:r w:rsidRPr="000978B0" w:rsidR="0043279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tuyến.</w:t>
      </w:r>
    </w:p>
    <w:p>
      <w:pPr>
        <w:pStyle w:val="Vănbảnnộidung"/>
        <w:tabs>
          <w:tab w:val="left" w:pos="94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8" w:name="bookmark8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78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Hỗ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hội.</w:t>
      </w:r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9" w:name="bookmark82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79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ộng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96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0" w:name="bookmark83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80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hỗ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92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1" w:name="bookmark84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8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43279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mạng.</w:t>
      </w:r>
    </w:p>
    <w:p>
      <w:pPr>
        <w:pStyle w:val="Tiêuđề#1"/>
        <w:keepNext/>
        <w:keepLines/>
        <w:adjustRightInd w:val="0"/>
        <w:snapToGrid w:val="0"/>
        <w:spacing w:after="120" w:line="240" w:lineRule="auto"/>
        <w:ind w:firstLine="720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82" w:name="bookmark85"/>
      <w:bookmarkStart w:id="83" w:name="bookmark86"/>
      <w:bookmarkStart w:id="84" w:name="bookmark87"/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9.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Kết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ố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i,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chia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sẻ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mạng</w:t>
      </w:r>
      <w:bookmarkEnd w:id="82"/>
      <w:bookmarkEnd w:id="83"/>
      <w:bookmarkEnd w:id="84"/>
    </w:p>
    <w:p>
      <w:pPr>
        <w:pStyle w:val="Vănbảnnộidung"/>
        <w:tabs>
          <w:tab w:val="left" w:pos="93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5" w:name="bookmark88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85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nối,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="00F3320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08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ổng thông tin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nước.</w:t>
      </w:r>
    </w:p>
    <w:p>
      <w:pPr>
        <w:pStyle w:val="Vănbảnnộidung"/>
        <w:tabs>
          <w:tab w:val="left" w:pos="92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6" w:name="bookmark89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86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máy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đọc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sẻ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web,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sẵn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sàng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nối,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sẻ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nước.</w:t>
      </w:r>
    </w:p>
    <w:p>
      <w:pPr>
        <w:pStyle w:val="Vănbảnnộidung"/>
        <w:tabs>
          <w:tab w:val="left" w:pos="92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7" w:name="bookmark90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87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nối,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sẻ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47/2020/NĐ-CP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09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2020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nối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sẻ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10.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Quản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lý,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giám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sát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mạng</w:t>
      </w:r>
    </w:p>
    <w:p>
      <w:pPr>
        <w:pStyle w:val="Vănbảnnộidung"/>
        <w:tabs>
          <w:tab w:val="left" w:pos="93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8" w:name="bookmark9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88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B677A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ánh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tin.</w:t>
      </w:r>
    </w:p>
    <w:p>
      <w:pPr>
        <w:pStyle w:val="Vănbảnnộidung"/>
        <w:tabs>
          <w:tab w:val="left" w:pos="930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9" w:name="bookmark92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89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nối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ươ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III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CUNG CẤP DỊCH VỤ CÔNG TRỰC TUYẾN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TRÊN MÔI </w:t>
      </w:r>
      <w:r w:rsidRPr="000978B0">
        <w:rPr>
          <w:rStyle w:val="Vănbảnnộidung_"/>
          <w:rFonts w:ascii="Arial" w:hAnsi="Arial" w:cs="Arial"/>
          <w:b/>
          <w:smallCaps/>
          <w:sz w:val="20"/>
          <w:szCs w:val="20"/>
          <w:highlight w:val="white"/>
          <w:lang w:eastAsia="vi-VN"/>
        </w:rPr>
        <w:t xml:space="preserve">TRƯỜNG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MẠNG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11.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mức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độ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tuyến</w:t>
      </w:r>
    </w:p>
    <w:p>
      <w:pPr>
        <w:pStyle w:val="Vănbảnnộidung"/>
        <w:tabs>
          <w:tab w:val="left" w:pos="9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0" w:name="bookmark93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90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02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96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1" w:name="bookmark94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9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toàn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A9187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="00A91870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bưu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ích.</w:t>
      </w:r>
    </w:p>
    <w:p>
      <w:pPr>
        <w:pStyle w:val="Vănbảnnộidung"/>
        <w:tabs>
          <w:tab w:val="left" w:pos="97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2" w:name="bookmark95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92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phần: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điểm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khoản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trừ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9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3" w:name="bookmark96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93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nhiệm:</w:t>
      </w:r>
    </w:p>
    <w:p>
      <w:pPr>
        <w:pStyle w:val="Vănbảnnộidung"/>
        <w:tabs>
          <w:tab w:val="left" w:pos="95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4" w:name="bookmark97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94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cộng,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dùng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tuyến.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5" w:name="bookmark98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95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mẫu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tabs>
          <w:tab w:val="left" w:pos="97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6" w:name="bookmark99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96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A8537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Kế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nối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dùng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B1627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mẫu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cắt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tắc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lần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nối,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sẻ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47/2020/NĐ-CP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09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2020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nối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sẻ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nước.</w:t>
      </w:r>
    </w:p>
    <w:p>
      <w:pPr>
        <w:pStyle w:val="Vănbảnnộidung"/>
        <w:tabs>
          <w:tab w:val="left" w:pos="92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7" w:name="bookmark100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3</w:t>
      </w:r>
      <w:bookmarkEnd w:id="97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soát,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92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8" w:name="bookmark10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98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tiêu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kỹ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loại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kỹ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tích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</w:t>
      </w:r>
      <w:r w:rsidRPr="000978B0" w:rsidR="00B677A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ợ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ký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51326E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c</w:t>
      </w:r>
      <w:r w:rsidRPr="000978B0" w:rsidR="003858A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ổng dịch 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12.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Danh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mục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tuyến</w:t>
      </w:r>
    </w:p>
    <w:p>
      <w:pPr>
        <w:pStyle w:val="Vănbảnnộidung"/>
        <w:tabs>
          <w:tab w:val="left" w:pos="92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9" w:name="bookmark102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99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mục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cập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3858A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Cổng dịch 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tỉnh.</w:t>
      </w:r>
    </w:p>
    <w:p>
      <w:pPr>
        <w:pStyle w:val="Vănbảnnộidung"/>
        <w:tabs>
          <w:tab w:val="left" w:pos="92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0" w:name="bookmark103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00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loại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tượng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nhân),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nhóm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đề),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kiếm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dụng.</w:t>
      </w:r>
    </w:p>
    <w:p>
      <w:pPr>
        <w:pStyle w:val="Vănbảnnộidung"/>
        <w:tabs>
          <w:tab w:val="left" w:pos="9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1" w:name="bookmark104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0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chuẩn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hóa,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mã,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mẫu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kèm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chuẩn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hóa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kèm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dùng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tuyến.</w:t>
      </w:r>
    </w:p>
    <w:p>
      <w:pPr>
        <w:pStyle w:val="Vănbảnnộidung"/>
        <w:tabs>
          <w:tab w:val="left" w:pos="92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2" w:name="bookmark105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102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3858A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Cổng dịch 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tỉnh.</w:t>
      </w:r>
    </w:p>
    <w:p>
      <w:pPr>
        <w:pStyle w:val="Vănbảnnộidung"/>
        <w:tabs>
          <w:tab w:val="left" w:pos="9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3" w:name="bookmark106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103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85A37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c</w:t>
      </w:r>
      <w:r w:rsidRPr="000978B0" w:rsidR="003858A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ổng dịch 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13.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Kênh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tuyến</w:t>
      </w:r>
    </w:p>
    <w:p>
      <w:pPr>
        <w:pStyle w:val="Vănbảnnộidung"/>
        <w:tabs>
          <w:tab w:val="left" w:pos="9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4" w:name="bookmark107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04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3858A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Cổng dịch 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nhân.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5" w:name="bookmark108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05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3858A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Cổng dịch 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yêu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 w:rsidR="00B677A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cầ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u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</w:p>
    <w:p>
      <w:pPr>
        <w:pStyle w:val="Vănbảnnộidung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6" w:name="bookmark109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06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dạng: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dichvucong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.(tên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phương).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gov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ngôn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e-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services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.(tên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B677A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tiế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Anh).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gov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ngôn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Anh;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Internet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IPv6.</w:t>
      </w:r>
    </w:p>
    <w:p>
      <w:pPr>
        <w:pStyle w:val="Vănbảnnộidung"/>
        <w:tabs>
          <w:tab w:val="left" w:pos="99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7" w:name="bookmark110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b</w:t>
      </w:r>
      <w:bookmarkEnd w:id="107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0978B0" w:rsidR="00A8537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 xml:space="preserve">Kế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 xml:space="preserve">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nối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dâ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3858A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Cổng dịch 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gia.</w:t>
      </w:r>
    </w:p>
    <w:p>
      <w:pPr>
        <w:pStyle w:val="Vănbảnnộidung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8" w:name="bookmark11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08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A8537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Kế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nối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số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9" w:name="bookmark112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09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A8537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Kế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nối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85A37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C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ổng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nối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ký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cộng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giúp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dễ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dàng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kỹ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3858A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Cổng dịch 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thông.</w:t>
      </w:r>
    </w:p>
    <w:p>
      <w:pPr>
        <w:pStyle w:val="Vănbảnnộidung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0" w:name="bookmark113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</w:t>
      </w:r>
      <w:bookmarkEnd w:id="110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dùng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3858A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Cổng dịch 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tỉnh.</w:t>
      </w:r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1" w:name="bookmark114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1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đây:</w:t>
      </w:r>
    </w:p>
    <w:p>
      <w:pPr>
        <w:pStyle w:val="Vănbảnnộidung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2" w:name="bookmark115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12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3" w:name="bookmark116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13"/>
      <w:r w:rsidRPr="000978B0" w:rsidR="0043279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 Ứ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tập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dùng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trùng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lặp.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4" w:name="bookmark117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114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mạng.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5" w:name="bookmark118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115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đây: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6" w:name="bookmark119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16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cập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nhau,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động.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7" w:name="bookmark120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17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hài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lòng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mật,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riêng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giá.</w:t>
      </w:r>
    </w:p>
    <w:p>
      <w:pPr>
        <w:pStyle w:val="Vănbảnnộidung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8" w:name="bookmark12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18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3858A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Cổng dịch 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3858A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Cổng dịch 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tỉnh.</w:t>
      </w:r>
    </w:p>
    <w:p>
      <w:pPr>
        <w:pStyle w:val="Vănbảnnộidung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9" w:name="bookmark122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6</w:t>
      </w:r>
      <w:bookmarkEnd w:id="119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chọn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lựa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kênh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14.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yêu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cầu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kỹ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thuật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tuyến</w:t>
      </w:r>
    </w:p>
    <w:p>
      <w:pPr>
        <w:pStyle w:val="Vănbảnnộidung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0" w:name="bookmark123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20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tuân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 w:rsidR="00B677A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chuẩn,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kỹ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hỗ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khuyết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cận,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phẩm,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thông.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1" w:name="bookmark124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2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thiện,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dễ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mật,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lấy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tâm.</w:t>
      </w:r>
    </w:p>
    <w:p>
      <w:pPr>
        <w:pStyle w:val="Vănbảnnộidung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2" w:name="bookmark125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22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phẩm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mềm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dễ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dàng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rộng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tuỳ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biến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đòi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hỏi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15.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tuyến</w:t>
      </w:r>
    </w:p>
    <w:p>
      <w:pPr>
        <w:pStyle w:val="Vănbảnnộidung"/>
        <w:tabs>
          <w:tab w:val="left" w:pos="9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3" w:name="bookmark126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23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nhiệm:</w:t>
      </w:r>
    </w:p>
    <w:p>
      <w:pPr>
        <w:pStyle w:val="Vănbảnnộidung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4" w:name="bookmark127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24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mạng.</w:t>
      </w:r>
    </w:p>
    <w:p>
      <w:pPr>
        <w:pStyle w:val="Vănbảnnộidung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5" w:name="bookmark128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25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dùng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cập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nhau.</w:t>
      </w:r>
    </w:p>
    <w:p>
      <w:pPr>
        <w:pStyle w:val="Vănbảnnộidung"/>
        <w:tabs>
          <w:tab w:val="left" w:pos="10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6" w:name="bookmark129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26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nối,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dùng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cập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nhau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lần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vụ.</w:t>
      </w:r>
    </w:p>
    <w:p>
      <w:pPr>
        <w:pStyle w:val="Vănbảnnộidung"/>
        <w:tabs>
          <w:tab w:val="left" w:pos="10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7" w:name="bookmark130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27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C742D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S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ẵn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sàng,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kịp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dễ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dàng,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nhanh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chóng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hóa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nhân.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8" w:name="bookmark13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28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khích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3858A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Điề</w:t>
      </w:r>
      <w:r w:rsidRPr="000978B0" w:rsidR="00F332F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16.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Giám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sát,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đánh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giá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hiệu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quả,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mức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độ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tuyến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9" w:name="bookmark132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29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3858A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hóa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vụ.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0" w:name="bookmark133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30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kỹ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3858A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Cổng dịch 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tận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thập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có.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1" w:name="bookmark134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3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nhiệm:</w:t>
      </w:r>
    </w:p>
    <w:p>
      <w:pPr>
        <w:pStyle w:val="Vănbảnnộidung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2" w:name="bookmark135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32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hằng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phủ.</w:t>
      </w:r>
    </w:p>
    <w:p>
      <w:pPr>
        <w:pStyle w:val="Vănbảnnộidung"/>
        <w:tabs>
          <w:tab w:val="left" w:pos="1003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3" w:name="bookmark136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33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A8537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Kế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nối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số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Chương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IV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BẢ</w:t>
      </w:r>
      <w:r w:rsidRPr="000978B0" w:rsidR="003858A3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O ĐẢM HOẠT ĐỘNG CUNG CẤP THÔNG TIN</w:t>
      </w:r>
      <w:r w:rsidRPr="000978B0" w:rsidR="003858A3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0978B0" w:rsidR="003858A3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 DỊCH VỤ CÔNG TRỰC TUYẾN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MẠNG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Mục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ĐẢM</w:t>
      </w:r>
      <w:r w:rsidRPr="000978B0" w:rsidR="003858A3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NHÂN LỰC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17.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lực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biên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tập</w:t>
      </w:r>
      <w:r w:rsidR="00C742D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="00C742D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ổng thông tin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tử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tập</w:t>
      </w:r>
      <w:r w:rsidR="00C742D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C742D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ổng thông tin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tập,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cập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="00C742D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C742D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ổng thông tin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18.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lực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quản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trị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kỹ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thuật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A85374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="00C742D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C742D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ổng thông tin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C742D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c</w:t>
      </w:r>
      <w:r w:rsidRPr="000978B0" w:rsidR="003858A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ổng dịch 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19.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Bồi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dưỡng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lực</w:t>
      </w:r>
    </w:p>
    <w:p>
      <w:pPr>
        <w:pStyle w:val="Vănbảnnộidung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phù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lĩnh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mạng.</w:t>
      </w:r>
    </w:p>
    <w:p>
      <w:pPr>
        <w:pStyle w:val="Tiêuđề#1"/>
        <w:keepNext/>
        <w:keepLines/>
        <w:adjustRightInd w:val="0"/>
        <w:snapToGrid w:val="0"/>
        <w:spacing w:after="0" w:line="240" w:lineRule="auto"/>
        <w:outlineLvl w:val="9"/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bookmarkStart w:id="134" w:name="bookmark137"/>
      <w:bookmarkStart w:id="135" w:name="bookmark138"/>
      <w:bookmarkStart w:id="136" w:name="bookmark139"/>
    </w:p>
    <w:p>
      <w:pPr>
        <w:pStyle w:val="Tiêuđề#1"/>
        <w:keepNext/>
        <w:keepLines/>
        <w:adjustRightInd w:val="0"/>
        <w:snapToGrid w:val="0"/>
        <w:spacing w:after="0" w:line="240" w:lineRule="auto"/>
        <w:outlineLvl w:val="9"/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Mục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</w:t>
      </w:r>
    </w:p>
    <w:p>
      <w:pPr>
        <w:pStyle w:val="Tiêuđề#1"/>
        <w:keepNext/>
        <w:keepLines/>
        <w:adjustRightInd w:val="0"/>
        <w:snapToGrid w:val="0"/>
        <w:spacing w:after="0" w:line="240" w:lineRule="auto"/>
        <w:outlineLvl w:val="9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KINH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PHÍ</w:t>
      </w:r>
      <w:bookmarkEnd w:id="134"/>
      <w:bookmarkEnd w:id="135"/>
      <w:bookmarkEnd w:id="136"/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20.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Kinh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phí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duy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trì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phát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triển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hoạt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động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mạng</w:t>
      </w:r>
    </w:p>
    <w:p>
      <w:pPr>
        <w:pStyle w:val="Vănbảnnộidung"/>
        <w:tabs>
          <w:tab w:val="left" w:pos="93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7" w:name="bookmark140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37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nguồn:</w:t>
      </w:r>
    </w:p>
    <w:p>
      <w:pPr>
        <w:pStyle w:val="Vănbảnnộidung"/>
        <w:tabs>
          <w:tab w:val="left" w:pos="93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8" w:name="bookmark14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38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nước:</w:t>
      </w:r>
    </w:p>
    <w:p>
      <w:pPr>
        <w:pStyle w:val="Vănbảnnộidung"/>
        <w:tabs>
          <w:tab w:val="left" w:pos="84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9" w:name="bookmark142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bookmarkEnd w:id="139"/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hằng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lĩnh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nước.</w:t>
      </w:r>
    </w:p>
    <w:p>
      <w:pPr>
        <w:pStyle w:val="Vănbảnnộidung"/>
        <w:tabs>
          <w:tab w:val="left" w:pos="84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0" w:name="bookmark143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bookmarkEnd w:id="140"/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Kinh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hằng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lý.</w:t>
      </w:r>
    </w:p>
    <w:p>
      <w:pPr>
        <w:pStyle w:val="Vănbảnnộidung"/>
        <w:tabs>
          <w:tab w:val="left" w:pos="96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1" w:name="bookmark144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4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Nguồn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2" w:name="bookmark145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42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Nguồn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trợ,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nguồn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hỗ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trợ.</w:t>
      </w:r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3" w:name="bookmark146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43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nguồn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4" w:name="bookmark147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44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hằng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mình;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21.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K</w:t>
      </w:r>
      <w:r w:rsidRPr="000978B0" w:rsidR="00B1627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i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nh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phí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sở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hạ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tầng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an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toàn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tin</w:t>
      </w:r>
    </w:p>
    <w:p>
      <w:pPr>
        <w:pStyle w:val="Vănbảnnộidung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5" w:name="bookmark148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45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B1627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đầ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 w:rsidR="00A8537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thố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máy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 w:rsidR="00A8537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truyề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thi</w:t>
      </w:r>
      <w:r w:rsidRPr="000978B0" w:rsidR="0043279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B1627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cầ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thiết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B1627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trữ,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mật,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</w:t>
      </w:r>
      <w:r w:rsidRPr="000978B0" w:rsidR="00A8537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mạng.</w:t>
      </w:r>
    </w:p>
    <w:p>
      <w:pPr>
        <w:pStyle w:val="Vănbảnnộidung"/>
        <w:tabs>
          <w:tab w:val="left" w:pos="9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6" w:name="bookmark149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2</w:t>
      </w:r>
      <w:bookmarkEnd w:id="146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đoạn,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hằng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nâng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nhằm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ổn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22.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Kinh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phí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tạo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lập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chi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trả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nhuận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bút,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tin</w:t>
      </w:r>
    </w:p>
    <w:p>
      <w:pPr>
        <w:pStyle w:val="Vănbảnnộidung"/>
        <w:tabs>
          <w:tab w:val="left" w:pos="9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7" w:name="bookmark150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47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thù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nhuận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bút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="0016096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16096D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ổng thông tin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nhuận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bút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lĩnh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bản.</w:t>
      </w:r>
    </w:p>
    <w:p>
      <w:pPr>
        <w:pStyle w:val="Vănbảnnộidung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8" w:name="bookmark15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48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hóa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="0016096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16096D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ổng thông tin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tử.</w:t>
      </w:r>
    </w:p>
    <w:p>
      <w:pPr>
        <w:pStyle w:val="Vănbảnnộidung"/>
        <w:tabs>
          <w:tab w:val="left" w:pos="963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9" w:name="bookmark152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49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thù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nhuận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bút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phù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Mục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HẠ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 w:rsidR="003858A3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TẦ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KỸ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THUẬT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23.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tiêu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chuẩn,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chuẩn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kỹ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thuật</w:t>
      </w:r>
    </w:p>
    <w:p>
      <w:pPr>
        <w:pStyle w:val="Vănbảnnộidung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0" w:name="bookmark153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50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tiêu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chuẩn,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chuẩn,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kỹ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mạng.</w:t>
      </w:r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1" w:name="bookmark154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5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tiêu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chuẩn,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chuẩn,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kỹ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24.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trì,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dưỡng,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nâng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hệ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thống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tin,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tuyến</w:t>
      </w:r>
    </w:p>
    <w:p>
      <w:pPr>
        <w:pStyle w:val="Vănbảnnộidung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2" w:name="bookmark155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52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xuyên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cậy,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tục.</w:t>
      </w:r>
    </w:p>
    <w:p>
      <w:pPr>
        <w:pStyle w:val="Vănbảnnộidung"/>
        <w:tabs>
          <w:tab w:val="left" w:pos="9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3" w:name="bookmark156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53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Hằng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soát,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nâng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18491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</w:t>
      </w:r>
      <w:r w:rsidRPr="000978B0" w:rsidR="0018491B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ế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Tiêuđề#1"/>
        <w:keepNext/>
        <w:keepLines/>
        <w:adjustRightInd w:val="0"/>
        <w:snapToGrid w:val="0"/>
        <w:spacing w:after="120" w:line="240" w:lineRule="auto"/>
        <w:ind w:firstLine="720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154" w:name="bookmark157"/>
      <w:bookmarkStart w:id="155" w:name="bookmark158"/>
      <w:bookmarkStart w:id="156" w:name="bookmark159"/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25.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hạ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tầng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kỹ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thuật</w:t>
      </w:r>
      <w:bookmarkEnd w:id="154"/>
      <w:bookmarkEnd w:id="155"/>
      <w:bookmarkEnd w:id="156"/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7" w:name="bookmark160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57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tầng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kỹ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thuê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phí.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8" w:name="bookmark16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58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trang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thiết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thập,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cập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tầng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mây.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26.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an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toàn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tin,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an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ninh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mạng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đây:</w:t>
      </w:r>
    </w:p>
    <w:p>
      <w:pPr>
        <w:pStyle w:val="Vănbảnnộidung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9" w:name="bookmark162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59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mạng.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0" w:name="bookmark163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60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chống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tấn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gây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mất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tuyến.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1" w:name="bookmark164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6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khắc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Chương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 w:rsidR="00F332F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HIỆN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27.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Bộ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Truyền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thông</w:t>
      </w:r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2" w:name="bookmark165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62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11,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13,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16,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23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3" w:name="bookmark166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63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nền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tảng,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kỹ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4" w:name="bookmark167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64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kỹ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tri</w:t>
      </w:r>
      <w:r w:rsidRPr="000978B0" w:rsidR="0018491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ể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khai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1B7ED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28.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V</w:t>
      </w:r>
      <w:r w:rsidRPr="000978B0" w:rsidR="001B7EDB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ă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phòng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phủ</w:t>
      </w:r>
    </w:p>
    <w:p>
      <w:pPr>
        <w:pStyle w:val="Vănbảnnộidung"/>
        <w:tabs>
          <w:tab w:val="left" w:pos="91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5" w:name="bookmark168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65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11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93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6" w:name="bookmark169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2</w:t>
      </w:r>
      <w:bookmarkEnd w:id="166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khoản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2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93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7" w:name="bookmark170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67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chuẩn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hóa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mục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quốc.</w:t>
      </w:r>
    </w:p>
    <w:p>
      <w:pPr>
        <w:pStyle w:val="Vănbảnnộidung"/>
        <w:tabs>
          <w:tab w:val="left" w:pos="93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8" w:name="bookmark17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168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3858A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Cổng dịch 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3858A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Cổng dịch 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 w:rsidR="0018491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quố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dõi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1B7ED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dữ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29.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ngang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bộ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cơ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phủ,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tỉnh,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ươn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</w:t>
      </w:r>
    </w:p>
    <w:p>
      <w:pPr>
        <w:pStyle w:val="Vănbảnnộidung"/>
        <w:tabs>
          <w:tab w:val="left" w:pos="92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9" w:name="bookmark172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69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AC564C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thuộc.</w:t>
      </w:r>
    </w:p>
    <w:p>
      <w:pPr>
        <w:pStyle w:val="Vănbảnnộidung"/>
        <w:tabs>
          <w:tab w:val="left" w:pos="9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0" w:name="bookmark173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70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tiêu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chuẩn,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chuẩn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kỹ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thuật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mạng.</w:t>
      </w:r>
    </w:p>
    <w:p>
      <w:pPr>
        <w:pStyle w:val="Vănbảnnộidung"/>
        <w:tabs>
          <w:tab w:val="left" w:pos="93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1" w:name="bookmark174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71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tuyến.</w:t>
      </w:r>
    </w:p>
    <w:p>
      <w:pPr>
        <w:pStyle w:val="Vănbảnnộidung"/>
        <w:tabs>
          <w:tab w:val="left" w:pos="9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2" w:name="bookmark175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172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</w:t>
      </w:r>
      <w:r w:rsidRPr="000978B0" w:rsidR="00A8537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chức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18491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Ủ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30.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Hiệu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lực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thi</w:t>
      </w:r>
      <w:r w:rsidRPr="000978B0" w:rsidR="001427E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</w:p>
    <w:p>
      <w:pPr>
        <w:pStyle w:val="Vănbảnnộidung"/>
        <w:tabs>
          <w:tab w:val="left" w:pos="89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3" w:name="bookmark176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73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15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8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2022.</w:t>
      </w:r>
    </w:p>
    <w:p>
      <w:pPr>
        <w:pStyle w:val="Vănbảnnộidung"/>
        <w:tabs>
          <w:tab w:val="left" w:pos="9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4" w:name="bookmark177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74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thế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43/2011/NĐ-CP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13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2011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="0088112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881123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c</w:t>
      </w:r>
      <w:bookmarkStart w:id="175" w:name="_GoBack"/>
      <w:bookmarkEnd w:id="175"/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ổng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nước.</w:t>
      </w:r>
    </w:p>
    <w:p>
      <w:pPr>
        <w:pStyle w:val="Vănbảnnộidung"/>
        <w:tabs>
          <w:tab w:val="left" w:pos="9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6" w:name="bookmark178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76"/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huyện;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xã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chưa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02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 w:rsidR="0018491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kể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từ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6.</w:t>
      </w:r>
    </w:p>
    <w:p>
      <w:pPr>
        <w:pStyle w:val="Tiêuđề#1"/>
        <w:keepNext/>
        <w:keepLines/>
        <w:adjustRightInd w:val="0"/>
        <w:snapToGrid w:val="0"/>
        <w:spacing w:after="120" w:line="240" w:lineRule="auto"/>
        <w:ind w:firstLine="720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177" w:name="bookmark179"/>
      <w:bookmarkStart w:id="178" w:name="bookmark180"/>
      <w:bookmarkStart w:id="179" w:name="bookmark181"/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31.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thi</w:t>
      </w:r>
      <w:r w:rsidRPr="000978B0" w:rsidR="001427E5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bookmarkEnd w:id="177"/>
      <w:bookmarkEnd w:id="178"/>
      <w:bookmarkEnd w:id="179"/>
    </w:p>
    <w:p>
      <w:pPr>
        <w:pStyle w:val="Vănbảnnộidung"/>
        <w:adjustRightInd w:val="0"/>
        <w:snapToGrid w:val="0"/>
        <w:spacing w:after="0" w:line="240" w:lineRule="auto"/>
        <w:ind w:firstLine="720"/>
        <w:jc w:val="both"/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</w:pP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0978B0" w:rsidR="001427E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adjustRightInd w:val="0"/>
        <w:snapToGrid w:val="0"/>
        <w:spacing w:after="0" w:line="240" w:lineRule="auto"/>
        <w:ind w:firstLine="720"/>
        <w:jc w:val="both"/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</w:pPr>
    </w:p>
    <w:tbl>
      <w:tblPr>
        <w:tblStyle w:val="TableNormal"/>
        <w:tblW w:w="0" w:type="auto"/>
        <w:jc w:val="center"/>
        <w:tblLook w:val="04A0" w:firstRow="1" w:lastRow="0" w:firstColumn="1" w:lastColumn="0" w:noHBand="0" w:noVBand="1"/>
      </w:tblPr>
      <w:tblGrid>
        <w:gridCol w:w="5476"/>
        <w:gridCol w:w="3524"/>
      </w:tblGrid>
      <w:tr w:rsidTr="000978B0">
        <w:trPr>
          <w:trHeight w:val="720"/>
          <w:jc w:val="center"/>
        </w:trPr>
        <w:tc>
          <w:tcPr>
            <w:tcW w:w="5476" w:type="dxa"/>
          </w:tcPr>
          <w:p>
            <w:pPr>
              <w:adjustRightInd w:val="0"/>
              <w:snapToGrid w:val="0"/>
              <w:rPr>
                <w:rFonts w:ascii="Arial" w:hAnsi="Arial" w:cs="Arial"/>
                <w:b/>
                <w:i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b/>
                <w:i/>
                <w:color w:val="auto"/>
                <w:sz w:val="20"/>
                <w:szCs w:val="20"/>
                <w:highlight w:val="white"/>
                <w:lang w:eastAsia="en-US"/>
              </w:rPr>
              <w:t xml:space="preserve">Nơi nhận: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- Ban Bí thư Trung ương Đảng;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- </w:t>
            </w:r>
            <w:r w:rsidRPr="000978B0" w:rsidR="0018491B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 xml:space="preserve">Thủ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 xml:space="preserve"> tướng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, các Phó Thủ tướng Chính phủ;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- Các bộ, cơ quan 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 xml:space="preserve">ngang bộ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, cơ quan thuộc Chính phủ;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- HĐND, </w:t>
            </w:r>
            <w:r w:rsidRPr="000978B0" w:rsidR="0018491B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 xml:space="preserve">U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 xml:space="preserve">BND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 các tỉnh, thành phố trực thuộc trung</w:t>
            </w:r>
            <w:r w:rsidRPr="000978B0" w:rsidR="00AA60C1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 ương;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- 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 xml:space="preserve">Văn phòng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 Trung ương và các Ban của Đảng;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- 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 xml:space="preserve">Văn phòng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 Tổng Bí thư;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-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 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 xml:space="preserve">Văn phòng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 Chủ 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 xml:space="preserve">tịch nước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- 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 xml:space="preserve">Hội đồng</w:t>
            </w:r>
            <w:r w:rsidR="00104A5E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 Dân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 tộc và các Ủy ban của Quốc hội;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- 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 xml:space="preserve">Văn phòng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 Quốc hội;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- 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 xml:space="preserve">Tò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a án nhân dân tối cao;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- Viện kiểm sát nhân dân tối cao;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- Kiểm toán nhà nước;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- 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 xml:space="preserve">Ủy ban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 Giám sát tài chính Quốc gia;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- 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 xml:space="preserve">Ngân hàng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 Chính sách xã hội;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- 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 xml:space="preserve">Ngân hàng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 Phát triển Việt Nam;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- Ủy ban trung ương Mặt trận Tổ quốc Việt Nam;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- Cơ quan trung ương của các đoàn thể;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- VPCP: BTCN, các PCN, 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 xml:space="preserve">Trợ lý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 TTg, TGĐ Cổng TTĐT, các Vụ, Cục, đơn vị trực thuộc, Công báo;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Style w:val="Vănbảnnộidung(2)_"/>
                <w:rFonts w:ascii="Arial" w:hAnsi="Arial" w:cs="Arial"/>
                <w:color w:val="auto"/>
                <w:highlight w:val="white"/>
              </w:rPr>
              <w:t xml:space="preserve">-</w:t>
            </w:r>
            <w:r w:rsidRPr="000978B0">
              <w:rPr>
                <w:rStyle w:val="Vănbảnnộidung(2)_"/>
                <w:rFonts w:ascii="Arial" w:hAnsi="Arial" w:cs="Arial"/>
                <w:color w:val="auto"/>
                <w:highlight w:val="white"/>
                <w:lang w:val="en-US"/>
              </w:rPr>
              <w:t xml:space="preserve"> </w:t>
            </w:r>
            <w:r w:rsidRPr="000978B0">
              <w:rPr>
                <w:rStyle w:val="Vănbảnnộidung(2)_"/>
                <w:rFonts w:ascii="Arial" w:hAnsi="Arial" w:cs="Arial"/>
                <w:color w:val="auto"/>
                <w:highlight w:val="white"/>
              </w:rPr>
              <w:t xml:space="preserve">Lưu: VT,</w:t>
            </w:r>
            <w:r w:rsidRPr="000978B0" w:rsidR="00AA60C1">
              <w:rPr>
                <w:rStyle w:val="Vănbảnnộidung(2)_"/>
                <w:rFonts w:ascii="Arial" w:hAnsi="Arial" w:cs="Arial"/>
                <w:color w:val="auto"/>
                <w:highlight w:val="white"/>
                <w:lang w:val="en-US"/>
              </w:rPr>
              <w:t xml:space="preserve"> </w:t>
            </w:r>
            <w:r w:rsidRPr="000978B0">
              <w:rPr>
                <w:rStyle w:val="Vănbảnnộidung(2)_"/>
                <w:rFonts w:ascii="Arial" w:hAnsi="Arial" w:cs="Arial"/>
                <w:color w:val="auto"/>
                <w:highlight w:val="white"/>
              </w:rPr>
              <w:t xml:space="preserve">KSTT(2)</w:t>
            </w:r>
          </w:p>
        </w:tc>
        <w:tc>
          <w:tcPr>
            <w:tcW w:w="3524" w:type="dxa"/>
          </w:tcPr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Vănbảnnộidung_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  <w:r w:rsidRPr="000978B0">
              <w:rPr>
                <w:rStyle w:val="Vănbảnnộidung_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 xml:space="preserve">TM. CHÍNH PHỦ</w:t>
            </w:r>
          </w:p>
          <w:p>
            <w:pPr>
              <w:pStyle w:val="Vănbảnnộidung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0978B0">
              <w:rPr>
                <w:rStyle w:val="Vănbảnnộidung_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 xml:space="preserve">KT. THỦ TƯỚNG</w:t>
            </w:r>
          </w:p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Vănbảnnộidung_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  <w:r w:rsidRPr="000978B0">
              <w:rPr>
                <w:rStyle w:val="Vănbảnnộidung_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 xml:space="preserve">PHÓ THỦ TƯỚNG</w:t>
            </w:r>
          </w:p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Chúthíchảnh_"/>
                <w:rFonts w:ascii="Arial" w:hAnsi="Arial" w:cs="Arial"/>
                <w:bCs w:val="0"/>
                <w:sz w:val="20"/>
                <w:szCs w:val="20"/>
                <w:highlight w:val="white"/>
                <w:lang w:eastAsia="vi-VN"/>
              </w:rPr>
            </w:pPr>
          </w:p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Chúthíchảnh_"/>
                <w:rFonts w:ascii="Arial" w:hAnsi="Arial" w:cs="Arial"/>
                <w:bCs w:val="0"/>
                <w:sz w:val="20"/>
                <w:szCs w:val="20"/>
                <w:highlight w:val="white"/>
                <w:lang w:eastAsia="vi-VN"/>
              </w:rPr>
            </w:pPr>
          </w:p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Chúthíchảnh_"/>
                <w:rFonts w:ascii="Arial" w:hAnsi="Arial" w:cs="Arial"/>
                <w:bCs w:val="0"/>
                <w:sz w:val="20"/>
                <w:szCs w:val="20"/>
                <w:highlight w:val="white"/>
                <w:lang w:eastAsia="vi-VN"/>
              </w:rPr>
            </w:pPr>
          </w:p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Chúthíchảnh_"/>
                <w:rFonts w:ascii="Arial" w:hAnsi="Arial" w:cs="Arial"/>
                <w:bCs w:val="0"/>
                <w:sz w:val="20"/>
                <w:szCs w:val="20"/>
                <w:highlight w:val="white"/>
                <w:lang w:eastAsia="vi-VN"/>
              </w:rPr>
            </w:pPr>
          </w:p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0978B0">
              <w:rPr>
                <w:rStyle w:val="Chúthíchảnh_"/>
                <w:rFonts w:ascii="Arial" w:hAnsi="Arial" w:cs="Arial"/>
                <w:bCs w:val="0"/>
                <w:sz w:val="20"/>
                <w:szCs w:val="20"/>
                <w:highlight w:val="white"/>
                <w:lang w:eastAsia="vi-VN"/>
              </w:rPr>
              <w:t xml:space="preserve">Vũ Đức Đam</w:t>
            </w:r>
          </w:p>
        </w:tc>
      </w:tr>
    </w:tbl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  <w:lang w:eastAsia="zh-CN"/>
        </w:rPr>
      </w:pPr>
    </w:p>
    <w:sectPr w:rsidSect="001427E5">
      <w:headerReference w:type="default" r:id="rId3"/>
      <w:footerReference w:type="default" r:id="rId4"/>
      <w:type w:val="continuous"/>
      <w:pgSz w:w="11909" w:h="16840" w:orient="portrait"/>
      <w:pgMar w:top="1440" w:right="1440" w:bottom="1440" w:left="1440" w:header="800" w:footer="800" w:gutter="0"/>
      <w:cols w:num="1" w:space="720">
        <w:col w:w="9029" w:space="72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Auto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Auto"/>
    <w:pitch w:val="variable"/>
    <w:sig w:usb0="E4002EFF" w:usb1="C200247B" w:usb2="00000009" w:usb3="00000000" w:csb0="000001F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210"/>
  <w:embedSystemFonts/>
  <w:bordersDoNotSurroundFooter/>
  <w:bordersDoNotSurroundHeader/>
  <w:proofState w:grammar="clean"/>
  <w:doNotTrackMoves/>
  <w:documentProtection w:edit="trackedChanges" w:enforcement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Pr>
      <w:color w:val="0066CC"/>
      <w:u w:val="single"/>
    </w:rPr>
  </w:style>
  <w:style w:type="character" w:customStyle="1" w:styleId="Vănbảnnộidung_">
    <w:name w:val="Văn bản nội dung_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Vănbảnnộidung(3)_">
    <w:name w:val="Văn bản nội dung (3)_"/>
    <w:uiPriority w:val="99"/>
    <w:rPr>
      <w:rFonts w:ascii="Times New Roman" w:hAnsi="Times New Roman" w:cs="Times New Roman"/>
      <w:sz w:val="18"/>
      <w:szCs w:val="18"/>
      <w:u w:val="none"/>
    </w:rPr>
  </w:style>
  <w:style w:type="character" w:customStyle="1" w:styleId="Tiêuđề#1_">
    <w:name w:val="Tiêu đề #1_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Vănbảnnộidung(2)_">
    <w:name w:val="Văn bản nội dung (2)_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Chúthíchảnh_">
    <w:name w:val="Chú thích ảnh_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Vănbảnnộidung">
    <w:name w:val="Văn bản nội dung"/>
    <w:basedOn w:val="Normal"/>
    <w:uiPriority w:val="99"/>
    <w:qFormat/>
    <w:pPr>
      <w:spacing w:after="220" w:line="262" w:lineRule="auto"/>
      <w:ind w:firstLine="400"/>
    </w:pPr>
    <w:rPr>
      <w:rFonts w:ascii="Times New Roman" w:hAnsi="Times New Roman" w:cs="Times New Roman"/>
      <w:color w:val="auto"/>
      <w:sz w:val="26"/>
      <w:szCs w:val="26"/>
      <w:lang w:eastAsia="zh-CN"/>
    </w:rPr>
  </w:style>
  <w:style w:type="paragraph" w:customStyle="1" w:styleId="Vănbảnnộidung(3)">
    <w:name w:val="Văn bản nội dung (3)"/>
    <w:basedOn w:val="Normal"/>
    <w:uiPriority w:val="99"/>
    <w:pPr>
      <w:spacing w:after="880"/>
      <w:ind w:hanging="1460"/>
    </w:pPr>
    <w:rPr>
      <w:rFonts w:ascii="Times New Roman" w:hAnsi="Times New Roman" w:cs="Times New Roman"/>
      <w:color w:val="auto"/>
      <w:sz w:val="18"/>
      <w:szCs w:val="18"/>
      <w:lang w:eastAsia="zh-CN"/>
    </w:rPr>
  </w:style>
  <w:style w:type="paragraph" w:customStyle="1" w:styleId="Tiêuđề#1">
    <w:name w:val="Tiêu đề #1"/>
    <w:basedOn w:val="Normal"/>
    <w:uiPriority w:val="99"/>
    <w:qFormat/>
    <w:pPr>
      <w:spacing w:after="240" w:line="245" w:lineRule="auto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  <w:lang w:eastAsia="zh-CN"/>
    </w:rPr>
  </w:style>
  <w:style w:type="paragraph" w:customStyle="1" w:styleId="Vănbảnnộidung(2)">
    <w:name w:val="Văn bản nội dung (2)"/>
    <w:basedOn w:val="Normal"/>
    <w:uiPriority w:val="99"/>
    <w:rPr>
      <w:rFonts w:ascii="Times New Roman" w:hAnsi="Times New Roman" w:cs="Times New Roman"/>
      <w:color w:val="auto"/>
      <w:sz w:val="20"/>
      <w:szCs w:val="20"/>
      <w:lang w:eastAsia="zh-CN"/>
    </w:rPr>
  </w:style>
  <w:style w:type="paragraph" w:customStyle="1" w:styleId="Chúthíchảnh">
    <w:name w:val="Chú thích ảnh"/>
    <w:basedOn w:val="Normal"/>
    <w:uiPriority w:val="99"/>
    <w:pPr>
      <w:jc w:val="right"/>
    </w:pPr>
    <w:rPr>
      <w:rFonts w:ascii="Times New Roman" w:hAnsi="Times New Roman" w:cs="Times New Roman"/>
      <w:b/>
      <w:bCs/>
      <w:color w:val="auto"/>
      <w:sz w:val="28"/>
      <w:szCs w:val="28"/>
      <w:lang w:eastAsia="zh-CN"/>
    </w:rPr>
  </w:style>
  <w:style w:type="paragraph" w:styleId="BodyText">
    <w:name w:val="Body Text"/>
    <w:basedOn w:val="Normal"/>
    <w:uiPriority w:val="99"/>
    <w:unhideWhenUsed/>
    <w:qFormat/>
    <w:rsid w:val="001427E5"/>
    <w:pPr>
      <w:shd w:val="clear" w:color="auto" w:fill="FFFFFF"/>
      <w:spacing w:after="60" w:line="256" w:lineRule="auto"/>
      <w:ind w:firstLine="400"/>
    </w:pPr>
    <w:rPr>
      <w:rFonts w:ascii="Times New Roman" w:hAnsi="Times New Roman"/>
      <w:color w:val="auto"/>
      <w:sz w:val="26"/>
      <w:lang w:val="en-US" w:eastAsia="zh-CN"/>
    </w:rPr>
  </w:style>
  <w:style w:type="character" w:customStyle="1" w:styleId="BodyTextChar">
    <w:name w:val="Body Text Char"/>
    <w:uiPriority w:val="99"/>
    <w:rsid w:val="001427E5"/>
    <w:rPr>
      <w:rFonts w:ascii="Times New Roman" w:hAnsi="Times New Roman" w:cs="Courier New"/>
      <w:sz w:val="26"/>
      <w:shd w:val="clear" w:color="auto" w:fill="FFFFFF"/>
    </w:rPr>
  </w:style>
  <w:style w:type="character" w:customStyle="1" w:styleId="BodyTextChar1">
    <w:name w:val="Body Text Char1"/>
    <w:uiPriority w:val="99"/>
    <w:locked/>
    <w:rsid w:val="001427E5"/>
    <w:rPr>
      <w:rFonts w:ascii="Times New Roman" w:hAnsi="Times New Roman"/>
      <w:sz w:val="26"/>
      <w:shd w:val="clear" w:color="auto" w:fill="FFFFFF"/>
    </w:rPr>
  </w:style>
  <w:style w:type="paragraph" w:styleId="Header">
    <w:name w:val="Header"/>
    <w:basedOn w:val="Normal"/>
    <w:uiPriority w:val="99"/>
    <w:unhideWhenUsed/>
    <w:rsid w:val="002B46B6"/>
    <w:pPr>
      <w:tabs>
        <w:tab w:val="center" w:pos="4680"/>
        <w:tab w:val="right" w:pos="9360"/>
      </w:tabs>
    </w:pPr>
    <w:rPr/>
  </w:style>
  <w:style w:type="character" w:customStyle="1" w:styleId="HeaderChar">
    <w:name w:val="Header Char"/>
    <w:link w:val="Footer"/>
    <w:uiPriority w:val="99"/>
    <w:rsid w:val="002B46B6"/>
    <w:rPr>
      <w:rFonts w:cs="Courier New"/>
      <w:color w:val="000000"/>
      <w:lang w:val="vi-VN" w:eastAsia="vi-VN"/>
    </w:rPr>
  </w:style>
  <w:style w:type="paragraph" w:styleId="Footer">
    <w:name w:val="Footer"/>
    <w:basedOn w:val="Normal"/>
    <w:uiPriority w:val="99"/>
    <w:unhideWhenUsed/>
    <w:qFormat/>
    <w:rsid w:val="002B46B6"/>
    <w:pPr>
      <w:tabs>
        <w:tab w:val="center" w:pos="4680"/>
        <w:tab w:val="right" w:pos="9360"/>
      </w:tabs>
    </w:pPr>
    <w:rPr/>
  </w:style>
  <w:style w:type="character" w:customStyle="1" w:styleId="FooterChar">
    <w:name w:val="Footer Char"/>
    <w:link w:val="FooterChar"/>
    <w:uiPriority w:val="99"/>
    <w:rsid w:val="002B46B6"/>
    <w:rPr>
      <w:rFonts w:cs="Courier New"/>
      <w:color w:val="000000"/>
      <w:lang w:val="vi-VN" w:eastAsia="vi-VN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eader" Target="header1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Hằng Nga</dc:creator>
  <cp:keywords/>
  <dc:description/>
  <cp:lastModifiedBy>HP</cp:lastModifiedBy>
  <cp:revision>47</cp:revision>
  <dcterms:created xsi:type="dcterms:W3CDTF">2024-05-10T04:31:00Z</dcterms:created>
  <dcterms:modified xsi:type="dcterms:W3CDTF">2024-05-10T04:43:00Z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5678</Words>
  <Characters>32366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37969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11</Pages>
  <Words>5678</Words>
  <Characters>32366</Characters>
  <Application>Microsoft Office Word</Application>
  <DocSecurity>0</DocSecurity>
  <Lines>269</Lines>
  <Paragraphs>75</Paragraphs>
  <CharactersWithSpaces>37969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luatminhkhue.vn</cp:lastModifiedBy>
  <cp:revision>47</cp:revision>
  <dcterms:created xsi:type="dcterms:W3CDTF">2024-05-10T04:31:00Z</dcterms:created>
  <dcterms:modified xsi:type="dcterms:W3CDTF">2024-05-10T04:43:00Z</dcterms:modified>
</cp:coreProperties>
</file>