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240"/>
        <w:gridCol w:w="6120"/>
      </w:tblGrid>
      <w:tr w:rsidR="00F21981" w:rsidRPr="006217C1" w:rsidTr="000F7949">
        <w:tc>
          <w:tcPr>
            <w:tcW w:w="3240" w:type="dxa"/>
            <w:tcBorders>
              <w:top w:val="nil"/>
              <w:left w:val="nil"/>
              <w:bottom w:val="nil"/>
              <w:right w:val="nil"/>
              <w:tl2br w:val="nil"/>
              <w:tr2bl w:val="nil"/>
            </w:tcBorders>
            <w:shd w:val="clear" w:color="auto" w:fill="auto"/>
            <w:tcMar>
              <w:top w:w="0" w:type="dxa"/>
              <w:left w:w="108" w:type="dxa"/>
              <w:bottom w:w="0" w:type="dxa"/>
              <w:right w:w="108" w:type="dxa"/>
            </w:tcMar>
          </w:tcPr>
          <w:p w:rsidR="00F21981" w:rsidRDefault="00F21981" w:rsidP="000F7949">
            <w:pPr>
              <w:jc w:val="center"/>
              <w:rPr>
                <w:rFonts w:ascii="Arial" w:hAnsi="Arial" w:cs="Arial"/>
                <w:b/>
                <w:bCs/>
                <w:sz w:val="20"/>
                <w:szCs w:val="20"/>
              </w:rPr>
            </w:pPr>
            <w:bookmarkStart w:id="0" w:name="_GoBack"/>
            <w:bookmarkEnd w:id="0"/>
            <w:r w:rsidRPr="006217C1">
              <w:rPr>
                <w:rFonts w:ascii="Arial" w:hAnsi="Arial" w:cs="Arial"/>
                <w:b/>
                <w:bCs/>
                <w:sz w:val="20"/>
                <w:szCs w:val="20"/>
              </w:rPr>
              <w:t>ỦY BAN NHÂN DÂN</w:t>
            </w:r>
            <w:r w:rsidRPr="006217C1">
              <w:rPr>
                <w:rFonts w:ascii="Arial" w:hAnsi="Arial" w:cs="Arial"/>
                <w:b/>
                <w:bCs/>
                <w:sz w:val="20"/>
                <w:szCs w:val="20"/>
              </w:rPr>
              <w:br/>
              <w:t>THÀNH PHỐ HÀ NỘI</w:t>
            </w:r>
            <w:r w:rsidRPr="006217C1">
              <w:rPr>
                <w:rFonts w:ascii="Arial" w:hAnsi="Arial" w:cs="Arial"/>
                <w:b/>
                <w:bCs/>
                <w:sz w:val="20"/>
                <w:szCs w:val="20"/>
              </w:rPr>
              <w:br/>
              <w:t>-------</w:t>
            </w:r>
          </w:p>
          <w:p w:rsidR="00F21981" w:rsidRPr="006217C1" w:rsidRDefault="00F21981" w:rsidP="000F7949">
            <w:pPr>
              <w:jc w:val="center"/>
              <w:rPr>
                <w:rFonts w:ascii="Arial" w:hAnsi="Arial" w:cs="Arial"/>
                <w:sz w:val="20"/>
                <w:szCs w:val="20"/>
              </w:rPr>
            </w:pPr>
            <w:r w:rsidRPr="006217C1">
              <w:rPr>
                <w:rFonts w:ascii="Arial" w:hAnsi="Arial" w:cs="Arial"/>
                <w:sz w:val="20"/>
                <w:szCs w:val="20"/>
              </w:rPr>
              <w:t>Số: 22/2014/QĐ-UBND</w:t>
            </w:r>
          </w:p>
        </w:tc>
        <w:tc>
          <w:tcPr>
            <w:tcW w:w="6120" w:type="dxa"/>
            <w:tcBorders>
              <w:top w:val="nil"/>
              <w:left w:val="nil"/>
              <w:bottom w:val="nil"/>
              <w:right w:val="nil"/>
              <w:tl2br w:val="nil"/>
              <w:tr2bl w:val="nil"/>
            </w:tcBorders>
            <w:shd w:val="clear" w:color="auto" w:fill="auto"/>
            <w:tcMar>
              <w:top w:w="0" w:type="dxa"/>
              <w:left w:w="108" w:type="dxa"/>
              <w:bottom w:w="0" w:type="dxa"/>
              <w:right w:w="108" w:type="dxa"/>
            </w:tcMar>
          </w:tcPr>
          <w:p w:rsidR="00F21981" w:rsidRDefault="00F21981" w:rsidP="000F7949">
            <w:pPr>
              <w:jc w:val="center"/>
              <w:rPr>
                <w:rFonts w:ascii="Arial" w:hAnsi="Arial" w:cs="Arial"/>
                <w:b/>
                <w:bCs/>
                <w:sz w:val="20"/>
                <w:szCs w:val="20"/>
              </w:rPr>
            </w:pPr>
            <w:r w:rsidRPr="006217C1">
              <w:rPr>
                <w:rFonts w:ascii="Arial" w:hAnsi="Arial" w:cs="Arial"/>
                <w:b/>
                <w:bCs/>
                <w:sz w:val="20"/>
                <w:szCs w:val="20"/>
              </w:rPr>
              <w:t>CỘNG HÒA XÃ HỘI CHỦ NGHĨA VIỆT NAM</w:t>
            </w:r>
            <w:r w:rsidRPr="006217C1">
              <w:rPr>
                <w:rFonts w:ascii="Arial" w:hAnsi="Arial" w:cs="Arial"/>
                <w:b/>
                <w:bCs/>
                <w:sz w:val="20"/>
                <w:szCs w:val="20"/>
              </w:rPr>
              <w:br/>
              <w:t>Độc lập - Tự do - Hạnh phúc</w:t>
            </w:r>
            <w:r w:rsidRPr="006217C1">
              <w:rPr>
                <w:rFonts w:ascii="Arial" w:hAnsi="Arial" w:cs="Arial"/>
                <w:b/>
                <w:bCs/>
                <w:sz w:val="20"/>
                <w:szCs w:val="20"/>
              </w:rPr>
              <w:br/>
              <w:t>---------------</w:t>
            </w:r>
          </w:p>
          <w:p w:rsidR="00F21981" w:rsidRPr="006217C1" w:rsidRDefault="00F21981" w:rsidP="000F7949">
            <w:pPr>
              <w:jc w:val="right"/>
              <w:rPr>
                <w:rFonts w:ascii="Arial" w:hAnsi="Arial" w:cs="Arial"/>
                <w:sz w:val="20"/>
                <w:szCs w:val="20"/>
              </w:rPr>
            </w:pPr>
            <w:r w:rsidRPr="006217C1">
              <w:rPr>
                <w:rFonts w:ascii="Arial" w:hAnsi="Arial" w:cs="Arial"/>
                <w:i/>
                <w:iCs/>
                <w:sz w:val="20"/>
                <w:szCs w:val="20"/>
              </w:rPr>
              <w:t>Hà Nội, ngày 20 tháng 06 năm 2014</w:t>
            </w:r>
          </w:p>
        </w:tc>
      </w:tr>
    </w:tbl>
    <w:p w:rsidR="00F21981" w:rsidRDefault="00F21981" w:rsidP="00F21981">
      <w:pPr>
        <w:rPr>
          <w:rFonts w:ascii="Arial" w:hAnsi="Arial" w:cs="Arial"/>
          <w:sz w:val="20"/>
          <w:szCs w:val="20"/>
        </w:rPr>
      </w:pPr>
    </w:p>
    <w:p w:rsidR="00F21981" w:rsidRPr="006217C1" w:rsidRDefault="00F21981" w:rsidP="00F21981">
      <w:pPr>
        <w:rPr>
          <w:rFonts w:ascii="Arial" w:hAnsi="Arial" w:cs="Arial"/>
          <w:sz w:val="20"/>
          <w:szCs w:val="20"/>
        </w:rPr>
      </w:pPr>
      <w:r w:rsidRPr="006217C1">
        <w:rPr>
          <w:rFonts w:ascii="Arial" w:hAnsi="Arial" w:cs="Arial"/>
          <w:sz w:val="20"/>
          <w:szCs w:val="20"/>
        </w:rPr>
        <w:t> </w:t>
      </w:r>
    </w:p>
    <w:p w:rsidR="00F21981" w:rsidRPr="006217C1" w:rsidRDefault="00F21981" w:rsidP="00F21981">
      <w:pPr>
        <w:jc w:val="center"/>
        <w:rPr>
          <w:rFonts w:ascii="Arial" w:hAnsi="Arial" w:cs="Arial"/>
          <w:sz w:val="20"/>
          <w:szCs w:val="20"/>
        </w:rPr>
      </w:pPr>
      <w:r w:rsidRPr="006217C1">
        <w:rPr>
          <w:rFonts w:ascii="Arial" w:hAnsi="Arial" w:cs="Arial"/>
          <w:b/>
          <w:bCs/>
          <w:sz w:val="20"/>
          <w:szCs w:val="20"/>
        </w:rPr>
        <w:t>QUYẾT ĐỊNH</w:t>
      </w:r>
    </w:p>
    <w:p w:rsidR="00F21981" w:rsidRPr="006217C1" w:rsidRDefault="00F21981" w:rsidP="00F21981">
      <w:pPr>
        <w:jc w:val="center"/>
        <w:rPr>
          <w:rFonts w:ascii="Arial" w:hAnsi="Arial" w:cs="Arial"/>
          <w:b/>
          <w:sz w:val="20"/>
          <w:szCs w:val="20"/>
        </w:rPr>
      </w:pPr>
      <w:r w:rsidRPr="006217C1">
        <w:rPr>
          <w:rFonts w:ascii="Arial" w:hAnsi="Arial" w:cs="Arial"/>
          <w:b/>
          <w:sz w:val="20"/>
          <w:szCs w:val="20"/>
        </w:rPr>
        <w:t>BAN HÀNH QUY ĐỊNH CÁC NỘI DUNG THUỘC THẨM QUYỀN CỦA UBND THÀNH PHỐ ĐƯỢC LUẬT ĐẤT ĐAI 2013 VÀ CÁC NGHỊ ĐỊNH CỦA CHÍNH PHỦ GIAO VỀ HẠN MỨC GIAO ĐẤT; HẠN MỨC CÔNG NHẬN QUYỀN SỬ DỤNG ĐẤT; KÍCH THƯỚC, DIỆN TÍCH ĐẤT Ở TỐI THIỂU ĐƯỢC PHÉP TÁCH THỬA CHO HỘ GIA ĐÌNH, CÁ NHÂN TRÊN ĐỊA BÀN THÀNH PHỐ HÀ NỘI</w:t>
      </w:r>
    </w:p>
    <w:p w:rsidR="00F21981" w:rsidRPr="006217C1" w:rsidRDefault="00F21981" w:rsidP="00F21981">
      <w:pPr>
        <w:jc w:val="center"/>
        <w:rPr>
          <w:rFonts w:ascii="Arial" w:hAnsi="Arial" w:cs="Arial"/>
          <w:sz w:val="20"/>
          <w:szCs w:val="20"/>
        </w:rPr>
      </w:pPr>
      <w:r>
        <w:rPr>
          <w:rFonts w:ascii="Arial" w:hAnsi="Arial" w:cs="Arial"/>
          <w:sz w:val="20"/>
          <w:szCs w:val="20"/>
        </w:rPr>
        <w:t>-------------------------------------</w:t>
      </w:r>
    </w:p>
    <w:p w:rsidR="00F21981" w:rsidRDefault="00F21981" w:rsidP="00F21981">
      <w:pPr>
        <w:jc w:val="center"/>
        <w:rPr>
          <w:rFonts w:ascii="Arial" w:hAnsi="Arial" w:cs="Arial"/>
          <w:bCs/>
          <w:sz w:val="20"/>
          <w:szCs w:val="20"/>
        </w:rPr>
      </w:pPr>
      <w:r w:rsidRPr="006217C1">
        <w:rPr>
          <w:rFonts w:ascii="Arial" w:hAnsi="Arial" w:cs="Arial"/>
          <w:bCs/>
          <w:sz w:val="20"/>
          <w:szCs w:val="20"/>
        </w:rPr>
        <w:t>ỦY BAN NHÂN DÂN THÀNH PHỐ HÀ NỘI</w:t>
      </w:r>
    </w:p>
    <w:p w:rsidR="00F21981" w:rsidRDefault="00F21981" w:rsidP="00F21981">
      <w:pPr>
        <w:jc w:val="center"/>
        <w:rPr>
          <w:rFonts w:ascii="Arial" w:hAnsi="Arial" w:cs="Arial"/>
          <w:bCs/>
          <w:sz w:val="20"/>
          <w:szCs w:val="20"/>
        </w:rPr>
      </w:pPr>
    </w:p>
    <w:p w:rsidR="00F21981" w:rsidRPr="006217C1" w:rsidRDefault="00F21981" w:rsidP="00F21981">
      <w:pPr>
        <w:jc w:val="center"/>
        <w:rPr>
          <w:rFonts w:ascii="Arial" w:hAnsi="Arial" w:cs="Arial"/>
          <w:sz w:val="20"/>
          <w:szCs w:val="20"/>
        </w:rPr>
      </w:pPr>
    </w:p>
    <w:p w:rsidR="00F21981" w:rsidRPr="006217C1" w:rsidRDefault="00F21981" w:rsidP="00F21981">
      <w:pPr>
        <w:spacing w:after="120"/>
        <w:ind w:firstLine="720"/>
        <w:jc w:val="both"/>
        <w:rPr>
          <w:rFonts w:ascii="Arial" w:hAnsi="Arial" w:cs="Arial"/>
          <w:sz w:val="20"/>
          <w:szCs w:val="20"/>
        </w:rPr>
      </w:pPr>
      <w:r w:rsidRPr="006217C1">
        <w:rPr>
          <w:rFonts w:ascii="Arial" w:hAnsi="Arial" w:cs="Arial"/>
          <w:i/>
          <w:iCs/>
          <w:sz w:val="20"/>
          <w:szCs w:val="20"/>
        </w:rPr>
        <w:t>Căn cứ Luật Tổ chức HĐND và UBND ngày 26/11/2003;</w:t>
      </w:r>
    </w:p>
    <w:p w:rsidR="00F21981" w:rsidRPr="006217C1" w:rsidRDefault="00F21981" w:rsidP="00F21981">
      <w:pPr>
        <w:spacing w:after="120"/>
        <w:ind w:firstLine="720"/>
        <w:jc w:val="both"/>
        <w:rPr>
          <w:rFonts w:ascii="Arial" w:hAnsi="Arial" w:cs="Arial"/>
          <w:sz w:val="20"/>
          <w:szCs w:val="20"/>
        </w:rPr>
      </w:pPr>
      <w:r w:rsidRPr="006217C1">
        <w:rPr>
          <w:rFonts w:ascii="Arial" w:hAnsi="Arial" w:cs="Arial"/>
          <w:i/>
          <w:iCs/>
          <w:sz w:val="20"/>
          <w:szCs w:val="20"/>
        </w:rPr>
        <w:t>Căn cứ Luật Ban hành văn bản quy phạm pháp luật của HĐND và UBND ngày 03/12/2004;</w:t>
      </w:r>
    </w:p>
    <w:p w:rsidR="00F21981" w:rsidRPr="006217C1" w:rsidRDefault="00F21981" w:rsidP="00F21981">
      <w:pPr>
        <w:spacing w:after="120"/>
        <w:ind w:firstLine="720"/>
        <w:jc w:val="both"/>
        <w:rPr>
          <w:rFonts w:ascii="Arial" w:hAnsi="Arial" w:cs="Arial"/>
          <w:sz w:val="20"/>
          <w:szCs w:val="20"/>
        </w:rPr>
      </w:pPr>
      <w:r w:rsidRPr="006217C1">
        <w:rPr>
          <w:rFonts w:ascii="Arial" w:hAnsi="Arial" w:cs="Arial"/>
          <w:i/>
          <w:iCs/>
          <w:sz w:val="20"/>
          <w:szCs w:val="20"/>
        </w:rPr>
        <w:t>Căn cứ Luật Thủ đô ngày 21/11/2012;</w:t>
      </w:r>
    </w:p>
    <w:p w:rsidR="00F21981" w:rsidRPr="006217C1" w:rsidRDefault="00F21981" w:rsidP="00F21981">
      <w:pPr>
        <w:spacing w:after="120"/>
        <w:ind w:firstLine="720"/>
        <w:jc w:val="both"/>
        <w:rPr>
          <w:rFonts w:ascii="Arial" w:hAnsi="Arial" w:cs="Arial"/>
          <w:sz w:val="20"/>
          <w:szCs w:val="20"/>
        </w:rPr>
      </w:pPr>
      <w:r w:rsidRPr="006217C1">
        <w:rPr>
          <w:rFonts w:ascii="Arial" w:hAnsi="Arial" w:cs="Arial"/>
          <w:i/>
          <w:iCs/>
          <w:sz w:val="20"/>
          <w:szCs w:val="20"/>
        </w:rPr>
        <w:t>Căn cứ Luật Đất đai ngày 29/11/2013;</w:t>
      </w:r>
    </w:p>
    <w:p w:rsidR="00F21981" w:rsidRPr="006217C1" w:rsidRDefault="00F21981" w:rsidP="00F21981">
      <w:pPr>
        <w:spacing w:after="120"/>
        <w:ind w:firstLine="720"/>
        <w:jc w:val="both"/>
        <w:rPr>
          <w:rFonts w:ascii="Arial" w:hAnsi="Arial" w:cs="Arial"/>
          <w:sz w:val="20"/>
          <w:szCs w:val="20"/>
        </w:rPr>
      </w:pPr>
      <w:r w:rsidRPr="0042526D">
        <w:rPr>
          <w:rFonts w:ascii="Arial" w:hAnsi="Arial" w:cs="Arial"/>
          <w:i/>
          <w:iCs/>
          <w:sz w:val="20"/>
          <w:szCs w:val="20"/>
          <w:lang w:val="vi-VN"/>
        </w:rPr>
        <w:t>Căn cứ Nghị định số 43/2014/NĐ-CP ngày 15/5/2014 của Chính phủ về quy định chi tiết thi hành một số điều của Luật Đất đai;</w:t>
      </w:r>
    </w:p>
    <w:p w:rsidR="00F21981" w:rsidRPr="006217C1" w:rsidRDefault="00F21981" w:rsidP="00F21981">
      <w:pPr>
        <w:spacing w:after="120"/>
        <w:ind w:firstLine="720"/>
        <w:jc w:val="both"/>
        <w:rPr>
          <w:rFonts w:ascii="Arial" w:hAnsi="Arial" w:cs="Arial"/>
          <w:sz w:val="20"/>
          <w:szCs w:val="20"/>
        </w:rPr>
      </w:pPr>
      <w:r w:rsidRPr="0042526D">
        <w:rPr>
          <w:rFonts w:ascii="Arial" w:hAnsi="Arial" w:cs="Arial"/>
          <w:i/>
          <w:iCs/>
          <w:sz w:val="20"/>
          <w:szCs w:val="20"/>
          <w:lang w:val="vi-VN"/>
        </w:rPr>
        <w:t>Căn cứ Nghị định số 34/2013/NĐ-CP ngày 22/4/2013 của Chính phủ về quản lý sử dụng nhà ở thuộc sở hữu nhà nước;</w:t>
      </w:r>
    </w:p>
    <w:p w:rsidR="00F21981" w:rsidRPr="006217C1" w:rsidRDefault="00F21981" w:rsidP="00F21981">
      <w:pPr>
        <w:spacing w:after="120"/>
        <w:ind w:firstLine="720"/>
        <w:jc w:val="both"/>
        <w:rPr>
          <w:rFonts w:ascii="Arial" w:hAnsi="Arial" w:cs="Arial"/>
          <w:sz w:val="20"/>
          <w:szCs w:val="20"/>
        </w:rPr>
      </w:pPr>
      <w:r w:rsidRPr="0042526D">
        <w:rPr>
          <w:rFonts w:ascii="Arial" w:hAnsi="Arial" w:cs="Arial"/>
          <w:i/>
          <w:iCs/>
          <w:sz w:val="20"/>
          <w:szCs w:val="20"/>
          <w:lang w:val="vi-VN"/>
        </w:rPr>
        <w:t>Căn cứ Nghị định số 159/2005/NĐ-CP ngày 27/12/2005 của Chính phủ về phân loại đơn vị hành chính xã, phường, thị trấn;</w:t>
      </w:r>
    </w:p>
    <w:p w:rsidR="00F21981" w:rsidRPr="006217C1" w:rsidRDefault="00F21981" w:rsidP="00F21981">
      <w:pPr>
        <w:spacing w:after="120"/>
        <w:ind w:firstLine="720"/>
        <w:jc w:val="both"/>
        <w:rPr>
          <w:rFonts w:ascii="Arial" w:hAnsi="Arial" w:cs="Arial"/>
          <w:sz w:val="20"/>
          <w:szCs w:val="20"/>
        </w:rPr>
      </w:pPr>
      <w:r w:rsidRPr="0042526D">
        <w:rPr>
          <w:rFonts w:ascii="Arial" w:hAnsi="Arial" w:cs="Arial"/>
          <w:i/>
          <w:iCs/>
          <w:sz w:val="20"/>
          <w:szCs w:val="20"/>
          <w:lang w:val="vi-VN"/>
        </w:rPr>
        <w:t>Căn cứ Quyết định số 39/2005/QĐ-TTg ngày 28/02/2005 của Thủ tướng Chính phủ về hướng dẫn thi hành Điều 121 Luật Xây dựng;</w:t>
      </w:r>
    </w:p>
    <w:p w:rsidR="00F21981" w:rsidRPr="006217C1" w:rsidRDefault="00F21981" w:rsidP="00F21981">
      <w:pPr>
        <w:spacing w:after="120"/>
        <w:ind w:firstLine="720"/>
        <w:jc w:val="both"/>
        <w:rPr>
          <w:rFonts w:ascii="Arial" w:hAnsi="Arial" w:cs="Arial"/>
          <w:sz w:val="20"/>
          <w:szCs w:val="20"/>
        </w:rPr>
      </w:pPr>
      <w:r w:rsidRPr="0042526D">
        <w:rPr>
          <w:rFonts w:ascii="Arial" w:hAnsi="Arial" w:cs="Arial"/>
          <w:i/>
          <w:iCs/>
          <w:sz w:val="20"/>
          <w:szCs w:val="20"/>
          <w:lang w:val="vi-VN"/>
        </w:rPr>
        <w:t>Căn cứ Thông tư số 05/2006/TT-BNV ngày 30/05/2006 của Bộ Nội vụ hướng dẫn thực hiện một số điều quy định tại Nghị định số 159/2005/NĐ-CP ngày 27 tháng 12 năm 2005 của Chính phủ;</w:t>
      </w:r>
    </w:p>
    <w:p w:rsidR="00F21981" w:rsidRPr="006217C1" w:rsidRDefault="00F21981" w:rsidP="00F21981">
      <w:pPr>
        <w:spacing w:after="120"/>
        <w:ind w:firstLine="720"/>
        <w:jc w:val="both"/>
        <w:rPr>
          <w:rFonts w:ascii="Arial" w:hAnsi="Arial" w:cs="Arial"/>
          <w:sz w:val="20"/>
          <w:szCs w:val="20"/>
        </w:rPr>
      </w:pPr>
      <w:r w:rsidRPr="0042526D">
        <w:rPr>
          <w:rFonts w:ascii="Arial" w:hAnsi="Arial" w:cs="Arial"/>
          <w:i/>
          <w:iCs/>
          <w:sz w:val="20"/>
          <w:szCs w:val="20"/>
          <w:lang w:val="vi-VN"/>
        </w:rPr>
        <w:t xml:space="preserve">Căn cứ Quyết định số 04/2008/QĐ-BXD ngày 03/4/2008 của Bộ trưởng Bộ Xây dựng về việc ban hành Quy </w:t>
      </w:r>
      <w:r w:rsidRPr="0042526D">
        <w:rPr>
          <w:rFonts w:ascii="Arial" w:hAnsi="Arial" w:cs="Arial"/>
          <w:i/>
          <w:iCs/>
          <w:sz w:val="20"/>
          <w:szCs w:val="20"/>
          <w:shd w:val="solid" w:color="FFFFFF" w:fill="auto"/>
          <w:lang w:val="vi-VN"/>
        </w:rPr>
        <w:t>chuẩn</w:t>
      </w:r>
      <w:r w:rsidRPr="0042526D">
        <w:rPr>
          <w:rFonts w:ascii="Arial" w:hAnsi="Arial" w:cs="Arial"/>
          <w:i/>
          <w:iCs/>
          <w:sz w:val="20"/>
          <w:szCs w:val="20"/>
          <w:lang w:val="vi-VN"/>
        </w:rPr>
        <w:t xml:space="preserve"> kỹ thuật </w:t>
      </w:r>
      <w:r w:rsidRPr="0042526D">
        <w:rPr>
          <w:rFonts w:ascii="Arial" w:hAnsi="Arial" w:cs="Arial"/>
          <w:i/>
          <w:iCs/>
          <w:sz w:val="20"/>
          <w:szCs w:val="20"/>
          <w:shd w:val="solid" w:color="FFFFFF" w:fill="auto"/>
          <w:lang w:val="vi-VN"/>
        </w:rPr>
        <w:t>Quốc</w:t>
      </w:r>
      <w:r w:rsidRPr="0042526D">
        <w:rPr>
          <w:rFonts w:ascii="Arial" w:hAnsi="Arial" w:cs="Arial"/>
          <w:i/>
          <w:iCs/>
          <w:sz w:val="20"/>
          <w:szCs w:val="20"/>
          <w:lang w:val="vi-VN"/>
        </w:rPr>
        <w:t xml:space="preserve"> gia về quy hoạch xây dựng;</w:t>
      </w:r>
    </w:p>
    <w:p w:rsidR="00F21981" w:rsidRPr="0042526D" w:rsidRDefault="00F21981" w:rsidP="00F21981">
      <w:pPr>
        <w:spacing w:after="120"/>
        <w:ind w:firstLine="720"/>
        <w:jc w:val="both"/>
        <w:rPr>
          <w:rFonts w:ascii="Arial" w:hAnsi="Arial" w:cs="Arial"/>
          <w:i/>
          <w:iCs/>
          <w:sz w:val="20"/>
          <w:szCs w:val="20"/>
          <w:lang w:val="vi-VN"/>
        </w:rPr>
      </w:pPr>
      <w:r w:rsidRPr="0042526D">
        <w:rPr>
          <w:rFonts w:ascii="Arial" w:hAnsi="Arial" w:cs="Arial"/>
          <w:i/>
          <w:iCs/>
          <w:sz w:val="20"/>
          <w:szCs w:val="20"/>
          <w:lang w:val="vi-VN"/>
        </w:rPr>
        <w:t>Xét đề nghị của Giám đốc Sở Tài nguyên và Môi trường tại Tờ trình số: 3195/SNTMT-ĐKTK ngày 19 tháng 6 năm 2014,</w:t>
      </w:r>
    </w:p>
    <w:p w:rsidR="00F21981" w:rsidRPr="006217C1" w:rsidRDefault="00F21981" w:rsidP="00F21981">
      <w:pPr>
        <w:rPr>
          <w:rFonts w:ascii="Arial" w:hAnsi="Arial" w:cs="Arial"/>
          <w:sz w:val="20"/>
          <w:szCs w:val="20"/>
        </w:rPr>
      </w:pPr>
    </w:p>
    <w:p w:rsidR="00F21981" w:rsidRPr="0042526D" w:rsidRDefault="00F21981" w:rsidP="00F21981">
      <w:pPr>
        <w:jc w:val="center"/>
        <w:rPr>
          <w:rFonts w:ascii="Arial" w:hAnsi="Arial" w:cs="Arial"/>
          <w:b/>
          <w:bCs/>
          <w:sz w:val="20"/>
          <w:szCs w:val="20"/>
          <w:lang w:val="vi-VN"/>
        </w:rPr>
      </w:pPr>
      <w:r w:rsidRPr="0042526D">
        <w:rPr>
          <w:rFonts w:ascii="Arial" w:hAnsi="Arial" w:cs="Arial"/>
          <w:b/>
          <w:bCs/>
          <w:sz w:val="20"/>
          <w:szCs w:val="20"/>
          <w:lang w:val="vi-VN"/>
        </w:rPr>
        <w:t>QUYẾT ĐỊNH:</w:t>
      </w:r>
    </w:p>
    <w:p w:rsidR="00F21981" w:rsidRPr="0042526D" w:rsidRDefault="00F21981" w:rsidP="00F21981">
      <w:pPr>
        <w:jc w:val="center"/>
        <w:rPr>
          <w:rFonts w:ascii="Arial" w:hAnsi="Arial" w:cs="Arial"/>
          <w:b/>
          <w:bCs/>
          <w:sz w:val="20"/>
          <w:szCs w:val="20"/>
          <w:lang w:val="vi-VN"/>
        </w:rPr>
      </w:pPr>
    </w:p>
    <w:p w:rsidR="00F21981" w:rsidRPr="006217C1" w:rsidRDefault="00F21981" w:rsidP="00F21981">
      <w:pPr>
        <w:jc w:val="center"/>
        <w:rPr>
          <w:rFonts w:ascii="Arial" w:hAnsi="Arial" w:cs="Arial"/>
          <w:sz w:val="20"/>
          <w:szCs w:val="20"/>
        </w:rPr>
      </w:pPr>
    </w:p>
    <w:p w:rsidR="00F21981" w:rsidRPr="006217C1" w:rsidRDefault="00F21981" w:rsidP="00F21981">
      <w:pPr>
        <w:spacing w:after="120"/>
        <w:ind w:firstLine="720"/>
        <w:jc w:val="both"/>
        <w:rPr>
          <w:rFonts w:ascii="Arial" w:hAnsi="Arial" w:cs="Arial"/>
          <w:sz w:val="20"/>
          <w:szCs w:val="20"/>
        </w:rPr>
      </w:pPr>
      <w:r w:rsidRPr="0042526D">
        <w:rPr>
          <w:rFonts w:ascii="Arial" w:hAnsi="Arial" w:cs="Arial"/>
          <w:b/>
          <w:bCs/>
          <w:sz w:val="20"/>
          <w:szCs w:val="20"/>
          <w:lang w:val="vi-VN"/>
        </w:rPr>
        <w:t>Điều 1.</w:t>
      </w:r>
      <w:r w:rsidRPr="0042526D">
        <w:rPr>
          <w:rFonts w:ascii="Arial" w:hAnsi="Arial" w:cs="Arial"/>
          <w:sz w:val="20"/>
          <w:szCs w:val="20"/>
          <w:lang w:val="vi-VN"/>
        </w:rPr>
        <w:t xml:space="preserve"> Ban hành kèm theo Quyết định này "Quy định các nội dung thuộc thẩm quyền của UBND Thành phố được Luật Đất đai 2013 và các Nghị định của Chính phủ giao về hạn mức giao đất; hạn mức công nhận quyền sử dụng đất; kích thước, diện tích đất ở tối thiểu được phép tách thửa cho hộ gia đình, cá nhân trên địa bàn thành phố Hà Nội".</w:t>
      </w:r>
    </w:p>
    <w:p w:rsidR="00F21981" w:rsidRPr="006217C1" w:rsidRDefault="00F21981" w:rsidP="00F21981">
      <w:pPr>
        <w:spacing w:after="120"/>
        <w:ind w:firstLine="720"/>
        <w:jc w:val="both"/>
        <w:rPr>
          <w:rFonts w:ascii="Arial" w:hAnsi="Arial" w:cs="Arial"/>
          <w:sz w:val="20"/>
          <w:szCs w:val="20"/>
        </w:rPr>
      </w:pPr>
      <w:r w:rsidRPr="0042526D">
        <w:rPr>
          <w:rFonts w:ascii="Arial" w:hAnsi="Arial" w:cs="Arial"/>
          <w:b/>
          <w:bCs/>
          <w:sz w:val="20"/>
          <w:szCs w:val="20"/>
          <w:lang w:val="vi-VN"/>
        </w:rPr>
        <w:t>Điều 2.</w:t>
      </w:r>
      <w:r w:rsidRPr="0042526D">
        <w:rPr>
          <w:rFonts w:ascii="Arial" w:hAnsi="Arial" w:cs="Arial"/>
          <w:sz w:val="20"/>
          <w:szCs w:val="20"/>
          <w:lang w:val="vi-VN"/>
        </w:rPr>
        <w:t xml:space="preserve"> Quyết định này có hiệu lực thi hành kể từ ngày 01 tháng 7 năm 2014 và thay thế Quyết định số 19/2012/QĐ-UBND ngày 08 tháng 8 năm 2012 của </w:t>
      </w:r>
      <w:r w:rsidRPr="0042526D">
        <w:rPr>
          <w:rFonts w:ascii="Arial" w:hAnsi="Arial" w:cs="Arial"/>
          <w:sz w:val="20"/>
          <w:szCs w:val="20"/>
          <w:shd w:val="solid" w:color="FFFFFF" w:fill="auto"/>
          <w:lang w:val="vi-VN"/>
        </w:rPr>
        <w:t>Ủy ban</w:t>
      </w:r>
      <w:r w:rsidRPr="0042526D">
        <w:rPr>
          <w:rFonts w:ascii="Arial" w:hAnsi="Arial" w:cs="Arial"/>
          <w:sz w:val="20"/>
          <w:szCs w:val="20"/>
          <w:lang w:val="vi-VN"/>
        </w:rPr>
        <w:t xml:space="preserve"> nhân dân Thành phố ban hành quy định về hạn mức giao đất ở mới; hạn mức công nhận đất ở đối với trường hợp thửa đất trong khu dân cư có đất ở và đất vườn, ao liền kề; kích thước, diện tích đất ở tối thiểu được tách thửa cho hộ gia đình, cá nhân trên địa bàn </w:t>
      </w:r>
      <w:r w:rsidRPr="0042526D">
        <w:rPr>
          <w:rFonts w:ascii="Arial" w:hAnsi="Arial" w:cs="Arial"/>
          <w:sz w:val="20"/>
          <w:szCs w:val="20"/>
          <w:shd w:val="solid" w:color="FFFFFF" w:fill="auto"/>
          <w:lang w:val="vi-VN"/>
        </w:rPr>
        <w:t>thành phố</w:t>
      </w:r>
      <w:r w:rsidRPr="0042526D">
        <w:rPr>
          <w:rFonts w:ascii="Arial" w:hAnsi="Arial" w:cs="Arial"/>
          <w:sz w:val="20"/>
          <w:szCs w:val="20"/>
          <w:lang w:val="vi-VN"/>
        </w:rPr>
        <w:t xml:space="preserve"> Hà Nội.</w:t>
      </w:r>
    </w:p>
    <w:p w:rsidR="00F21981" w:rsidRPr="006217C1" w:rsidRDefault="00F21981" w:rsidP="00F21981">
      <w:pPr>
        <w:ind w:firstLine="720"/>
        <w:jc w:val="both"/>
        <w:rPr>
          <w:rFonts w:ascii="Arial" w:hAnsi="Arial" w:cs="Arial"/>
          <w:sz w:val="20"/>
          <w:szCs w:val="20"/>
        </w:rPr>
      </w:pPr>
      <w:r w:rsidRPr="0042526D">
        <w:rPr>
          <w:rFonts w:ascii="Arial" w:hAnsi="Arial" w:cs="Arial"/>
          <w:b/>
          <w:bCs/>
          <w:sz w:val="20"/>
          <w:szCs w:val="20"/>
          <w:lang w:val="vi-VN"/>
        </w:rPr>
        <w:t>Điều 3.</w:t>
      </w:r>
      <w:r w:rsidRPr="0042526D">
        <w:rPr>
          <w:rFonts w:ascii="Arial" w:hAnsi="Arial" w:cs="Arial"/>
          <w:sz w:val="20"/>
          <w:szCs w:val="20"/>
          <w:lang w:val="vi-VN"/>
        </w:rPr>
        <w:t xml:space="preserve"> Chánh Văn phòng </w:t>
      </w:r>
      <w:r w:rsidRPr="0042526D">
        <w:rPr>
          <w:rFonts w:ascii="Arial" w:hAnsi="Arial" w:cs="Arial"/>
          <w:sz w:val="20"/>
          <w:szCs w:val="20"/>
          <w:shd w:val="solid" w:color="FFFFFF" w:fill="auto"/>
          <w:lang w:val="vi-VN"/>
        </w:rPr>
        <w:t>Ủy ban</w:t>
      </w:r>
      <w:r w:rsidRPr="0042526D">
        <w:rPr>
          <w:rFonts w:ascii="Arial" w:hAnsi="Arial" w:cs="Arial"/>
          <w:sz w:val="20"/>
          <w:szCs w:val="20"/>
          <w:lang w:val="vi-VN"/>
        </w:rPr>
        <w:t xml:space="preserve"> nhân dân Thành phố, Giám Đốc các Sở Ban, Ngành Thành phố; Chủ tịch </w:t>
      </w:r>
      <w:r w:rsidRPr="0042526D">
        <w:rPr>
          <w:rFonts w:ascii="Arial" w:hAnsi="Arial" w:cs="Arial"/>
          <w:sz w:val="20"/>
          <w:szCs w:val="20"/>
          <w:shd w:val="solid" w:color="FFFFFF" w:fill="auto"/>
          <w:lang w:val="vi-VN"/>
        </w:rPr>
        <w:t>Ủy ban</w:t>
      </w:r>
      <w:r w:rsidRPr="0042526D">
        <w:rPr>
          <w:rFonts w:ascii="Arial" w:hAnsi="Arial" w:cs="Arial"/>
          <w:sz w:val="20"/>
          <w:szCs w:val="20"/>
          <w:lang w:val="vi-VN"/>
        </w:rPr>
        <w:t xml:space="preserve"> nhân dân các quận, huyện, thị xã; Chủ tịch UBND các xã, phường, thị trấn; các tổ chức, hộ gia đình và cá nhân có liên quan chịu trách nhiệm thi hành Quyết định này./.</w:t>
      </w:r>
    </w:p>
    <w:p w:rsidR="00F21981" w:rsidRPr="006217C1" w:rsidRDefault="00F21981" w:rsidP="00F21981">
      <w:pPr>
        <w:rPr>
          <w:rFonts w:ascii="Arial" w:hAnsi="Arial" w:cs="Arial"/>
          <w:sz w:val="20"/>
          <w:szCs w:val="20"/>
        </w:rPr>
      </w:pPr>
      <w:r w:rsidRPr="0042526D">
        <w:rPr>
          <w:rFonts w:ascii="Arial" w:hAnsi="Arial" w:cs="Arial"/>
          <w:sz w:val="20"/>
          <w:szCs w:val="20"/>
          <w:lang w:val="vi-VN"/>
        </w:rPr>
        <w:t> </w:t>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320"/>
        <w:gridCol w:w="5040"/>
      </w:tblGrid>
      <w:tr w:rsidR="00F21981" w:rsidRPr="006217C1" w:rsidTr="000F7949">
        <w:tc>
          <w:tcPr>
            <w:tcW w:w="4320" w:type="dxa"/>
            <w:tcBorders>
              <w:top w:val="nil"/>
              <w:left w:val="nil"/>
              <w:bottom w:val="nil"/>
              <w:right w:val="nil"/>
              <w:tl2br w:val="nil"/>
              <w:tr2bl w:val="nil"/>
            </w:tcBorders>
            <w:shd w:val="clear" w:color="auto" w:fill="auto"/>
            <w:tcMar>
              <w:top w:w="0" w:type="dxa"/>
              <w:left w:w="108" w:type="dxa"/>
              <w:bottom w:w="0" w:type="dxa"/>
              <w:right w:w="108" w:type="dxa"/>
            </w:tcMar>
          </w:tcPr>
          <w:p w:rsidR="00F21981" w:rsidRPr="006217C1" w:rsidRDefault="00F21981" w:rsidP="000F7949">
            <w:pPr>
              <w:rPr>
                <w:rFonts w:ascii="Arial" w:hAnsi="Arial" w:cs="Arial"/>
                <w:spacing w:val="6"/>
                <w:sz w:val="20"/>
                <w:szCs w:val="20"/>
              </w:rPr>
            </w:pPr>
            <w:r w:rsidRPr="006217C1">
              <w:rPr>
                <w:rFonts w:ascii="Arial" w:hAnsi="Arial" w:cs="Arial"/>
                <w:b/>
                <w:bCs/>
                <w:i/>
                <w:iCs/>
                <w:spacing w:val="6"/>
                <w:sz w:val="20"/>
                <w:szCs w:val="20"/>
              </w:rPr>
              <w:t>Nơi nhận:</w:t>
            </w:r>
            <w:r w:rsidRPr="006217C1">
              <w:rPr>
                <w:rFonts w:ascii="Arial" w:hAnsi="Arial" w:cs="Arial"/>
                <w:spacing w:val="6"/>
                <w:sz w:val="20"/>
                <w:szCs w:val="20"/>
              </w:rPr>
              <w:br/>
              <w:t>- Như Điều 3;</w:t>
            </w:r>
            <w:r w:rsidRPr="006217C1">
              <w:rPr>
                <w:rFonts w:ascii="Arial" w:hAnsi="Arial" w:cs="Arial"/>
                <w:spacing w:val="6"/>
                <w:sz w:val="20"/>
                <w:szCs w:val="20"/>
              </w:rPr>
              <w:br/>
              <w:t>- Thường trực Thành ủy</w:t>
            </w:r>
            <w:r w:rsidRPr="006217C1">
              <w:rPr>
                <w:rFonts w:ascii="Arial" w:hAnsi="Arial" w:cs="Arial"/>
                <w:spacing w:val="6"/>
                <w:sz w:val="20"/>
                <w:szCs w:val="20"/>
              </w:rPr>
              <w:br/>
              <w:t>- Chủ tịch UBND Thành phố;</w:t>
            </w:r>
            <w:r w:rsidRPr="006217C1">
              <w:rPr>
                <w:rFonts w:ascii="Arial" w:hAnsi="Arial" w:cs="Arial"/>
                <w:spacing w:val="6"/>
                <w:sz w:val="20"/>
                <w:szCs w:val="20"/>
              </w:rPr>
              <w:br/>
              <w:t>- Văn phòng Chính phủ;</w:t>
            </w:r>
            <w:r w:rsidRPr="006217C1">
              <w:rPr>
                <w:rFonts w:ascii="Arial" w:hAnsi="Arial" w:cs="Arial"/>
                <w:spacing w:val="6"/>
                <w:sz w:val="20"/>
                <w:szCs w:val="20"/>
              </w:rPr>
              <w:br/>
              <w:t>- Bộ Tài nguyên và Môi trường; (để báo cáo)</w:t>
            </w:r>
            <w:r w:rsidRPr="006217C1">
              <w:rPr>
                <w:rFonts w:ascii="Arial" w:hAnsi="Arial" w:cs="Arial"/>
                <w:spacing w:val="6"/>
                <w:sz w:val="20"/>
                <w:szCs w:val="20"/>
              </w:rPr>
              <w:br/>
              <w:t>- Thường trực HĐND Thành phố;</w:t>
            </w:r>
            <w:r w:rsidRPr="006217C1">
              <w:rPr>
                <w:rFonts w:ascii="Arial" w:hAnsi="Arial" w:cs="Arial"/>
                <w:spacing w:val="6"/>
                <w:sz w:val="20"/>
                <w:szCs w:val="20"/>
              </w:rPr>
              <w:br/>
              <w:t>- Các Phó Chủ tịch UBND Thành phố;</w:t>
            </w:r>
            <w:r w:rsidRPr="006217C1">
              <w:rPr>
                <w:rFonts w:ascii="Arial" w:hAnsi="Arial" w:cs="Arial"/>
                <w:spacing w:val="6"/>
                <w:sz w:val="20"/>
                <w:szCs w:val="20"/>
              </w:rPr>
              <w:br/>
              <w:t>- Cục Kiểm tra VB QPPL (Bộ Tư pháp);</w:t>
            </w:r>
            <w:r w:rsidRPr="006217C1">
              <w:rPr>
                <w:rFonts w:ascii="Arial" w:hAnsi="Arial" w:cs="Arial"/>
                <w:spacing w:val="6"/>
                <w:sz w:val="20"/>
                <w:szCs w:val="20"/>
              </w:rPr>
              <w:br/>
              <w:t>- Website Chính phủ;</w:t>
            </w:r>
            <w:r w:rsidRPr="006217C1">
              <w:rPr>
                <w:rFonts w:ascii="Arial" w:hAnsi="Arial" w:cs="Arial"/>
                <w:spacing w:val="6"/>
                <w:sz w:val="20"/>
                <w:szCs w:val="20"/>
              </w:rPr>
              <w:br/>
              <w:t>- Văn phòng Thành ủy;</w:t>
            </w:r>
            <w:r w:rsidRPr="006217C1">
              <w:rPr>
                <w:rFonts w:ascii="Arial" w:hAnsi="Arial" w:cs="Arial"/>
                <w:spacing w:val="6"/>
                <w:sz w:val="20"/>
                <w:szCs w:val="20"/>
              </w:rPr>
              <w:br/>
              <w:t>- Văn phòng ĐĐBQH&amp;HĐND TP;</w:t>
            </w:r>
            <w:r w:rsidRPr="006217C1">
              <w:rPr>
                <w:rFonts w:ascii="Arial" w:hAnsi="Arial" w:cs="Arial"/>
                <w:spacing w:val="6"/>
                <w:sz w:val="20"/>
                <w:szCs w:val="20"/>
              </w:rPr>
              <w:br/>
              <w:t>- VPUBTP: CVP, các PCVP, các phòng CV, Trung tâm tin học và công báo;</w:t>
            </w:r>
            <w:r w:rsidRPr="006217C1">
              <w:rPr>
                <w:rFonts w:ascii="Arial" w:hAnsi="Arial" w:cs="Arial"/>
                <w:spacing w:val="6"/>
                <w:sz w:val="20"/>
                <w:szCs w:val="20"/>
              </w:rPr>
              <w:br/>
              <w:t>- Lưu: VT, TNth.</w:t>
            </w:r>
          </w:p>
        </w:tc>
        <w:tc>
          <w:tcPr>
            <w:tcW w:w="5040" w:type="dxa"/>
            <w:tcBorders>
              <w:top w:val="nil"/>
              <w:left w:val="nil"/>
              <w:bottom w:val="nil"/>
              <w:right w:val="nil"/>
              <w:tl2br w:val="nil"/>
              <w:tr2bl w:val="nil"/>
            </w:tcBorders>
            <w:shd w:val="clear" w:color="auto" w:fill="auto"/>
            <w:tcMar>
              <w:top w:w="0" w:type="dxa"/>
              <w:left w:w="108" w:type="dxa"/>
              <w:bottom w:w="0" w:type="dxa"/>
              <w:right w:w="108" w:type="dxa"/>
            </w:tcMar>
          </w:tcPr>
          <w:p w:rsidR="00F21981" w:rsidRPr="006217C1" w:rsidRDefault="00F21981" w:rsidP="000F7949">
            <w:pPr>
              <w:jc w:val="center"/>
              <w:rPr>
                <w:rFonts w:ascii="Arial" w:hAnsi="Arial" w:cs="Arial"/>
                <w:sz w:val="20"/>
                <w:szCs w:val="20"/>
              </w:rPr>
            </w:pPr>
            <w:r w:rsidRPr="006217C1">
              <w:rPr>
                <w:rFonts w:ascii="Arial" w:hAnsi="Arial" w:cs="Arial"/>
                <w:b/>
                <w:bCs/>
                <w:sz w:val="20"/>
                <w:szCs w:val="20"/>
              </w:rPr>
              <w:t>TM. ỦY BAN NHÂN DÂN</w:t>
            </w:r>
            <w:r w:rsidRPr="006217C1">
              <w:rPr>
                <w:rFonts w:ascii="Arial" w:hAnsi="Arial" w:cs="Arial"/>
                <w:b/>
                <w:bCs/>
                <w:sz w:val="20"/>
                <w:szCs w:val="20"/>
              </w:rPr>
              <w:br/>
              <w:t>KT. CHỦ TỊCH</w:t>
            </w:r>
            <w:r w:rsidRPr="006217C1">
              <w:rPr>
                <w:rFonts w:ascii="Arial" w:hAnsi="Arial" w:cs="Arial"/>
                <w:b/>
                <w:bCs/>
                <w:sz w:val="20"/>
                <w:szCs w:val="20"/>
              </w:rPr>
              <w:br/>
              <w:t>PHÓ CHỦ TỊCH</w:t>
            </w:r>
            <w:r w:rsidRPr="006217C1">
              <w:rPr>
                <w:rFonts w:ascii="Arial" w:hAnsi="Arial" w:cs="Arial"/>
                <w:b/>
                <w:bCs/>
                <w:sz w:val="20"/>
                <w:szCs w:val="20"/>
              </w:rPr>
              <w:br/>
            </w:r>
            <w:r w:rsidRPr="006217C1">
              <w:rPr>
                <w:rFonts w:ascii="Arial" w:hAnsi="Arial" w:cs="Arial"/>
                <w:b/>
                <w:bCs/>
                <w:sz w:val="20"/>
                <w:szCs w:val="20"/>
              </w:rPr>
              <w:br/>
            </w:r>
            <w:r w:rsidRPr="006217C1">
              <w:rPr>
                <w:rFonts w:ascii="Arial" w:hAnsi="Arial" w:cs="Arial"/>
                <w:b/>
                <w:bCs/>
                <w:sz w:val="20"/>
                <w:szCs w:val="20"/>
              </w:rPr>
              <w:br/>
            </w:r>
            <w:r w:rsidRPr="006217C1">
              <w:rPr>
                <w:rFonts w:ascii="Arial" w:hAnsi="Arial" w:cs="Arial"/>
                <w:b/>
                <w:bCs/>
                <w:sz w:val="20"/>
                <w:szCs w:val="20"/>
              </w:rPr>
              <w:br/>
            </w:r>
            <w:r w:rsidRPr="006217C1">
              <w:rPr>
                <w:rFonts w:ascii="Arial" w:hAnsi="Arial" w:cs="Arial"/>
                <w:b/>
                <w:bCs/>
                <w:sz w:val="20"/>
                <w:szCs w:val="20"/>
              </w:rPr>
              <w:br/>
              <w:t>Vũ Hồng Khanh</w:t>
            </w:r>
          </w:p>
        </w:tc>
      </w:tr>
    </w:tbl>
    <w:p w:rsidR="00F21981" w:rsidRPr="006217C1" w:rsidRDefault="00F21981" w:rsidP="00F21981">
      <w:pPr>
        <w:rPr>
          <w:rFonts w:ascii="Arial" w:hAnsi="Arial" w:cs="Arial"/>
          <w:sz w:val="20"/>
          <w:szCs w:val="20"/>
        </w:rPr>
      </w:pPr>
      <w:r w:rsidRPr="006217C1">
        <w:rPr>
          <w:rFonts w:ascii="Arial" w:hAnsi="Arial" w:cs="Arial"/>
          <w:sz w:val="20"/>
          <w:szCs w:val="20"/>
        </w:rPr>
        <w:t> </w:t>
      </w:r>
    </w:p>
    <w:p w:rsidR="00F21981" w:rsidRPr="006217C1" w:rsidRDefault="00F21981" w:rsidP="00F21981">
      <w:pPr>
        <w:jc w:val="center"/>
        <w:rPr>
          <w:rFonts w:ascii="Arial" w:hAnsi="Arial" w:cs="Arial"/>
          <w:sz w:val="20"/>
          <w:szCs w:val="20"/>
        </w:rPr>
      </w:pPr>
      <w:r w:rsidRPr="0042526D">
        <w:rPr>
          <w:rFonts w:ascii="Arial" w:hAnsi="Arial" w:cs="Arial"/>
          <w:b/>
          <w:bCs/>
          <w:sz w:val="20"/>
          <w:szCs w:val="20"/>
          <w:lang w:val="vi-VN"/>
        </w:rPr>
        <w:t>QUY ĐỊNH</w:t>
      </w:r>
    </w:p>
    <w:p w:rsidR="00F21981" w:rsidRPr="0042526D" w:rsidRDefault="00F21981" w:rsidP="00F21981">
      <w:pPr>
        <w:jc w:val="center"/>
        <w:rPr>
          <w:rFonts w:ascii="Arial" w:hAnsi="Arial" w:cs="Arial"/>
          <w:i/>
          <w:iCs/>
          <w:sz w:val="20"/>
          <w:szCs w:val="20"/>
          <w:lang w:val="vi-VN"/>
        </w:rPr>
      </w:pPr>
      <w:r w:rsidRPr="0042526D">
        <w:rPr>
          <w:rFonts w:ascii="Arial" w:hAnsi="Arial" w:cs="Arial"/>
          <w:b/>
          <w:sz w:val="20"/>
          <w:szCs w:val="20"/>
          <w:lang w:val="vi-VN"/>
        </w:rPr>
        <w:t>CÁC NỘI DUNG THUỘC THẨM QUYỀN CỦA UBND THÀNH PHỐ ĐƯỢC LUẬT ĐẤT ĐAI 2013 VÀ CÁC NGHỊ ĐỊNH CỦA CHÍNH PHỦ GIAO VỀ HẠN MỨC GIAO ĐẤT; HẠN MỨC CÔNG NHẬN QUYỀN SỬ DỤNG ĐẤT; KÍCH THƯỚC, DIỆN TÍCH ĐẤT Ở TỐI THIỂU ĐƯỢC PHÉP TÁCH THỬA CHO HỘ GIA ĐÌNH, CÁ NHÂN TRÊN ĐỊA BÀN THÀNH PHỐ HÀ NỘI</w:t>
      </w:r>
      <w:r w:rsidRPr="0042526D">
        <w:rPr>
          <w:rFonts w:ascii="Arial" w:hAnsi="Arial" w:cs="Arial"/>
          <w:sz w:val="20"/>
          <w:szCs w:val="20"/>
          <w:lang w:val="vi-VN"/>
        </w:rPr>
        <w:br/>
      </w:r>
      <w:r w:rsidRPr="0042526D">
        <w:rPr>
          <w:rFonts w:ascii="Arial" w:hAnsi="Arial" w:cs="Arial"/>
          <w:i/>
          <w:iCs/>
          <w:sz w:val="20"/>
          <w:szCs w:val="20"/>
          <w:lang w:val="vi-VN"/>
        </w:rPr>
        <w:t xml:space="preserve">(Ban hành kèm theo Quyết định số 22/2014/QĐ-UBND ngày 20 tháng 6 năm 2014 của Ủy ban nhân dân </w:t>
      </w:r>
      <w:r w:rsidRPr="0042526D">
        <w:rPr>
          <w:rFonts w:ascii="Arial" w:hAnsi="Arial" w:cs="Arial"/>
          <w:i/>
          <w:iCs/>
          <w:sz w:val="20"/>
          <w:szCs w:val="20"/>
          <w:shd w:val="solid" w:color="FFFFFF" w:fill="auto"/>
          <w:lang w:val="vi-VN"/>
        </w:rPr>
        <w:t>thành phố</w:t>
      </w:r>
      <w:r w:rsidRPr="0042526D">
        <w:rPr>
          <w:rFonts w:ascii="Arial" w:hAnsi="Arial" w:cs="Arial"/>
          <w:i/>
          <w:iCs/>
          <w:sz w:val="20"/>
          <w:szCs w:val="20"/>
          <w:lang w:val="vi-VN"/>
        </w:rPr>
        <w:t xml:space="preserve"> Hà Nội)</w:t>
      </w:r>
    </w:p>
    <w:p w:rsidR="00F21981" w:rsidRPr="0042526D" w:rsidRDefault="00F21981" w:rsidP="00F21981">
      <w:pPr>
        <w:jc w:val="center"/>
        <w:rPr>
          <w:rFonts w:ascii="Arial" w:hAnsi="Arial" w:cs="Arial"/>
          <w:i/>
          <w:iCs/>
          <w:sz w:val="20"/>
          <w:szCs w:val="20"/>
          <w:lang w:val="vi-VN"/>
        </w:rPr>
      </w:pPr>
    </w:p>
    <w:p w:rsidR="00F21981" w:rsidRPr="006217C1" w:rsidRDefault="00F21981" w:rsidP="00F21981">
      <w:pPr>
        <w:jc w:val="center"/>
        <w:rPr>
          <w:rFonts w:ascii="Arial" w:hAnsi="Arial" w:cs="Arial"/>
          <w:sz w:val="20"/>
          <w:szCs w:val="20"/>
        </w:rPr>
      </w:pPr>
    </w:p>
    <w:p w:rsidR="00F21981" w:rsidRPr="006217C1" w:rsidRDefault="00F21981" w:rsidP="00F21981">
      <w:pPr>
        <w:spacing w:after="120"/>
        <w:ind w:firstLine="720"/>
        <w:jc w:val="both"/>
        <w:rPr>
          <w:rFonts w:ascii="Arial" w:hAnsi="Arial" w:cs="Arial"/>
          <w:sz w:val="20"/>
          <w:szCs w:val="20"/>
        </w:rPr>
      </w:pPr>
      <w:r w:rsidRPr="0042526D">
        <w:rPr>
          <w:rFonts w:ascii="Arial" w:hAnsi="Arial" w:cs="Arial"/>
          <w:b/>
          <w:bCs/>
          <w:sz w:val="20"/>
          <w:szCs w:val="20"/>
          <w:lang w:val="vi-VN"/>
        </w:rPr>
        <w:lastRenderedPageBreak/>
        <w:t>Điều 1. Hạn mức giao đất trống, đồi núi trọc, đất có mặt n</w:t>
      </w:r>
      <w:r w:rsidRPr="0042526D">
        <w:rPr>
          <w:rFonts w:ascii="Arial" w:hAnsi="Arial" w:cs="Arial"/>
          <w:b/>
          <w:bCs/>
          <w:sz w:val="20"/>
          <w:szCs w:val="20"/>
          <w:shd w:val="solid" w:color="FFFFFF" w:fill="auto"/>
          <w:lang w:val="vi-VN"/>
        </w:rPr>
        <w:t>ướ</w:t>
      </w:r>
      <w:r w:rsidRPr="0042526D">
        <w:rPr>
          <w:rFonts w:ascii="Arial" w:hAnsi="Arial" w:cs="Arial"/>
          <w:b/>
          <w:bCs/>
          <w:sz w:val="20"/>
          <w:szCs w:val="20"/>
          <w:lang w:val="vi-VN"/>
        </w:rPr>
        <w:t>c thuộc nhóm đất chưa sử dụng, giao cho hộ gia đình, cá nhân đưa vào sử dụng theo quy hoạch sử dụng đất</w:t>
      </w:r>
    </w:p>
    <w:p w:rsidR="00F21981" w:rsidRPr="006217C1" w:rsidRDefault="00F21981" w:rsidP="00F21981">
      <w:pPr>
        <w:spacing w:after="120"/>
        <w:ind w:firstLine="720"/>
        <w:jc w:val="both"/>
        <w:rPr>
          <w:rFonts w:ascii="Arial" w:hAnsi="Arial" w:cs="Arial"/>
          <w:sz w:val="20"/>
          <w:szCs w:val="20"/>
        </w:rPr>
      </w:pPr>
      <w:r w:rsidRPr="0042526D">
        <w:rPr>
          <w:rFonts w:ascii="Arial" w:hAnsi="Arial" w:cs="Arial"/>
          <w:sz w:val="20"/>
          <w:szCs w:val="20"/>
          <w:lang w:val="vi-VN"/>
        </w:rPr>
        <w:t>1. Hạn mức giao đất trống, đồi núi trọc, đất có mặt nước thuộc nhóm đất chưa sử dụng giao cho hộ gia đình, cá nhân đưa vào sử dụng để trồng cây hàng năm, nuôi trồng thủy sản không quá 02 héc ta;</w:t>
      </w:r>
    </w:p>
    <w:p w:rsidR="00F21981" w:rsidRPr="006217C1" w:rsidRDefault="00F21981" w:rsidP="00F21981">
      <w:pPr>
        <w:spacing w:after="120"/>
        <w:ind w:firstLine="720"/>
        <w:jc w:val="both"/>
        <w:rPr>
          <w:rFonts w:ascii="Arial" w:hAnsi="Arial" w:cs="Arial"/>
          <w:sz w:val="20"/>
          <w:szCs w:val="20"/>
        </w:rPr>
      </w:pPr>
      <w:r w:rsidRPr="0042526D">
        <w:rPr>
          <w:rFonts w:ascii="Arial" w:hAnsi="Arial" w:cs="Arial"/>
          <w:sz w:val="20"/>
          <w:szCs w:val="20"/>
          <w:lang w:val="vi-VN"/>
        </w:rPr>
        <w:t>2. Hạn mức giao đất trống, đồi núi trọc thuộc nhóm đất chưa sử dụng giao cho hộ gia đình, cá nhân đưa vào sử dụng để trồng cây lâu năm, trồng rừng sản xuất không quá 05 héc ta.</w:t>
      </w:r>
    </w:p>
    <w:p w:rsidR="00F21981" w:rsidRPr="006217C1" w:rsidRDefault="00F21981" w:rsidP="00F21981">
      <w:pPr>
        <w:spacing w:after="120"/>
        <w:ind w:firstLine="720"/>
        <w:jc w:val="both"/>
        <w:rPr>
          <w:rFonts w:ascii="Arial" w:hAnsi="Arial" w:cs="Arial"/>
          <w:sz w:val="20"/>
          <w:szCs w:val="20"/>
        </w:rPr>
      </w:pPr>
      <w:r w:rsidRPr="0042526D">
        <w:rPr>
          <w:rFonts w:ascii="Arial" w:hAnsi="Arial" w:cs="Arial"/>
          <w:b/>
          <w:bCs/>
          <w:sz w:val="20"/>
          <w:szCs w:val="20"/>
          <w:lang w:val="vi-VN"/>
        </w:rPr>
        <w:t>Điều 2. Hạn mức công nhận đất nông nghiệp tự khai hoang</w:t>
      </w:r>
    </w:p>
    <w:p w:rsidR="00F21981" w:rsidRPr="006217C1" w:rsidRDefault="00F21981" w:rsidP="00F21981">
      <w:pPr>
        <w:spacing w:after="120"/>
        <w:ind w:firstLine="720"/>
        <w:jc w:val="both"/>
        <w:rPr>
          <w:rFonts w:ascii="Arial" w:hAnsi="Arial" w:cs="Arial"/>
          <w:sz w:val="20"/>
          <w:szCs w:val="20"/>
        </w:rPr>
      </w:pPr>
      <w:r w:rsidRPr="0042526D">
        <w:rPr>
          <w:rFonts w:ascii="Arial" w:hAnsi="Arial" w:cs="Arial"/>
          <w:sz w:val="20"/>
          <w:szCs w:val="20"/>
          <w:lang w:val="vi-VN"/>
        </w:rPr>
        <w:t>Hộ gia đình, cá nhân đang sử dụng đất nông nghiệp do tự khai hoang mà đất đó phù hợp với quy hoạch sử dụng đất nông nghiệp đã được cơ quan nhà nước có thẩm quyền duyệt, không có tranh chấp thì được Nhà nước công nhận quyền sử dụng đất theo hạn mức sau:</w:t>
      </w:r>
    </w:p>
    <w:p w:rsidR="00F21981" w:rsidRPr="006217C1" w:rsidRDefault="00F21981" w:rsidP="00F21981">
      <w:pPr>
        <w:spacing w:after="120"/>
        <w:ind w:firstLine="720"/>
        <w:jc w:val="both"/>
        <w:rPr>
          <w:rFonts w:ascii="Arial" w:hAnsi="Arial" w:cs="Arial"/>
          <w:sz w:val="20"/>
          <w:szCs w:val="20"/>
        </w:rPr>
      </w:pPr>
      <w:r w:rsidRPr="0042526D">
        <w:rPr>
          <w:rFonts w:ascii="Arial" w:hAnsi="Arial" w:cs="Arial"/>
          <w:sz w:val="20"/>
          <w:szCs w:val="20"/>
          <w:lang w:val="vi-VN"/>
        </w:rPr>
        <w:t>1. Hộ gia đình, cá nhân đang sử dụng đất để trồng cây hàng năm, nuôi trồng thủy sản thì được Nhà nước công nhận quyền sử dụng đất với hạn mức không quá 02 héc ta.</w:t>
      </w:r>
    </w:p>
    <w:p w:rsidR="00F21981" w:rsidRPr="006217C1" w:rsidRDefault="00F21981" w:rsidP="00F21981">
      <w:pPr>
        <w:spacing w:after="120"/>
        <w:ind w:firstLine="720"/>
        <w:jc w:val="both"/>
        <w:rPr>
          <w:rFonts w:ascii="Arial" w:hAnsi="Arial" w:cs="Arial"/>
          <w:sz w:val="20"/>
          <w:szCs w:val="20"/>
        </w:rPr>
      </w:pPr>
      <w:r w:rsidRPr="0042526D">
        <w:rPr>
          <w:rFonts w:ascii="Arial" w:hAnsi="Arial" w:cs="Arial"/>
          <w:sz w:val="20"/>
          <w:szCs w:val="20"/>
          <w:lang w:val="vi-VN"/>
        </w:rPr>
        <w:t>2. Hộ gia đình, cá nhân đang sử dụng đất để trồng cây lâu năm, trồng rừng sản xuất thì được Nhà nước công nhận quyền sử dụng đất với hạn mức không quá 05 héc ta.</w:t>
      </w:r>
    </w:p>
    <w:p w:rsidR="00F21981" w:rsidRPr="006217C1" w:rsidRDefault="00F21981" w:rsidP="00F21981">
      <w:pPr>
        <w:spacing w:after="120"/>
        <w:ind w:firstLine="720"/>
        <w:jc w:val="both"/>
        <w:rPr>
          <w:rFonts w:ascii="Arial" w:hAnsi="Arial" w:cs="Arial"/>
          <w:sz w:val="20"/>
          <w:szCs w:val="20"/>
        </w:rPr>
      </w:pPr>
      <w:r w:rsidRPr="0042526D">
        <w:rPr>
          <w:rFonts w:ascii="Arial" w:hAnsi="Arial" w:cs="Arial"/>
          <w:sz w:val="20"/>
          <w:szCs w:val="20"/>
          <w:lang w:val="vi-VN"/>
        </w:rPr>
        <w:t xml:space="preserve">3. Các trường hợp đang sử dụng đất nông nghiệp nhưng không có giấy tờ về quyền sử dụng đất theo quy định của Luật Đất đai 2013 (kể cả các trường hợp do nhận chuyển nhượng đất nông nghiệp trước ngày 1/7/2014 nhưng đất đó không có giấy tờ về quyền </w:t>
      </w:r>
      <w:r w:rsidRPr="0042526D">
        <w:rPr>
          <w:rFonts w:ascii="Arial" w:hAnsi="Arial" w:cs="Arial"/>
          <w:sz w:val="20"/>
          <w:szCs w:val="20"/>
          <w:shd w:val="solid" w:color="FFFFFF" w:fill="auto"/>
          <w:lang w:val="vi-VN"/>
        </w:rPr>
        <w:t>sử dụng</w:t>
      </w:r>
      <w:r w:rsidRPr="0042526D">
        <w:rPr>
          <w:rFonts w:ascii="Arial" w:hAnsi="Arial" w:cs="Arial"/>
          <w:sz w:val="20"/>
          <w:szCs w:val="20"/>
          <w:lang w:val="vi-VN"/>
        </w:rPr>
        <w:t xml:space="preserve"> đất theo quy định của Luật Đất đai 2013), khi Nhà nước công nhận quyền sử dụng </w:t>
      </w:r>
      <w:r w:rsidRPr="0042526D">
        <w:rPr>
          <w:rFonts w:ascii="Arial" w:hAnsi="Arial" w:cs="Arial"/>
          <w:sz w:val="20"/>
          <w:szCs w:val="20"/>
          <w:shd w:val="solid" w:color="FFFFFF" w:fill="auto"/>
          <w:lang w:val="vi-VN"/>
        </w:rPr>
        <w:t>đất</w:t>
      </w:r>
      <w:r w:rsidRPr="0042526D">
        <w:rPr>
          <w:rFonts w:ascii="Arial" w:hAnsi="Arial" w:cs="Arial"/>
          <w:sz w:val="20"/>
          <w:szCs w:val="20"/>
          <w:lang w:val="vi-VN"/>
        </w:rPr>
        <w:t xml:space="preserve"> nông nghiệp thì hạn mức được áp dụng theo quy định tại khoản 1, 2 Điều này.</w:t>
      </w:r>
    </w:p>
    <w:p w:rsidR="00F21981" w:rsidRPr="006217C1" w:rsidRDefault="00F21981" w:rsidP="00F21981">
      <w:pPr>
        <w:spacing w:after="120"/>
        <w:ind w:firstLine="720"/>
        <w:jc w:val="both"/>
        <w:rPr>
          <w:rFonts w:ascii="Arial" w:hAnsi="Arial" w:cs="Arial"/>
          <w:sz w:val="20"/>
          <w:szCs w:val="20"/>
        </w:rPr>
      </w:pPr>
      <w:r w:rsidRPr="0042526D">
        <w:rPr>
          <w:rFonts w:ascii="Arial" w:hAnsi="Arial" w:cs="Arial"/>
          <w:sz w:val="20"/>
          <w:szCs w:val="20"/>
          <w:lang w:val="vi-VN"/>
        </w:rPr>
        <w:t>4. Trường hợp hộ gia đình, cá nhân đang sử dụng đất vượt hạn mức quy định tại khoản 1, 2, 3 Điều này thì hộ gia đình, cá nhân phải chuyển sang thuê đất đối với diện tích vượt hạn mức.</w:t>
      </w:r>
    </w:p>
    <w:p w:rsidR="00F21981" w:rsidRPr="006217C1" w:rsidRDefault="00F21981" w:rsidP="00F21981">
      <w:pPr>
        <w:spacing w:after="120"/>
        <w:ind w:firstLine="720"/>
        <w:jc w:val="both"/>
        <w:rPr>
          <w:rFonts w:ascii="Arial" w:hAnsi="Arial" w:cs="Arial"/>
          <w:sz w:val="20"/>
          <w:szCs w:val="20"/>
        </w:rPr>
      </w:pPr>
      <w:r w:rsidRPr="0042526D">
        <w:rPr>
          <w:rFonts w:ascii="Arial" w:hAnsi="Arial" w:cs="Arial"/>
          <w:b/>
          <w:bCs/>
          <w:sz w:val="20"/>
          <w:szCs w:val="20"/>
          <w:lang w:val="vi-VN"/>
        </w:rPr>
        <w:t xml:space="preserve">Điều 3. Hạn mức giao đất ở </w:t>
      </w:r>
      <w:r w:rsidRPr="0042526D">
        <w:rPr>
          <w:rFonts w:ascii="Arial" w:hAnsi="Arial" w:cs="Arial"/>
          <w:b/>
          <w:bCs/>
          <w:sz w:val="20"/>
          <w:szCs w:val="20"/>
          <w:shd w:val="solid" w:color="FFFFFF" w:fill="auto"/>
          <w:lang w:val="vi-VN"/>
        </w:rPr>
        <w:t>mới</w:t>
      </w:r>
    </w:p>
    <w:p w:rsidR="00F21981" w:rsidRPr="006217C1" w:rsidRDefault="00F21981" w:rsidP="00F21981">
      <w:pPr>
        <w:spacing w:after="120"/>
        <w:ind w:firstLine="720"/>
        <w:jc w:val="both"/>
        <w:rPr>
          <w:rFonts w:ascii="Arial" w:hAnsi="Arial" w:cs="Arial"/>
          <w:sz w:val="20"/>
          <w:szCs w:val="20"/>
        </w:rPr>
      </w:pPr>
      <w:r w:rsidRPr="0042526D">
        <w:rPr>
          <w:rFonts w:ascii="Arial" w:hAnsi="Arial" w:cs="Arial"/>
          <w:sz w:val="20"/>
          <w:szCs w:val="20"/>
          <w:lang w:val="vi-VN"/>
        </w:rPr>
        <w:t>1. Hạn mức giao đất ở mới làm căn cứ để giao đất ở tái định cư, giao đất làm nhà ở nông thôn tại điểm dân cư nông thôn, giao đất ở cho hộ gia đình, cá nhân trên địa bàn thành phố Hà Nội được quy định như sau:</w:t>
      </w:r>
    </w:p>
    <w:tbl>
      <w:tblPr>
        <w:tblW w:w="4890" w:type="pct"/>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5190"/>
        <w:gridCol w:w="2710"/>
        <w:gridCol w:w="1465"/>
      </w:tblGrid>
      <w:tr w:rsidR="00F21981" w:rsidRPr="006217C1" w:rsidTr="000F7949">
        <w:tc>
          <w:tcPr>
            <w:tcW w:w="2771" w:type="pct"/>
            <w:tcBorders>
              <w:top w:val="single" w:sz="8" w:space="0" w:color="auto"/>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21981" w:rsidRPr="006217C1" w:rsidRDefault="00F21981" w:rsidP="000F7949">
            <w:pPr>
              <w:jc w:val="center"/>
              <w:rPr>
                <w:rFonts w:ascii="Arial" w:hAnsi="Arial" w:cs="Arial"/>
                <w:sz w:val="20"/>
                <w:szCs w:val="20"/>
              </w:rPr>
            </w:pPr>
            <w:r w:rsidRPr="006217C1">
              <w:rPr>
                <w:rFonts w:ascii="Arial" w:hAnsi="Arial" w:cs="Arial"/>
                <w:b/>
                <w:bCs/>
                <w:sz w:val="20"/>
                <w:szCs w:val="20"/>
              </w:rPr>
              <w:t>Khu vực</w:t>
            </w:r>
          </w:p>
        </w:tc>
        <w:tc>
          <w:tcPr>
            <w:tcW w:w="1447" w:type="pct"/>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21981" w:rsidRPr="006217C1" w:rsidRDefault="00F21981" w:rsidP="000F7949">
            <w:pPr>
              <w:jc w:val="center"/>
              <w:rPr>
                <w:rFonts w:ascii="Arial" w:hAnsi="Arial" w:cs="Arial"/>
                <w:sz w:val="20"/>
                <w:szCs w:val="20"/>
              </w:rPr>
            </w:pPr>
            <w:r w:rsidRPr="006217C1">
              <w:rPr>
                <w:rFonts w:ascii="Arial" w:hAnsi="Arial" w:cs="Arial"/>
                <w:b/>
                <w:bCs/>
                <w:sz w:val="20"/>
                <w:szCs w:val="20"/>
              </w:rPr>
              <w:t>Mức tối thiểu</w:t>
            </w:r>
          </w:p>
        </w:tc>
        <w:tc>
          <w:tcPr>
            <w:tcW w:w="782" w:type="pct"/>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21981" w:rsidRPr="006217C1" w:rsidRDefault="00F21981" w:rsidP="000F7949">
            <w:pPr>
              <w:jc w:val="center"/>
              <w:rPr>
                <w:rFonts w:ascii="Arial" w:hAnsi="Arial" w:cs="Arial"/>
                <w:sz w:val="20"/>
                <w:szCs w:val="20"/>
              </w:rPr>
            </w:pPr>
            <w:r w:rsidRPr="006217C1">
              <w:rPr>
                <w:rFonts w:ascii="Arial" w:hAnsi="Arial" w:cs="Arial"/>
                <w:b/>
                <w:bCs/>
                <w:sz w:val="20"/>
                <w:szCs w:val="20"/>
              </w:rPr>
              <w:t>Mức tối đa</w:t>
            </w:r>
          </w:p>
        </w:tc>
      </w:tr>
      <w:tr w:rsidR="00F21981" w:rsidRPr="006217C1" w:rsidTr="000F7949">
        <w:tblPrEx>
          <w:tblBorders>
            <w:top w:val="none" w:sz="0" w:space="0" w:color="auto"/>
            <w:bottom w:val="none" w:sz="0" w:space="0" w:color="auto"/>
            <w:insideH w:val="none" w:sz="0" w:space="0" w:color="auto"/>
            <w:insideV w:val="none" w:sz="0" w:space="0" w:color="auto"/>
          </w:tblBorders>
        </w:tblPrEx>
        <w:tc>
          <w:tcPr>
            <w:tcW w:w="2771"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21981" w:rsidRPr="006217C1" w:rsidRDefault="00F21981" w:rsidP="000F7949">
            <w:pPr>
              <w:rPr>
                <w:rFonts w:ascii="Arial" w:hAnsi="Arial" w:cs="Arial"/>
                <w:sz w:val="20"/>
                <w:szCs w:val="20"/>
              </w:rPr>
            </w:pPr>
            <w:r w:rsidRPr="006217C1">
              <w:rPr>
                <w:rFonts w:ascii="Arial" w:hAnsi="Arial" w:cs="Arial"/>
                <w:sz w:val="20"/>
                <w:szCs w:val="20"/>
              </w:rPr>
              <w:t>Các phường</w:t>
            </w:r>
          </w:p>
        </w:tc>
        <w:tc>
          <w:tcPr>
            <w:tcW w:w="1447"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21981" w:rsidRPr="006217C1" w:rsidRDefault="00F21981" w:rsidP="000F7949">
            <w:pPr>
              <w:jc w:val="center"/>
              <w:rPr>
                <w:rFonts w:ascii="Arial" w:hAnsi="Arial" w:cs="Arial"/>
                <w:sz w:val="20"/>
                <w:szCs w:val="20"/>
              </w:rPr>
            </w:pPr>
            <w:r w:rsidRPr="006217C1">
              <w:rPr>
                <w:rFonts w:ascii="Arial" w:hAnsi="Arial" w:cs="Arial"/>
                <w:sz w:val="20"/>
                <w:szCs w:val="20"/>
              </w:rPr>
              <w:t>30 m2</w:t>
            </w:r>
          </w:p>
        </w:tc>
        <w:tc>
          <w:tcPr>
            <w:tcW w:w="782"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21981" w:rsidRPr="006217C1" w:rsidRDefault="00F21981" w:rsidP="000F7949">
            <w:pPr>
              <w:jc w:val="center"/>
              <w:rPr>
                <w:rFonts w:ascii="Arial" w:hAnsi="Arial" w:cs="Arial"/>
                <w:sz w:val="20"/>
                <w:szCs w:val="20"/>
              </w:rPr>
            </w:pPr>
            <w:r w:rsidRPr="006217C1">
              <w:rPr>
                <w:rFonts w:ascii="Arial" w:hAnsi="Arial" w:cs="Arial"/>
                <w:sz w:val="20"/>
                <w:szCs w:val="20"/>
              </w:rPr>
              <w:t>90 m2</w:t>
            </w:r>
          </w:p>
        </w:tc>
      </w:tr>
      <w:tr w:rsidR="00F21981" w:rsidRPr="006217C1" w:rsidTr="000F7949">
        <w:tblPrEx>
          <w:tblBorders>
            <w:top w:val="none" w:sz="0" w:space="0" w:color="auto"/>
            <w:bottom w:val="none" w:sz="0" w:space="0" w:color="auto"/>
            <w:insideH w:val="none" w:sz="0" w:space="0" w:color="auto"/>
            <w:insideV w:val="none" w:sz="0" w:space="0" w:color="auto"/>
          </w:tblBorders>
        </w:tblPrEx>
        <w:tc>
          <w:tcPr>
            <w:tcW w:w="2771"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21981" w:rsidRPr="006217C1" w:rsidRDefault="00F21981" w:rsidP="000F7949">
            <w:pPr>
              <w:rPr>
                <w:rFonts w:ascii="Arial" w:hAnsi="Arial" w:cs="Arial"/>
                <w:sz w:val="20"/>
                <w:szCs w:val="20"/>
              </w:rPr>
            </w:pPr>
            <w:r w:rsidRPr="006217C1">
              <w:rPr>
                <w:rFonts w:ascii="Arial" w:hAnsi="Arial" w:cs="Arial"/>
                <w:sz w:val="20"/>
                <w:szCs w:val="20"/>
              </w:rPr>
              <w:t>Các xã giáp ranh các quận và thị trấn</w:t>
            </w:r>
          </w:p>
        </w:tc>
        <w:tc>
          <w:tcPr>
            <w:tcW w:w="1447"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21981" w:rsidRPr="006217C1" w:rsidRDefault="00F21981" w:rsidP="000F7949">
            <w:pPr>
              <w:jc w:val="center"/>
              <w:rPr>
                <w:rFonts w:ascii="Arial" w:hAnsi="Arial" w:cs="Arial"/>
                <w:sz w:val="20"/>
                <w:szCs w:val="20"/>
              </w:rPr>
            </w:pPr>
            <w:r w:rsidRPr="006217C1">
              <w:rPr>
                <w:rFonts w:ascii="Arial" w:hAnsi="Arial" w:cs="Arial"/>
                <w:sz w:val="20"/>
                <w:szCs w:val="20"/>
              </w:rPr>
              <w:t>60 m2</w:t>
            </w:r>
          </w:p>
        </w:tc>
        <w:tc>
          <w:tcPr>
            <w:tcW w:w="782"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21981" w:rsidRPr="006217C1" w:rsidRDefault="00F21981" w:rsidP="000F7949">
            <w:pPr>
              <w:jc w:val="center"/>
              <w:rPr>
                <w:rFonts w:ascii="Arial" w:hAnsi="Arial" w:cs="Arial"/>
                <w:sz w:val="20"/>
                <w:szCs w:val="20"/>
              </w:rPr>
            </w:pPr>
            <w:r w:rsidRPr="006217C1">
              <w:rPr>
                <w:rFonts w:ascii="Arial" w:hAnsi="Arial" w:cs="Arial"/>
                <w:sz w:val="20"/>
                <w:szCs w:val="20"/>
              </w:rPr>
              <w:t>120 m2</w:t>
            </w:r>
          </w:p>
        </w:tc>
      </w:tr>
      <w:tr w:rsidR="00F21981" w:rsidRPr="006217C1" w:rsidTr="000F7949">
        <w:tblPrEx>
          <w:tblBorders>
            <w:top w:val="none" w:sz="0" w:space="0" w:color="auto"/>
            <w:bottom w:val="none" w:sz="0" w:space="0" w:color="auto"/>
            <w:insideH w:val="none" w:sz="0" w:space="0" w:color="auto"/>
            <w:insideV w:val="none" w:sz="0" w:space="0" w:color="auto"/>
          </w:tblBorders>
        </w:tblPrEx>
        <w:tc>
          <w:tcPr>
            <w:tcW w:w="2771"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21981" w:rsidRPr="006217C1" w:rsidRDefault="00F21981" w:rsidP="000F7949">
            <w:pPr>
              <w:rPr>
                <w:rFonts w:ascii="Arial" w:hAnsi="Arial" w:cs="Arial"/>
                <w:sz w:val="20"/>
                <w:szCs w:val="20"/>
              </w:rPr>
            </w:pPr>
            <w:r w:rsidRPr="006217C1">
              <w:rPr>
                <w:rFonts w:ascii="Arial" w:hAnsi="Arial" w:cs="Arial"/>
                <w:sz w:val="20"/>
                <w:szCs w:val="20"/>
              </w:rPr>
              <w:t>Các xã vùng đồng bằng</w:t>
            </w:r>
          </w:p>
        </w:tc>
        <w:tc>
          <w:tcPr>
            <w:tcW w:w="1447"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21981" w:rsidRPr="006217C1" w:rsidRDefault="00F21981" w:rsidP="000F7949">
            <w:pPr>
              <w:jc w:val="center"/>
              <w:rPr>
                <w:rFonts w:ascii="Arial" w:hAnsi="Arial" w:cs="Arial"/>
                <w:sz w:val="20"/>
                <w:szCs w:val="20"/>
              </w:rPr>
            </w:pPr>
            <w:r w:rsidRPr="006217C1">
              <w:rPr>
                <w:rFonts w:ascii="Arial" w:hAnsi="Arial" w:cs="Arial"/>
                <w:sz w:val="20"/>
                <w:szCs w:val="20"/>
              </w:rPr>
              <w:t>80 m2</w:t>
            </w:r>
          </w:p>
        </w:tc>
        <w:tc>
          <w:tcPr>
            <w:tcW w:w="782"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21981" w:rsidRPr="006217C1" w:rsidRDefault="00F21981" w:rsidP="000F7949">
            <w:pPr>
              <w:jc w:val="center"/>
              <w:rPr>
                <w:rFonts w:ascii="Arial" w:hAnsi="Arial" w:cs="Arial"/>
                <w:sz w:val="20"/>
                <w:szCs w:val="20"/>
              </w:rPr>
            </w:pPr>
            <w:r w:rsidRPr="006217C1">
              <w:rPr>
                <w:rFonts w:ascii="Arial" w:hAnsi="Arial" w:cs="Arial"/>
                <w:sz w:val="20"/>
                <w:szCs w:val="20"/>
              </w:rPr>
              <w:t>180 m2</w:t>
            </w:r>
          </w:p>
        </w:tc>
      </w:tr>
      <w:tr w:rsidR="00F21981" w:rsidRPr="006217C1" w:rsidTr="000F7949">
        <w:tblPrEx>
          <w:tblBorders>
            <w:top w:val="none" w:sz="0" w:space="0" w:color="auto"/>
            <w:bottom w:val="none" w:sz="0" w:space="0" w:color="auto"/>
            <w:insideH w:val="none" w:sz="0" w:space="0" w:color="auto"/>
            <w:insideV w:val="none" w:sz="0" w:space="0" w:color="auto"/>
          </w:tblBorders>
        </w:tblPrEx>
        <w:tc>
          <w:tcPr>
            <w:tcW w:w="2771"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21981" w:rsidRPr="006217C1" w:rsidRDefault="00F21981" w:rsidP="000F7949">
            <w:pPr>
              <w:rPr>
                <w:rFonts w:ascii="Arial" w:hAnsi="Arial" w:cs="Arial"/>
                <w:sz w:val="20"/>
                <w:szCs w:val="20"/>
              </w:rPr>
            </w:pPr>
            <w:r w:rsidRPr="006217C1">
              <w:rPr>
                <w:rFonts w:ascii="Arial" w:hAnsi="Arial" w:cs="Arial"/>
                <w:sz w:val="20"/>
                <w:szCs w:val="20"/>
              </w:rPr>
              <w:t>Các xã vùng trung du</w:t>
            </w:r>
          </w:p>
        </w:tc>
        <w:tc>
          <w:tcPr>
            <w:tcW w:w="1447"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21981" w:rsidRPr="006217C1" w:rsidRDefault="00F21981" w:rsidP="000F7949">
            <w:pPr>
              <w:jc w:val="center"/>
              <w:rPr>
                <w:rFonts w:ascii="Arial" w:hAnsi="Arial" w:cs="Arial"/>
                <w:sz w:val="20"/>
                <w:szCs w:val="20"/>
              </w:rPr>
            </w:pPr>
            <w:r w:rsidRPr="006217C1">
              <w:rPr>
                <w:rFonts w:ascii="Arial" w:hAnsi="Arial" w:cs="Arial"/>
                <w:sz w:val="20"/>
                <w:szCs w:val="20"/>
              </w:rPr>
              <w:t>120 m2</w:t>
            </w:r>
          </w:p>
        </w:tc>
        <w:tc>
          <w:tcPr>
            <w:tcW w:w="782"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21981" w:rsidRPr="006217C1" w:rsidRDefault="00F21981" w:rsidP="000F7949">
            <w:pPr>
              <w:jc w:val="center"/>
              <w:rPr>
                <w:rFonts w:ascii="Arial" w:hAnsi="Arial" w:cs="Arial"/>
                <w:sz w:val="20"/>
                <w:szCs w:val="20"/>
              </w:rPr>
            </w:pPr>
            <w:r w:rsidRPr="006217C1">
              <w:rPr>
                <w:rFonts w:ascii="Arial" w:hAnsi="Arial" w:cs="Arial"/>
                <w:sz w:val="20"/>
                <w:szCs w:val="20"/>
              </w:rPr>
              <w:t>240 m2</w:t>
            </w:r>
          </w:p>
        </w:tc>
      </w:tr>
      <w:tr w:rsidR="00F21981" w:rsidRPr="006217C1" w:rsidTr="000F7949">
        <w:tblPrEx>
          <w:tblBorders>
            <w:top w:val="none" w:sz="0" w:space="0" w:color="auto"/>
            <w:bottom w:val="none" w:sz="0" w:space="0" w:color="auto"/>
            <w:insideH w:val="none" w:sz="0" w:space="0" w:color="auto"/>
            <w:insideV w:val="none" w:sz="0" w:space="0" w:color="auto"/>
          </w:tblBorders>
        </w:tblPrEx>
        <w:tc>
          <w:tcPr>
            <w:tcW w:w="2771" w:type="pct"/>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21981" w:rsidRPr="006217C1" w:rsidRDefault="00F21981" w:rsidP="000F7949">
            <w:pPr>
              <w:rPr>
                <w:rFonts w:ascii="Arial" w:hAnsi="Arial" w:cs="Arial"/>
                <w:sz w:val="20"/>
                <w:szCs w:val="20"/>
              </w:rPr>
            </w:pPr>
            <w:r w:rsidRPr="006217C1">
              <w:rPr>
                <w:rFonts w:ascii="Arial" w:hAnsi="Arial" w:cs="Arial"/>
                <w:sz w:val="20"/>
                <w:szCs w:val="20"/>
              </w:rPr>
              <w:t>Các xã vùng miền núi</w:t>
            </w:r>
          </w:p>
        </w:tc>
        <w:tc>
          <w:tcPr>
            <w:tcW w:w="1447"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21981" w:rsidRPr="006217C1" w:rsidRDefault="00F21981" w:rsidP="000F7949">
            <w:pPr>
              <w:jc w:val="center"/>
              <w:rPr>
                <w:rFonts w:ascii="Arial" w:hAnsi="Arial" w:cs="Arial"/>
                <w:sz w:val="20"/>
                <w:szCs w:val="20"/>
              </w:rPr>
            </w:pPr>
            <w:r w:rsidRPr="006217C1">
              <w:rPr>
                <w:rFonts w:ascii="Arial" w:hAnsi="Arial" w:cs="Arial"/>
                <w:sz w:val="20"/>
                <w:szCs w:val="20"/>
              </w:rPr>
              <w:t>150 m2</w:t>
            </w:r>
          </w:p>
        </w:tc>
        <w:tc>
          <w:tcPr>
            <w:tcW w:w="782" w:type="pct"/>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vAlign w:val="center"/>
          </w:tcPr>
          <w:p w:rsidR="00F21981" w:rsidRPr="006217C1" w:rsidRDefault="00F21981" w:rsidP="000F7949">
            <w:pPr>
              <w:jc w:val="center"/>
              <w:rPr>
                <w:rFonts w:ascii="Arial" w:hAnsi="Arial" w:cs="Arial"/>
                <w:sz w:val="20"/>
                <w:szCs w:val="20"/>
              </w:rPr>
            </w:pPr>
            <w:r w:rsidRPr="006217C1">
              <w:rPr>
                <w:rFonts w:ascii="Arial" w:hAnsi="Arial" w:cs="Arial"/>
                <w:sz w:val="20"/>
                <w:szCs w:val="20"/>
              </w:rPr>
              <w:t>300 m2</w:t>
            </w:r>
          </w:p>
        </w:tc>
      </w:tr>
    </w:tbl>
    <w:p w:rsidR="00F21981" w:rsidRPr="006217C1" w:rsidRDefault="00F21981" w:rsidP="00F21981">
      <w:pPr>
        <w:spacing w:after="120"/>
        <w:ind w:firstLine="720"/>
        <w:jc w:val="both"/>
        <w:rPr>
          <w:rFonts w:ascii="Arial" w:hAnsi="Arial" w:cs="Arial"/>
          <w:sz w:val="20"/>
          <w:szCs w:val="20"/>
        </w:rPr>
      </w:pPr>
      <w:r w:rsidRPr="006217C1">
        <w:rPr>
          <w:rFonts w:ascii="Arial" w:hAnsi="Arial" w:cs="Arial"/>
          <w:sz w:val="20"/>
          <w:szCs w:val="20"/>
        </w:rPr>
        <w:t>2. Các xã được phân loại để làm căn cứ xác định hạn mức giao đất ở mới, hạn mức công nhận đất ở đối với từng vùng được quy định tại Phụ lục ban hành kèm theo Quy định này.</w:t>
      </w:r>
    </w:p>
    <w:p w:rsidR="00F21981" w:rsidRPr="006217C1" w:rsidRDefault="00F21981" w:rsidP="00F21981">
      <w:pPr>
        <w:spacing w:after="120"/>
        <w:ind w:firstLine="720"/>
        <w:jc w:val="both"/>
        <w:rPr>
          <w:rFonts w:ascii="Arial" w:hAnsi="Arial" w:cs="Arial"/>
          <w:sz w:val="20"/>
          <w:szCs w:val="20"/>
        </w:rPr>
      </w:pPr>
      <w:r w:rsidRPr="006217C1">
        <w:rPr>
          <w:rFonts w:ascii="Arial" w:hAnsi="Arial" w:cs="Arial"/>
          <w:sz w:val="20"/>
          <w:szCs w:val="20"/>
        </w:rPr>
        <w:t xml:space="preserve">3. Hạn mức giao đất ở mới quy định tại khoản 1 Điều này không áp dụng cho trường hợp giao đất tại các dự án phát triển nhà ở theo quy hoạch, các dự án đấu giá quyền sử dụng đất để xây dựng nhà ở đã được cơ quan Nhà nước có </w:t>
      </w:r>
      <w:r w:rsidRPr="006217C1">
        <w:rPr>
          <w:rFonts w:ascii="Arial" w:hAnsi="Arial" w:cs="Arial"/>
          <w:sz w:val="20"/>
          <w:szCs w:val="20"/>
          <w:shd w:val="solid" w:color="FFFFFF" w:fill="auto"/>
        </w:rPr>
        <w:t>thẩm quyền</w:t>
      </w:r>
      <w:r w:rsidRPr="006217C1">
        <w:rPr>
          <w:rFonts w:ascii="Arial" w:hAnsi="Arial" w:cs="Arial"/>
          <w:sz w:val="20"/>
          <w:szCs w:val="20"/>
        </w:rPr>
        <w:t xml:space="preserve"> phê duyệt.</w:t>
      </w:r>
    </w:p>
    <w:p w:rsidR="00F21981" w:rsidRPr="006217C1" w:rsidRDefault="00F21981" w:rsidP="00F21981">
      <w:pPr>
        <w:spacing w:after="120"/>
        <w:ind w:firstLine="720"/>
        <w:jc w:val="both"/>
        <w:rPr>
          <w:rFonts w:ascii="Arial" w:hAnsi="Arial" w:cs="Arial"/>
          <w:sz w:val="20"/>
          <w:szCs w:val="20"/>
        </w:rPr>
      </w:pPr>
      <w:r w:rsidRPr="006217C1">
        <w:rPr>
          <w:rFonts w:ascii="Arial" w:hAnsi="Arial" w:cs="Arial"/>
          <w:b/>
          <w:bCs/>
          <w:sz w:val="20"/>
          <w:szCs w:val="20"/>
        </w:rPr>
        <w:t>Điều 4. Hạn mức công nhận đất ở đối với thửa đất ở có vườn, ao</w:t>
      </w:r>
    </w:p>
    <w:p w:rsidR="00F21981" w:rsidRPr="006217C1" w:rsidRDefault="00F21981" w:rsidP="00F21981">
      <w:pPr>
        <w:spacing w:after="120"/>
        <w:ind w:firstLine="720"/>
        <w:jc w:val="both"/>
        <w:rPr>
          <w:rFonts w:ascii="Arial" w:hAnsi="Arial" w:cs="Arial"/>
          <w:sz w:val="20"/>
          <w:szCs w:val="20"/>
        </w:rPr>
      </w:pPr>
      <w:r w:rsidRPr="006217C1">
        <w:rPr>
          <w:rFonts w:ascii="Arial" w:hAnsi="Arial" w:cs="Arial"/>
          <w:sz w:val="20"/>
          <w:szCs w:val="20"/>
        </w:rPr>
        <w:t xml:space="preserve">1. Đối với </w:t>
      </w:r>
      <w:r w:rsidRPr="006217C1">
        <w:rPr>
          <w:rFonts w:ascii="Arial" w:hAnsi="Arial" w:cs="Arial"/>
          <w:sz w:val="20"/>
          <w:szCs w:val="20"/>
          <w:shd w:val="solid" w:color="FFFFFF" w:fill="auto"/>
        </w:rPr>
        <w:t>trường hợp</w:t>
      </w:r>
      <w:r w:rsidRPr="006217C1">
        <w:rPr>
          <w:rFonts w:ascii="Arial" w:hAnsi="Arial" w:cs="Arial"/>
          <w:sz w:val="20"/>
          <w:szCs w:val="20"/>
        </w:rPr>
        <w:t xml:space="preserve"> thửa đất ở có vườn, ao được hình thành trước ngày 18/12/1980 và người đang sử dụng có một trong các loại giấy tờ về quyền sử dụng đất quy định tại các khoản 1, 2, 3 Điều 100 Luật Đất đai 2013 và Điều 18 Nghị định số 43/2014/NĐ-CP ngày 15/5/2014 của Chính phủ:</w:t>
      </w:r>
    </w:p>
    <w:p w:rsidR="00F21981" w:rsidRPr="006217C1" w:rsidRDefault="00F21981" w:rsidP="00F21981">
      <w:pPr>
        <w:spacing w:after="120"/>
        <w:ind w:firstLine="720"/>
        <w:jc w:val="both"/>
        <w:rPr>
          <w:rFonts w:ascii="Arial" w:hAnsi="Arial" w:cs="Arial"/>
          <w:sz w:val="20"/>
          <w:szCs w:val="20"/>
        </w:rPr>
      </w:pPr>
      <w:r w:rsidRPr="006217C1">
        <w:rPr>
          <w:rFonts w:ascii="Arial" w:hAnsi="Arial" w:cs="Arial"/>
          <w:sz w:val="20"/>
          <w:szCs w:val="20"/>
        </w:rPr>
        <w:t>a) Trường hợp trên giấy tờ về quyền sử dụng đất có xác định rõ diện tích đất ở (hoặc thổ cư) thì diện tích đất ở được xác định theo giấy tờ đó.</w:t>
      </w:r>
    </w:p>
    <w:p w:rsidR="00F21981" w:rsidRPr="006217C1" w:rsidRDefault="00F21981" w:rsidP="00F21981">
      <w:pPr>
        <w:spacing w:after="120"/>
        <w:ind w:firstLine="720"/>
        <w:jc w:val="both"/>
        <w:rPr>
          <w:rFonts w:ascii="Arial" w:hAnsi="Arial" w:cs="Arial"/>
          <w:sz w:val="20"/>
          <w:szCs w:val="20"/>
        </w:rPr>
      </w:pPr>
      <w:r w:rsidRPr="006217C1">
        <w:rPr>
          <w:rFonts w:ascii="Arial" w:hAnsi="Arial" w:cs="Arial"/>
          <w:sz w:val="20"/>
          <w:szCs w:val="20"/>
          <w:shd w:val="solid" w:color="FFFFFF" w:fill="auto"/>
        </w:rPr>
        <w:t>b) Trường hợp</w:t>
      </w:r>
      <w:r w:rsidRPr="006217C1">
        <w:rPr>
          <w:rFonts w:ascii="Arial" w:hAnsi="Arial" w:cs="Arial"/>
          <w:sz w:val="20"/>
          <w:szCs w:val="20"/>
        </w:rPr>
        <w:t xml:space="preserve"> trên giấy tờ về quyền sử dụng đất không xác định rõ diện tích đất ở (hoặc thổ cư) thì diện tích đất ở được xác định không quá năm (05) lần hạn mức giao đất ở mới (xác định theo mức tối đa) quy định tại khoản 1 Điều 3 bản Quy định này, nhưng tổng diện tích đất được công nhận đất ở không vượt quá diện tích của thửa đất hộ gia đình đang sử dụng; phần diện tích đất còn lại sau khi đã xác định diện tích đất ở thì được xác định theo hiện trạng sử dụng đất.</w:t>
      </w:r>
    </w:p>
    <w:p w:rsidR="00F21981" w:rsidRPr="006217C1" w:rsidRDefault="00F21981" w:rsidP="00F21981">
      <w:pPr>
        <w:spacing w:after="120"/>
        <w:ind w:firstLine="720"/>
        <w:jc w:val="both"/>
        <w:rPr>
          <w:rFonts w:ascii="Arial" w:hAnsi="Arial" w:cs="Arial"/>
          <w:sz w:val="20"/>
          <w:szCs w:val="20"/>
        </w:rPr>
      </w:pPr>
      <w:r w:rsidRPr="006217C1">
        <w:rPr>
          <w:rFonts w:ascii="Arial" w:hAnsi="Arial" w:cs="Arial"/>
          <w:sz w:val="20"/>
          <w:szCs w:val="20"/>
        </w:rPr>
        <w:t>2. Đối với trường hợp thửa đất ở có vườn, ao được hình thành từ ngày 18/12/1980 đến trước ngày 01/7/2004 và người đang sử dụng có một trong các loại giấy tờ về quyền sử dụng đất quy định tại các khoản 1, 2, 3 Điều 100 Luật Đất đai 2013 và Điều 18 Nghị định số 43/2014/NĐ-CP ngày 15/5/2014 của Chính phủ mà trong giấy tờ đó ghi rõ diện tích đất ở (hoặc thổ cư) thì diện tích đất ở được xác định theo giấy tờ đó.</w:t>
      </w:r>
    </w:p>
    <w:p w:rsidR="00F21981" w:rsidRPr="006217C1" w:rsidRDefault="00F21981" w:rsidP="00F21981">
      <w:pPr>
        <w:spacing w:after="120"/>
        <w:ind w:firstLine="720"/>
        <w:jc w:val="both"/>
        <w:rPr>
          <w:rFonts w:ascii="Arial" w:hAnsi="Arial" w:cs="Arial"/>
          <w:sz w:val="20"/>
          <w:szCs w:val="20"/>
        </w:rPr>
      </w:pPr>
      <w:r w:rsidRPr="006217C1">
        <w:rPr>
          <w:rFonts w:ascii="Arial" w:hAnsi="Arial" w:cs="Arial"/>
          <w:sz w:val="20"/>
          <w:szCs w:val="20"/>
        </w:rPr>
        <w:t xml:space="preserve">3. Đối với trường hợp thửa đất ở có vườn, ao được hình thành từ ngày 18/12/1980 đến trước ngày 01/7/2004 và người đang sử dụng có một trong các loại giấy tờ về quyền sử dụng đất quy định tại các khoản 1, 2, 3 Điều 100 Luật Đất đai 2013 và Điều 18 </w:t>
      </w:r>
      <w:r w:rsidRPr="006217C1">
        <w:rPr>
          <w:rFonts w:ascii="Arial" w:hAnsi="Arial" w:cs="Arial"/>
          <w:sz w:val="20"/>
          <w:szCs w:val="20"/>
          <w:shd w:val="solid" w:color="FFFFFF" w:fill="auto"/>
        </w:rPr>
        <w:t>Nghị định số</w:t>
      </w:r>
      <w:r w:rsidRPr="006217C1">
        <w:rPr>
          <w:rFonts w:ascii="Arial" w:hAnsi="Arial" w:cs="Arial"/>
          <w:sz w:val="20"/>
          <w:szCs w:val="20"/>
        </w:rPr>
        <w:t xml:space="preserve"> 43/2014/NĐ-CP ngày 15/5/2014 của Chính phủ mà trong giấy tờ đó không ghi rõ diện tích đất ở (hoặc thổ cư) thì diện tích đất ở được xác định như sau:</w:t>
      </w:r>
    </w:p>
    <w:p w:rsidR="00F21981" w:rsidRPr="006217C1" w:rsidRDefault="00F21981" w:rsidP="00F21981">
      <w:pPr>
        <w:spacing w:after="120"/>
        <w:ind w:firstLine="720"/>
        <w:jc w:val="both"/>
        <w:rPr>
          <w:rFonts w:ascii="Arial" w:hAnsi="Arial" w:cs="Arial"/>
          <w:sz w:val="20"/>
          <w:szCs w:val="20"/>
        </w:rPr>
      </w:pPr>
      <w:r w:rsidRPr="006217C1">
        <w:rPr>
          <w:rFonts w:ascii="Arial" w:hAnsi="Arial" w:cs="Arial"/>
          <w:sz w:val="20"/>
          <w:szCs w:val="20"/>
        </w:rPr>
        <w:t>a) Các quận Hoàn Kiếm, Đống Đa, Hai Bà Trưng, Ba Đình, Tây Hồ, Cầu Giấy, Thanh Xuân, Hoàng Mai, Long Biên: 120 m</w:t>
      </w:r>
      <w:r w:rsidRPr="006217C1">
        <w:rPr>
          <w:rFonts w:ascii="Arial" w:hAnsi="Arial" w:cs="Arial"/>
          <w:sz w:val="20"/>
          <w:szCs w:val="20"/>
          <w:vertAlign w:val="superscript"/>
        </w:rPr>
        <w:t>2</w:t>
      </w:r>
      <w:r w:rsidRPr="006217C1">
        <w:rPr>
          <w:rFonts w:ascii="Arial" w:hAnsi="Arial" w:cs="Arial"/>
          <w:sz w:val="20"/>
          <w:szCs w:val="20"/>
        </w:rPr>
        <w:t>;</w:t>
      </w:r>
    </w:p>
    <w:p w:rsidR="00F21981" w:rsidRPr="006217C1" w:rsidRDefault="00F21981" w:rsidP="00F21981">
      <w:pPr>
        <w:spacing w:after="120"/>
        <w:ind w:firstLine="720"/>
        <w:jc w:val="both"/>
        <w:rPr>
          <w:rFonts w:ascii="Arial" w:hAnsi="Arial" w:cs="Arial"/>
          <w:sz w:val="20"/>
          <w:szCs w:val="20"/>
        </w:rPr>
      </w:pPr>
      <w:r w:rsidRPr="006217C1">
        <w:rPr>
          <w:rFonts w:ascii="Arial" w:hAnsi="Arial" w:cs="Arial"/>
          <w:sz w:val="20"/>
          <w:szCs w:val="20"/>
        </w:rPr>
        <w:t>b) Các quận Hà Đông, Bắc Từ Liêm, Nam Từ Liêm: 180 m</w:t>
      </w:r>
      <w:r w:rsidRPr="006217C1">
        <w:rPr>
          <w:rFonts w:ascii="Arial" w:hAnsi="Arial" w:cs="Arial"/>
          <w:sz w:val="20"/>
          <w:szCs w:val="20"/>
          <w:vertAlign w:val="superscript"/>
        </w:rPr>
        <w:t>2</w:t>
      </w:r>
      <w:r w:rsidRPr="006217C1">
        <w:rPr>
          <w:rFonts w:ascii="Arial" w:hAnsi="Arial" w:cs="Arial"/>
          <w:sz w:val="20"/>
          <w:szCs w:val="20"/>
        </w:rPr>
        <w:t>;</w:t>
      </w:r>
    </w:p>
    <w:p w:rsidR="00F21981" w:rsidRPr="006217C1" w:rsidRDefault="00F21981" w:rsidP="00F21981">
      <w:pPr>
        <w:spacing w:after="120"/>
        <w:ind w:firstLine="720"/>
        <w:jc w:val="both"/>
        <w:rPr>
          <w:rFonts w:ascii="Arial" w:hAnsi="Arial" w:cs="Arial"/>
          <w:sz w:val="20"/>
          <w:szCs w:val="20"/>
        </w:rPr>
      </w:pPr>
      <w:r w:rsidRPr="006217C1">
        <w:rPr>
          <w:rFonts w:ascii="Arial" w:hAnsi="Arial" w:cs="Arial"/>
          <w:sz w:val="20"/>
          <w:szCs w:val="20"/>
        </w:rPr>
        <w:t>c) Thị xã Sơn Tây: các phường 180 m</w:t>
      </w:r>
      <w:r w:rsidRPr="006217C1">
        <w:rPr>
          <w:rFonts w:ascii="Arial" w:hAnsi="Arial" w:cs="Arial"/>
          <w:sz w:val="20"/>
          <w:szCs w:val="20"/>
          <w:vertAlign w:val="superscript"/>
        </w:rPr>
        <w:t>2</w:t>
      </w:r>
      <w:r w:rsidRPr="006217C1">
        <w:rPr>
          <w:rFonts w:ascii="Arial" w:hAnsi="Arial" w:cs="Arial"/>
          <w:sz w:val="20"/>
          <w:szCs w:val="20"/>
        </w:rPr>
        <w:t>; các xã 300 m</w:t>
      </w:r>
      <w:r w:rsidRPr="006217C1">
        <w:rPr>
          <w:rFonts w:ascii="Arial" w:hAnsi="Arial" w:cs="Arial"/>
          <w:sz w:val="20"/>
          <w:szCs w:val="20"/>
          <w:vertAlign w:val="superscript"/>
        </w:rPr>
        <w:t>2</w:t>
      </w:r>
      <w:r w:rsidRPr="006217C1">
        <w:rPr>
          <w:rFonts w:ascii="Arial" w:hAnsi="Arial" w:cs="Arial"/>
          <w:sz w:val="20"/>
          <w:szCs w:val="20"/>
        </w:rPr>
        <w:t>;</w:t>
      </w:r>
    </w:p>
    <w:p w:rsidR="00F21981" w:rsidRPr="006217C1" w:rsidRDefault="00F21981" w:rsidP="00F21981">
      <w:pPr>
        <w:spacing w:after="120"/>
        <w:ind w:firstLine="720"/>
        <w:jc w:val="both"/>
        <w:rPr>
          <w:rFonts w:ascii="Arial" w:hAnsi="Arial" w:cs="Arial"/>
          <w:sz w:val="20"/>
          <w:szCs w:val="20"/>
        </w:rPr>
      </w:pPr>
      <w:r w:rsidRPr="006217C1">
        <w:rPr>
          <w:rFonts w:ascii="Arial" w:hAnsi="Arial" w:cs="Arial"/>
          <w:sz w:val="20"/>
          <w:szCs w:val="20"/>
        </w:rPr>
        <w:t>d) Các xã giáp ranh các quận và các thị trấn: 200 m</w:t>
      </w:r>
      <w:r w:rsidRPr="006217C1">
        <w:rPr>
          <w:rFonts w:ascii="Arial" w:hAnsi="Arial" w:cs="Arial"/>
          <w:sz w:val="20"/>
          <w:szCs w:val="20"/>
          <w:vertAlign w:val="superscript"/>
        </w:rPr>
        <w:t>2</w:t>
      </w:r>
      <w:r w:rsidRPr="006217C1">
        <w:rPr>
          <w:rFonts w:ascii="Arial" w:hAnsi="Arial" w:cs="Arial"/>
          <w:sz w:val="20"/>
          <w:szCs w:val="20"/>
        </w:rPr>
        <w:t>;</w:t>
      </w:r>
    </w:p>
    <w:p w:rsidR="00F21981" w:rsidRPr="006217C1" w:rsidRDefault="00F21981" w:rsidP="00F21981">
      <w:pPr>
        <w:spacing w:after="120"/>
        <w:ind w:firstLine="720"/>
        <w:jc w:val="both"/>
        <w:rPr>
          <w:rFonts w:ascii="Arial" w:hAnsi="Arial" w:cs="Arial"/>
          <w:sz w:val="20"/>
          <w:szCs w:val="20"/>
        </w:rPr>
      </w:pPr>
      <w:r w:rsidRPr="006217C1">
        <w:rPr>
          <w:rFonts w:ascii="Arial" w:hAnsi="Arial" w:cs="Arial"/>
          <w:sz w:val="20"/>
          <w:szCs w:val="20"/>
        </w:rPr>
        <w:t>đ) Các xã vùng đồng bằng: 300 m</w:t>
      </w:r>
      <w:r w:rsidRPr="006217C1">
        <w:rPr>
          <w:rFonts w:ascii="Arial" w:hAnsi="Arial" w:cs="Arial"/>
          <w:sz w:val="20"/>
          <w:szCs w:val="20"/>
          <w:vertAlign w:val="superscript"/>
        </w:rPr>
        <w:t>2</w:t>
      </w:r>
      <w:r w:rsidRPr="006217C1">
        <w:rPr>
          <w:rFonts w:ascii="Arial" w:hAnsi="Arial" w:cs="Arial"/>
          <w:sz w:val="20"/>
          <w:szCs w:val="20"/>
        </w:rPr>
        <w:t>;</w:t>
      </w:r>
    </w:p>
    <w:p w:rsidR="00F21981" w:rsidRPr="006217C1" w:rsidRDefault="00F21981" w:rsidP="00F21981">
      <w:pPr>
        <w:spacing w:after="120"/>
        <w:ind w:firstLine="720"/>
        <w:jc w:val="both"/>
        <w:rPr>
          <w:rFonts w:ascii="Arial" w:hAnsi="Arial" w:cs="Arial"/>
          <w:sz w:val="20"/>
          <w:szCs w:val="20"/>
        </w:rPr>
      </w:pPr>
      <w:r w:rsidRPr="006217C1">
        <w:rPr>
          <w:rFonts w:ascii="Arial" w:hAnsi="Arial" w:cs="Arial"/>
          <w:sz w:val="20"/>
          <w:szCs w:val="20"/>
        </w:rPr>
        <w:t>e) Các xã vùng trung du: 400 m</w:t>
      </w:r>
      <w:r w:rsidRPr="006217C1">
        <w:rPr>
          <w:rFonts w:ascii="Arial" w:hAnsi="Arial" w:cs="Arial"/>
          <w:sz w:val="20"/>
          <w:szCs w:val="20"/>
          <w:vertAlign w:val="superscript"/>
        </w:rPr>
        <w:t>2</w:t>
      </w:r>
      <w:r w:rsidRPr="006217C1">
        <w:rPr>
          <w:rFonts w:ascii="Arial" w:hAnsi="Arial" w:cs="Arial"/>
          <w:sz w:val="20"/>
          <w:szCs w:val="20"/>
        </w:rPr>
        <w:t>;</w:t>
      </w:r>
    </w:p>
    <w:p w:rsidR="00F21981" w:rsidRPr="006217C1" w:rsidRDefault="00F21981" w:rsidP="00F21981">
      <w:pPr>
        <w:spacing w:after="120"/>
        <w:ind w:firstLine="720"/>
        <w:jc w:val="both"/>
        <w:rPr>
          <w:rFonts w:ascii="Arial" w:hAnsi="Arial" w:cs="Arial"/>
          <w:sz w:val="20"/>
          <w:szCs w:val="20"/>
        </w:rPr>
      </w:pPr>
      <w:r w:rsidRPr="0042526D">
        <w:rPr>
          <w:rFonts w:ascii="Arial" w:hAnsi="Arial" w:cs="Arial"/>
          <w:sz w:val="20"/>
          <w:szCs w:val="20"/>
          <w:lang w:val="vi-VN"/>
        </w:rPr>
        <w:t>f) Các xã vùng miền núi: 500 m</w:t>
      </w:r>
      <w:r w:rsidRPr="0042526D">
        <w:rPr>
          <w:rFonts w:ascii="Arial" w:hAnsi="Arial" w:cs="Arial"/>
          <w:sz w:val="20"/>
          <w:szCs w:val="20"/>
          <w:vertAlign w:val="superscript"/>
          <w:lang w:val="vi-VN"/>
        </w:rPr>
        <w:t>2</w:t>
      </w:r>
      <w:r w:rsidRPr="0042526D">
        <w:rPr>
          <w:rFonts w:ascii="Arial" w:hAnsi="Arial" w:cs="Arial"/>
          <w:sz w:val="20"/>
          <w:szCs w:val="20"/>
          <w:lang w:val="vi-VN"/>
        </w:rPr>
        <w:t>;</w:t>
      </w:r>
    </w:p>
    <w:p w:rsidR="00F21981" w:rsidRPr="006217C1" w:rsidRDefault="00F21981" w:rsidP="00F21981">
      <w:pPr>
        <w:spacing w:after="120"/>
        <w:ind w:firstLine="720"/>
        <w:jc w:val="both"/>
        <w:rPr>
          <w:rFonts w:ascii="Arial" w:hAnsi="Arial" w:cs="Arial"/>
          <w:sz w:val="20"/>
          <w:szCs w:val="20"/>
        </w:rPr>
      </w:pPr>
      <w:r w:rsidRPr="0042526D">
        <w:rPr>
          <w:rFonts w:ascii="Arial" w:hAnsi="Arial" w:cs="Arial"/>
          <w:sz w:val="20"/>
          <w:szCs w:val="20"/>
          <w:lang w:val="vi-VN"/>
        </w:rPr>
        <w:t>Trường hợp hộ gia đình đang sử dụng thửa đất có 05 nhân khẩu trở lên hoặc trường hợp thửa đất có nhiều hộ gia đình cùng sử dụng chung thì hạn mức công nhận đất ở quy định tại khoản 3 Điều này được cộng thêm theo nguyên tắc sau: Từ nhân khẩu thứ 05 trở lên, mỗi nhân khẩu được cộng thêm bằng 0,2 (không phẩy hai) lần hạn mức quy định tại khoản 3 Điều này, nhưng tổng diện tích đất được công nhận đất ở không vượt quá diện tích thửa đất của hộ gia đình đang sử dụng; phần diện tích đất còn lại sau khi đã xác định diện tích đất ở thì được xác định theo hiện trạng sử dụng đất.</w:t>
      </w:r>
    </w:p>
    <w:p w:rsidR="00F21981" w:rsidRPr="006217C1" w:rsidRDefault="00F21981" w:rsidP="00F21981">
      <w:pPr>
        <w:spacing w:after="120"/>
        <w:ind w:firstLine="720"/>
        <w:jc w:val="both"/>
        <w:rPr>
          <w:rFonts w:ascii="Arial" w:hAnsi="Arial" w:cs="Arial"/>
          <w:sz w:val="20"/>
          <w:szCs w:val="20"/>
        </w:rPr>
      </w:pPr>
      <w:r w:rsidRPr="0042526D">
        <w:rPr>
          <w:rFonts w:ascii="Arial" w:hAnsi="Arial" w:cs="Arial"/>
          <w:sz w:val="20"/>
          <w:szCs w:val="20"/>
          <w:lang w:val="vi-VN"/>
        </w:rPr>
        <w:t>Số nhân khẩu để xác định hạn mức công nhận đất ở theo nguyên tắc quy định tại khoản này là tổng số nhân khẩu của các hộ cùng sử dụng chung thửa đất; số nhân khẩu trong mỗi hộ chỉ được tính cho những người có quan hệ là ông, bà, cha, mẹ, vợ, chồng, con và anh, chị, em ruột, cháu ruột đang ở trên thửa đất tại thời điểm nộp đủ hồ sơ hợp lệ xin cấp Giấy chứng nhận.</w:t>
      </w:r>
    </w:p>
    <w:p w:rsidR="00F21981" w:rsidRPr="006217C1" w:rsidRDefault="00F21981" w:rsidP="00F21981">
      <w:pPr>
        <w:spacing w:after="120"/>
        <w:ind w:firstLine="720"/>
        <w:jc w:val="both"/>
        <w:rPr>
          <w:rFonts w:ascii="Arial" w:hAnsi="Arial" w:cs="Arial"/>
          <w:sz w:val="20"/>
          <w:szCs w:val="20"/>
        </w:rPr>
      </w:pPr>
      <w:r w:rsidRPr="0042526D">
        <w:rPr>
          <w:rFonts w:ascii="Arial" w:hAnsi="Arial" w:cs="Arial"/>
          <w:sz w:val="20"/>
          <w:szCs w:val="20"/>
          <w:lang w:val="vi-VN"/>
        </w:rPr>
        <w:t>4. Đối với trường hợp không có giấy tờ về quyền sử dụng đất quy định tại các khoản 1, 2, 3 Điều 100 Luật Đất đai 2013 và Điều 18 Nghị định số 43/2014/NĐ-CP ngày 15/5/2014 của Chính phủ mà đất đã sử dụng ổn định từ trước ngày 15/10/1993 thì diện tích đất ở được xác định theo mức quy định tại khoản 3 Điều này.</w:t>
      </w:r>
    </w:p>
    <w:p w:rsidR="00F21981" w:rsidRPr="006217C1" w:rsidRDefault="00F21981" w:rsidP="00F21981">
      <w:pPr>
        <w:spacing w:after="120"/>
        <w:ind w:firstLine="720"/>
        <w:jc w:val="both"/>
        <w:rPr>
          <w:rFonts w:ascii="Arial" w:hAnsi="Arial" w:cs="Arial"/>
          <w:sz w:val="20"/>
          <w:szCs w:val="20"/>
        </w:rPr>
      </w:pPr>
      <w:r w:rsidRPr="0042526D">
        <w:rPr>
          <w:rFonts w:ascii="Arial" w:hAnsi="Arial" w:cs="Arial"/>
          <w:sz w:val="20"/>
          <w:szCs w:val="20"/>
          <w:lang w:val="vi-VN"/>
        </w:rPr>
        <w:t>Trường hợp không có giấy tờ về quyền sử dụng đất quy định tại các khoản 1, 2, 3 Điều 100 Luật Đất đai 2013 và Điều 18 Nghị định số 43/2014/NĐ-CP ngày 15/5/2014 của Chính phủ mà đất đã sử dụng ổn định kể từ ngày 15/10/1993 đến trước ngày 01/7/2004 thì hạn mức công nhận đất ở được xác định theo hạn mức giao đất ở mới (xác định theo mức tối đa) quy định tại khoản 1 Điều 3 bản Quy định này; phần diện tích đất còn lại sau khi đã xác định đất ở thì được xác định theo hiện trạng sử dụng đất.</w:t>
      </w:r>
    </w:p>
    <w:p w:rsidR="00F21981" w:rsidRPr="006217C1" w:rsidRDefault="00F21981" w:rsidP="00F21981">
      <w:pPr>
        <w:spacing w:after="120"/>
        <w:ind w:firstLine="720"/>
        <w:jc w:val="both"/>
        <w:rPr>
          <w:rFonts w:ascii="Arial" w:hAnsi="Arial" w:cs="Arial"/>
          <w:sz w:val="20"/>
          <w:szCs w:val="20"/>
        </w:rPr>
      </w:pPr>
      <w:r w:rsidRPr="0042526D">
        <w:rPr>
          <w:rFonts w:ascii="Arial" w:hAnsi="Arial" w:cs="Arial"/>
          <w:sz w:val="20"/>
          <w:szCs w:val="20"/>
          <w:lang w:val="vi-VN"/>
        </w:rPr>
        <w:t>5. Trường hợp thửa đất ở được hình thành từ ngày 01/7/2004 trở về sau do chia tách thửa đất chưa được cấp Giấy chứng nhận thì tổng hạn mức công nhận đất ở của các thửa đất sau khi chia tách bằng hạn mức công nhận đất ở của thửa đất trước khi chia tách, cụ thể:</w:t>
      </w:r>
    </w:p>
    <w:p w:rsidR="00F21981" w:rsidRPr="006217C1" w:rsidRDefault="00F21981" w:rsidP="00F21981">
      <w:pPr>
        <w:spacing w:after="120"/>
        <w:ind w:firstLine="720"/>
        <w:jc w:val="both"/>
        <w:rPr>
          <w:rFonts w:ascii="Arial" w:hAnsi="Arial" w:cs="Arial"/>
          <w:sz w:val="20"/>
          <w:szCs w:val="20"/>
        </w:rPr>
      </w:pPr>
      <w:r w:rsidRPr="0042526D">
        <w:rPr>
          <w:rFonts w:ascii="Arial" w:hAnsi="Arial" w:cs="Arial"/>
          <w:sz w:val="20"/>
          <w:szCs w:val="20"/>
          <w:lang w:val="vi-VN"/>
        </w:rPr>
        <w:t>a) Hạn mức công nhận đất ở của thửa đất được hình thành trước ngày 01/7/2004 (sau đây gọi tắt là hạn mức công nhận đất ở của thửa đất trước khi chia tách) thực hiện theo quy định tại khoản 1, 2, 3, 4 bản Quy định này;</w:t>
      </w:r>
    </w:p>
    <w:p w:rsidR="00F21981" w:rsidRPr="006217C1" w:rsidRDefault="00F21981" w:rsidP="00F21981">
      <w:pPr>
        <w:spacing w:after="120"/>
        <w:ind w:firstLine="720"/>
        <w:jc w:val="both"/>
        <w:rPr>
          <w:rFonts w:ascii="Arial" w:hAnsi="Arial" w:cs="Arial"/>
          <w:sz w:val="20"/>
          <w:szCs w:val="20"/>
        </w:rPr>
      </w:pPr>
      <w:r w:rsidRPr="0042526D">
        <w:rPr>
          <w:rFonts w:ascii="Arial" w:hAnsi="Arial" w:cs="Arial"/>
          <w:sz w:val="20"/>
          <w:szCs w:val="20"/>
          <w:lang w:val="vi-VN"/>
        </w:rPr>
        <w:t>b) Trường hợp thửa đất chia tách có tổng diện tích đất lớn hơn hạn mức công nhận đất ở (gồm đất ở và các loại đất khác) thì các bên được sử dụng đất phải tự thỏa thuận việc phân chia diện tích đất ở theo hạn mức được sử dụng; trường hợp không thỏa thuận được thì hạn mức công nhận đất ở được phân chia đều theo diện tích các thửa đất sau chia tách.</w:t>
      </w:r>
    </w:p>
    <w:p w:rsidR="00F21981" w:rsidRPr="006217C1" w:rsidRDefault="00F21981" w:rsidP="00F21981">
      <w:pPr>
        <w:spacing w:after="120"/>
        <w:ind w:firstLine="720"/>
        <w:jc w:val="both"/>
        <w:rPr>
          <w:rFonts w:ascii="Arial" w:hAnsi="Arial" w:cs="Arial"/>
          <w:sz w:val="20"/>
          <w:szCs w:val="20"/>
        </w:rPr>
      </w:pPr>
      <w:r w:rsidRPr="0042526D">
        <w:rPr>
          <w:rFonts w:ascii="Arial" w:hAnsi="Arial" w:cs="Arial"/>
          <w:sz w:val="20"/>
          <w:szCs w:val="20"/>
          <w:lang w:val="vi-VN"/>
        </w:rPr>
        <w:t>b.1) Trường hợp diện tích vượt hạn mức công nhận đất ở theo nguyên tắc quy định tại điểm b khoản này mà các hộ gia đình, cá nhân đã xây dựng nhà ở và các công trình phục vụ đời sống trước ngày 01/7/2014 thì được xem xét công nhận là đất ở và phải nộp tiền sử dụng đất theo quy định khi được cấp Giấy chứng nhận quyền sử dụng đất, quyền sở hữu nhà ở và tài sản khác gắn liền với đất.</w:t>
      </w:r>
    </w:p>
    <w:p w:rsidR="00F21981" w:rsidRPr="006217C1" w:rsidRDefault="00F21981" w:rsidP="00F21981">
      <w:pPr>
        <w:spacing w:after="120"/>
        <w:ind w:firstLine="720"/>
        <w:jc w:val="both"/>
        <w:rPr>
          <w:rFonts w:ascii="Arial" w:hAnsi="Arial" w:cs="Arial"/>
          <w:sz w:val="20"/>
          <w:szCs w:val="20"/>
        </w:rPr>
      </w:pPr>
      <w:r w:rsidRPr="0042526D">
        <w:rPr>
          <w:rFonts w:ascii="Arial" w:hAnsi="Arial" w:cs="Arial"/>
          <w:sz w:val="20"/>
          <w:szCs w:val="20"/>
          <w:lang w:val="vi-VN"/>
        </w:rPr>
        <w:t xml:space="preserve">b.2) </w:t>
      </w:r>
      <w:r w:rsidRPr="0042526D">
        <w:rPr>
          <w:rFonts w:ascii="Arial" w:hAnsi="Arial" w:cs="Arial"/>
          <w:sz w:val="20"/>
          <w:szCs w:val="20"/>
          <w:shd w:val="solid" w:color="FFFFFF" w:fill="auto"/>
          <w:lang w:val="vi-VN"/>
        </w:rPr>
        <w:t>Trường hợp</w:t>
      </w:r>
      <w:r w:rsidRPr="0042526D">
        <w:rPr>
          <w:rFonts w:ascii="Arial" w:hAnsi="Arial" w:cs="Arial"/>
          <w:sz w:val="20"/>
          <w:szCs w:val="20"/>
          <w:lang w:val="vi-VN"/>
        </w:rPr>
        <w:t xml:space="preserve"> diện tích vượt hạn mức công nhận đất ở theo nguyên tắc quy định tại điểm b khoản này mà các hộ gia đình, cá nhân đã xây dựng nhà ở và các công trình phục vụ đời sống sau ngày 01/7/2014 thì hộ gia đình, cá nhân phải làm thủ tục chuyển mục đích </w:t>
      </w:r>
      <w:r w:rsidRPr="0042526D">
        <w:rPr>
          <w:rFonts w:ascii="Arial" w:hAnsi="Arial" w:cs="Arial"/>
          <w:sz w:val="20"/>
          <w:szCs w:val="20"/>
          <w:shd w:val="solid" w:color="FFFFFF" w:fill="auto"/>
          <w:lang w:val="vi-VN"/>
        </w:rPr>
        <w:t>sử dụng</w:t>
      </w:r>
      <w:r w:rsidRPr="0042526D">
        <w:rPr>
          <w:rFonts w:ascii="Arial" w:hAnsi="Arial" w:cs="Arial"/>
          <w:sz w:val="20"/>
          <w:szCs w:val="20"/>
          <w:lang w:val="vi-VN"/>
        </w:rPr>
        <w:t xml:space="preserve"> đất theo quy định của Luật Đất đai 2013 và quy định của </w:t>
      </w:r>
      <w:r w:rsidRPr="0042526D">
        <w:rPr>
          <w:rFonts w:ascii="Arial" w:hAnsi="Arial" w:cs="Arial"/>
          <w:sz w:val="20"/>
          <w:szCs w:val="20"/>
          <w:shd w:val="solid" w:color="FFFFFF" w:fill="auto"/>
          <w:lang w:val="vi-VN"/>
        </w:rPr>
        <w:t>Ủy ban</w:t>
      </w:r>
      <w:r w:rsidRPr="0042526D">
        <w:rPr>
          <w:rFonts w:ascii="Arial" w:hAnsi="Arial" w:cs="Arial"/>
          <w:sz w:val="20"/>
          <w:szCs w:val="20"/>
          <w:lang w:val="vi-VN"/>
        </w:rPr>
        <w:t xml:space="preserve"> nhân dân Thành phố.</w:t>
      </w:r>
    </w:p>
    <w:p w:rsidR="00F21981" w:rsidRPr="006217C1" w:rsidRDefault="00F21981" w:rsidP="00F21981">
      <w:pPr>
        <w:spacing w:after="120"/>
        <w:ind w:firstLine="720"/>
        <w:jc w:val="both"/>
        <w:rPr>
          <w:rFonts w:ascii="Arial" w:hAnsi="Arial" w:cs="Arial"/>
          <w:sz w:val="20"/>
          <w:szCs w:val="20"/>
        </w:rPr>
      </w:pPr>
      <w:r w:rsidRPr="0042526D">
        <w:rPr>
          <w:rFonts w:ascii="Arial" w:hAnsi="Arial" w:cs="Arial"/>
          <w:sz w:val="20"/>
          <w:szCs w:val="20"/>
          <w:lang w:val="vi-VN"/>
        </w:rPr>
        <w:t xml:space="preserve">c) Căn cứ để xác định ngày hình thành thửa đất là giấy tờ về việc chuyển đổi, chuyển nhượng, thừa kế, tặng cho quyền sử dụng đất, hồ sơ địa chính, Giấy chứng nhận quyền sử dụng đất, các giấy tờ có liên quan theo quy định tại Khoản 2, 3, 4 </w:t>
      </w:r>
      <w:r w:rsidRPr="0042526D">
        <w:rPr>
          <w:rFonts w:ascii="Arial" w:hAnsi="Arial" w:cs="Arial"/>
          <w:sz w:val="20"/>
          <w:szCs w:val="20"/>
          <w:shd w:val="solid" w:color="FFFFFF" w:fill="auto"/>
          <w:lang w:val="vi-VN"/>
        </w:rPr>
        <w:t>Điều</w:t>
      </w:r>
      <w:r w:rsidRPr="0042526D">
        <w:rPr>
          <w:rFonts w:ascii="Arial" w:hAnsi="Arial" w:cs="Arial"/>
          <w:sz w:val="20"/>
          <w:szCs w:val="20"/>
          <w:lang w:val="vi-VN"/>
        </w:rPr>
        <w:t xml:space="preserve"> 21 Nghị định 43/2014/NĐ-CP ngày 15/5/2014 của Chính phủ.</w:t>
      </w:r>
    </w:p>
    <w:p w:rsidR="00F21981" w:rsidRPr="006217C1" w:rsidRDefault="00F21981" w:rsidP="00F21981">
      <w:pPr>
        <w:spacing w:after="120"/>
        <w:ind w:firstLine="720"/>
        <w:jc w:val="both"/>
        <w:rPr>
          <w:rFonts w:ascii="Arial" w:hAnsi="Arial" w:cs="Arial"/>
          <w:sz w:val="20"/>
          <w:szCs w:val="20"/>
        </w:rPr>
      </w:pPr>
      <w:r w:rsidRPr="0042526D">
        <w:rPr>
          <w:rFonts w:ascii="Arial" w:hAnsi="Arial" w:cs="Arial"/>
          <w:sz w:val="20"/>
          <w:szCs w:val="20"/>
          <w:lang w:val="vi-VN"/>
        </w:rPr>
        <w:t>d) Việc chia tách thửa đất phải tuân theo quy định của pháp luật và quy định về kích thước, diện tích đất ở tối thiểu được phép tách thửa tại Điều 5 bản Quy định này.</w:t>
      </w:r>
    </w:p>
    <w:p w:rsidR="00F21981" w:rsidRPr="006217C1" w:rsidRDefault="00F21981" w:rsidP="00F21981">
      <w:pPr>
        <w:spacing w:after="120"/>
        <w:ind w:firstLine="720"/>
        <w:jc w:val="both"/>
        <w:rPr>
          <w:rFonts w:ascii="Arial" w:hAnsi="Arial" w:cs="Arial"/>
          <w:sz w:val="20"/>
          <w:szCs w:val="20"/>
        </w:rPr>
      </w:pPr>
      <w:r w:rsidRPr="0042526D">
        <w:rPr>
          <w:rFonts w:ascii="Arial" w:hAnsi="Arial" w:cs="Arial"/>
          <w:sz w:val="20"/>
          <w:szCs w:val="20"/>
          <w:lang w:val="vi-VN"/>
        </w:rPr>
        <w:t>6. Trường hợp diện tích thửa đất nhỏ hơn hạn mức công nhận đất ở thì diện tích đất ở được xác định là toàn bộ diện tích thửa đất.</w:t>
      </w:r>
    </w:p>
    <w:p w:rsidR="00F21981" w:rsidRPr="006217C1" w:rsidRDefault="00F21981" w:rsidP="00F21981">
      <w:pPr>
        <w:spacing w:after="120"/>
        <w:ind w:firstLine="720"/>
        <w:jc w:val="both"/>
        <w:rPr>
          <w:rFonts w:ascii="Arial" w:hAnsi="Arial" w:cs="Arial"/>
          <w:sz w:val="20"/>
          <w:szCs w:val="20"/>
        </w:rPr>
      </w:pPr>
      <w:r w:rsidRPr="0042526D">
        <w:rPr>
          <w:rFonts w:ascii="Arial" w:hAnsi="Arial" w:cs="Arial"/>
          <w:b/>
          <w:bCs/>
          <w:sz w:val="20"/>
          <w:szCs w:val="20"/>
          <w:lang w:val="vi-VN"/>
        </w:rPr>
        <w:t xml:space="preserve">Điều 5. Điều kiện về kích thước, diện tích đất ở tối thiểu được phép và không được phép tách thửa và việc xử lý đối </w:t>
      </w:r>
      <w:r w:rsidRPr="0042526D">
        <w:rPr>
          <w:rFonts w:ascii="Arial" w:hAnsi="Arial" w:cs="Arial"/>
          <w:b/>
          <w:bCs/>
          <w:sz w:val="20"/>
          <w:szCs w:val="20"/>
          <w:shd w:val="solid" w:color="FFFFFF" w:fill="auto"/>
          <w:lang w:val="vi-VN"/>
        </w:rPr>
        <w:t>với</w:t>
      </w:r>
      <w:r w:rsidRPr="0042526D">
        <w:rPr>
          <w:rFonts w:ascii="Arial" w:hAnsi="Arial" w:cs="Arial"/>
          <w:b/>
          <w:bCs/>
          <w:sz w:val="20"/>
          <w:szCs w:val="20"/>
          <w:lang w:val="vi-VN"/>
        </w:rPr>
        <w:t xml:space="preserve"> thửa đất ở có kích th</w:t>
      </w:r>
      <w:r w:rsidRPr="0042526D">
        <w:rPr>
          <w:rFonts w:ascii="Arial" w:hAnsi="Arial" w:cs="Arial"/>
          <w:b/>
          <w:bCs/>
          <w:sz w:val="20"/>
          <w:szCs w:val="20"/>
          <w:shd w:val="solid" w:color="FFFFFF" w:fill="auto"/>
          <w:lang w:val="vi-VN"/>
        </w:rPr>
        <w:t>ướ</w:t>
      </w:r>
      <w:r w:rsidRPr="0042526D">
        <w:rPr>
          <w:rFonts w:ascii="Arial" w:hAnsi="Arial" w:cs="Arial"/>
          <w:b/>
          <w:bCs/>
          <w:sz w:val="20"/>
          <w:szCs w:val="20"/>
          <w:lang w:val="vi-VN"/>
        </w:rPr>
        <w:t>c, diện tích nhỏ hơn mức tối thiểu</w:t>
      </w:r>
    </w:p>
    <w:p w:rsidR="00F21981" w:rsidRPr="006217C1" w:rsidRDefault="00F21981" w:rsidP="00F21981">
      <w:pPr>
        <w:spacing w:after="120"/>
        <w:ind w:firstLine="720"/>
        <w:jc w:val="both"/>
        <w:rPr>
          <w:rFonts w:ascii="Arial" w:hAnsi="Arial" w:cs="Arial"/>
          <w:sz w:val="20"/>
          <w:szCs w:val="20"/>
        </w:rPr>
      </w:pPr>
      <w:r w:rsidRPr="0042526D">
        <w:rPr>
          <w:rFonts w:ascii="Arial" w:hAnsi="Arial" w:cs="Arial"/>
          <w:sz w:val="20"/>
          <w:szCs w:val="20"/>
          <w:lang w:val="vi-VN"/>
        </w:rPr>
        <w:t>1. Các thửa đất được hình thành từ việc tách thửa phải đảm bảo đủ các điều kiện sau:</w:t>
      </w:r>
    </w:p>
    <w:p w:rsidR="00F21981" w:rsidRPr="006217C1" w:rsidRDefault="00F21981" w:rsidP="00F21981">
      <w:pPr>
        <w:spacing w:after="120"/>
        <w:ind w:firstLine="720"/>
        <w:jc w:val="both"/>
        <w:rPr>
          <w:rFonts w:ascii="Arial" w:hAnsi="Arial" w:cs="Arial"/>
          <w:sz w:val="20"/>
          <w:szCs w:val="20"/>
        </w:rPr>
      </w:pPr>
      <w:r w:rsidRPr="0042526D">
        <w:rPr>
          <w:rFonts w:ascii="Arial" w:hAnsi="Arial" w:cs="Arial"/>
          <w:sz w:val="20"/>
          <w:szCs w:val="20"/>
          <w:lang w:val="vi-VN"/>
        </w:rPr>
        <w:t>a) Có chiều rộng mặt tiền và chiều sâu so với chỉ giới xây dựng (đường giới hạn cho phép xây dựng công trình trên thửa đất) từ 3 mét trở lên;</w:t>
      </w:r>
    </w:p>
    <w:p w:rsidR="00F21981" w:rsidRPr="006217C1" w:rsidRDefault="00F21981" w:rsidP="00F21981">
      <w:pPr>
        <w:spacing w:after="120"/>
        <w:ind w:firstLine="720"/>
        <w:jc w:val="both"/>
        <w:rPr>
          <w:rFonts w:ascii="Arial" w:hAnsi="Arial" w:cs="Arial"/>
          <w:sz w:val="20"/>
          <w:szCs w:val="20"/>
        </w:rPr>
      </w:pPr>
      <w:r w:rsidRPr="0042526D">
        <w:rPr>
          <w:rFonts w:ascii="Arial" w:hAnsi="Arial" w:cs="Arial"/>
          <w:sz w:val="20"/>
          <w:szCs w:val="20"/>
          <w:lang w:val="vi-VN"/>
        </w:rPr>
        <w:t>b) Có diện tích không nhỏ hơn 30 m</w:t>
      </w:r>
      <w:r w:rsidRPr="0042526D">
        <w:rPr>
          <w:rFonts w:ascii="Arial" w:hAnsi="Arial" w:cs="Arial"/>
          <w:sz w:val="20"/>
          <w:szCs w:val="20"/>
          <w:vertAlign w:val="superscript"/>
          <w:lang w:val="vi-VN"/>
        </w:rPr>
        <w:t>2</w:t>
      </w:r>
      <w:r w:rsidRPr="0042526D">
        <w:rPr>
          <w:rFonts w:ascii="Arial" w:hAnsi="Arial" w:cs="Arial"/>
          <w:sz w:val="20"/>
          <w:szCs w:val="20"/>
          <w:lang w:val="vi-VN"/>
        </w:rPr>
        <w:t xml:space="preserve"> đối với khu vực các phường, thị trấn và không nhỏ hơn 50% mức tối thiểu của hạn mới giao đất ở mới quy định tại Điều quy định này đối với các xã còn lại.</w:t>
      </w:r>
    </w:p>
    <w:p w:rsidR="00F21981" w:rsidRPr="006217C1" w:rsidRDefault="00F21981" w:rsidP="00F21981">
      <w:pPr>
        <w:spacing w:after="120"/>
        <w:ind w:firstLine="720"/>
        <w:jc w:val="both"/>
        <w:rPr>
          <w:rFonts w:ascii="Arial" w:hAnsi="Arial" w:cs="Arial"/>
          <w:sz w:val="20"/>
          <w:szCs w:val="20"/>
        </w:rPr>
      </w:pPr>
      <w:r w:rsidRPr="0042526D">
        <w:rPr>
          <w:rFonts w:ascii="Arial" w:hAnsi="Arial" w:cs="Arial"/>
          <w:sz w:val="20"/>
          <w:szCs w:val="20"/>
          <w:lang w:val="vi-VN"/>
        </w:rPr>
        <w:t>2. Đối với thửa đất thuộc khu dân cư nông thôn, khi chia tách thửa đất có hình thành đường giao thông sử dụng chung thì đường giao thông đó phải có mặt cắt ngang ³ 2mét và diện tích, kích thước thửa đất sử dụng riêng phải đảm bảo đủ các điều kiện tại khoản 1 Điều này.</w:t>
      </w:r>
    </w:p>
    <w:p w:rsidR="00F21981" w:rsidRPr="006217C1" w:rsidRDefault="00F21981" w:rsidP="00F21981">
      <w:pPr>
        <w:spacing w:after="120"/>
        <w:ind w:firstLine="720"/>
        <w:jc w:val="both"/>
        <w:rPr>
          <w:rFonts w:ascii="Arial" w:hAnsi="Arial" w:cs="Arial"/>
          <w:sz w:val="20"/>
          <w:szCs w:val="20"/>
        </w:rPr>
      </w:pPr>
      <w:r w:rsidRPr="0042526D">
        <w:rPr>
          <w:rFonts w:ascii="Arial" w:hAnsi="Arial" w:cs="Arial"/>
          <w:sz w:val="20"/>
          <w:szCs w:val="20"/>
          <w:lang w:val="vi-VN"/>
        </w:rPr>
        <w:t>3. Không cho phép tách thửa đối với các trường hợp:</w:t>
      </w:r>
    </w:p>
    <w:p w:rsidR="00F21981" w:rsidRPr="006217C1" w:rsidRDefault="00F21981" w:rsidP="00F21981">
      <w:pPr>
        <w:spacing w:after="120"/>
        <w:ind w:firstLine="720"/>
        <w:jc w:val="both"/>
        <w:rPr>
          <w:rFonts w:ascii="Arial" w:hAnsi="Arial" w:cs="Arial"/>
          <w:sz w:val="20"/>
          <w:szCs w:val="20"/>
        </w:rPr>
      </w:pPr>
      <w:r w:rsidRPr="0042526D">
        <w:rPr>
          <w:rFonts w:ascii="Arial" w:hAnsi="Arial" w:cs="Arial"/>
          <w:sz w:val="20"/>
          <w:szCs w:val="20"/>
          <w:lang w:val="vi-VN"/>
        </w:rPr>
        <w:t>a) Thửa đất nằm trong các dự án phát triển nhà ở theo quy hoạch, các dự án đấu giá quyền sử dụng đất theo quy hoạch để xây dựng nhà ở đã được cơ quan Nhà nước có thẩm quyền phê duyệt.</w:t>
      </w:r>
    </w:p>
    <w:p w:rsidR="00F21981" w:rsidRPr="006217C1" w:rsidRDefault="00F21981" w:rsidP="00F21981">
      <w:pPr>
        <w:spacing w:after="120"/>
        <w:ind w:firstLine="720"/>
        <w:jc w:val="both"/>
        <w:rPr>
          <w:rFonts w:ascii="Arial" w:hAnsi="Arial" w:cs="Arial"/>
          <w:sz w:val="20"/>
          <w:szCs w:val="20"/>
        </w:rPr>
      </w:pPr>
      <w:r w:rsidRPr="0042526D">
        <w:rPr>
          <w:rFonts w:ascii="Arial" w:hAnsi="Arial" w:cs="Arial"/>
          <w:sz w:val="20"/>
          <w:szCs w:val="20"/>
          <w:lang w:val="vi-VN"/>
        </w:rPr>
        <w:t>b) Thửa đất gắn liền với nhà đang thuê theo Nghị định số 34/2013/NĐ-CP ngày 22/4/2013 của Chính phủ, mà người đang thuê chưa hoàn thành thủ tục mua nhà, cấp Giấy chứng nhận theo quy định.</w:t>
      </w:r>
    </w:p>
    <w:p w:rsidR="00F21981" w:rsidRPr="006217C1" w:rsidRDefault="00F21981" w:rsidP="00F21981">
      <w:pPr>
        <w:spacing w:after="120"/>
        <w:ind w:firstLine="720"/>
        <w:jc w:val="both"/>
        <w:rPr>
          <w:rFonts w:ascii="Arial" w:hAnsi="Arial" w:cs="Arial"/>
          <w:sz w:val="20"/>
          <w:szCs w:val="20"/>
        </w:rPr>
      </w:pPr>
      <w:r w:rsidRPr="0042526D">
        <w:rPr>
          <w:rFonts w:ascii="Arial" w:hAnsi="Arial" w:cs="Arial"/>
          <w:sz w:val="20"/>
          <w:szCs w:val="20"/>
          <w:lang w:val="vi-VN"/>
        </w:rPr>
        <w:t xml:space="preserve">c) Thửa đất gắn liền với nhà biệt thự thuộc sở hữu nhà nước đã bán, đã tư nhân hóa nhưng thuộc tiêu chí bảo tồn, tôn tạo theo Quy chế quản lý, sử dụng nhà biệt thự cũ được xây dựng trước năm 1954 trên địa bàn </w:t>
      </w:r>
      <w:r w:rsidRPr="0042526D">
        <w:rPr>
          <w:rFonts w:ascii="Arial" w:hAnsi="Arial" w:cs="Arial"/>
          <w:sz w:val="20"/>
          <w:szCs w:val="20"/>
          <w:shd w:val="solid" w:color="FFFFFF" w:fill="auto"/>
          <w:lang w:val="vi-VN"/>
        </w:rPr>
        <w:t>Thành phố</w:t>
      </w:r>
      <w:r w:rsidRPr="0042526D">
        <w:rPr>
          <w:rFonts w:ascii="Arial" w:hAnsi="Arial" w:cs="Arial"/>
          <w:sz w:val="20"/>
          <w:szCs w:val="20"/>
          <w:lang w:val="vi-VN"/>
        </w:rPr>
        <w:t xml:space="preserve"> (ban hành kèm theo Quyết định số 52/2013/QĐ-UBND ngày 28/11/2013 của UBND thành phố Hà Nội).</w:t>
      </w:r>
    </w:p>
    <w:p w:rsidR="00F21981" w:rsidRPr="006217C1" w:rsidRDefault="00F21981" w:rsidP="00F21981">
      <w:pPr>
        <w:spacing w:after="120"/>
        <w:ind w:firstLine="720"/>
        <w:jc w:val="both"/>
        <w:rPr>
          <w:rFonts w:ascii="Arial" w:hAnsi="Arial" w:cs="Arial"/>
          <w:sz w:val="20"/>
          <w:szCs w:val="20"/>
        </w:rPr>
      </w:pPr>
      <w:r w:rsidRPr="0042526D">
        <w:rPr>
          <w:rFonts w:ascii="Arial" w:hAnsi="Arial" w:cs="Arial"/>
          <w:sz w:val="20"/>
          <w:szCs w:val="20"/>
          <w:lang w:val="vi-VN"/>
        </w:rPr>
        <w:t xml:space="preserve">d) Các thửa đất thuộc khu vực đã có thông báo thu hồi </w:t>
      </w:r>
      <w:r w:rsidRPr="0042526D">
        <w:rPr>
          <w:rFonts w:ascii="Arial" w:hAnsi="Arial" w:cs="Arial"/>
          <w:sz w:val="20"/>
          <w:szCs w:val="20"/>
          <w:shd w:val="solid" w:color="FFFFFF" w:fill="auto"/>
          <w:lang w:val="vi-VN"/>
        </w:rPr>
        <w:t>đất</w:t>
      </w:r>
      <w:r w:rsidRPr="0042526D">
        <w:rPr>
          <w:rFonts w:ascii="Arial" w:hAnsi="Arial" w:cs="Arial"/>
          <w:sz w:val="20"/>
          <w:szCs w:val="20"/>
          <w:lang w:val="vi-VN"/>
        </w:rPr>
        <w:t xml:space="preserve"> của cơ quan Nhà nước có thẩm quyền;</w:t>
      </w:r>
    </w:p>
    <w:p w:rsidR="00F21981" w:rsidRPr="006217C1" w:rsidRDefault="00F21981" w:rsidP="00F21981">
      <w:pPr>
        <w:spacing w:after="120"/>
        <w:ind w:firstLine="720"/>
        <w:jc w:val="both"/>
        <w:rPr>
          <w:rFonts w:ascii="Arial" w:hAnsi="Arial" w:cs="Arial"/>
          <w:sz w:val="20"/>
          <w:szCs w:val="20"/>
        </w:rPr>
      </w:pPr>
      <w:r w:rsidRPr="0042526D">
        <w:rPr>
          <w:rFonts w:ascii="Arial" w:hAnsi="Arial" w:cs="Arial"/>
          <w:sz w:val="20"/>
          <w:szCs w:val="20"/>
          <w:lang w:val="vi-VN"/>
        </w:rPr>
        <w:t>đ) Các thửa đất không đủ điều kiện cấp Giấy chứng nhận theo quy định của pháp luật.</w:t>
      </w:r>
    </w:p>
    <w:p w:rsidR="00F21981" w:rsidRPr="006217C1" w:rsidRDefault="00F21981" w:rsidP="00F21981">
      <w:pPr>
        <w:spacing w:after="120"/>
        <w:ind w:firstLine="720"/>
        <w:jc w:val="both"/>
        <w:rPr>
          <w:rFonts w:ascii="Arial" w:hAnsi="Arial" w:cs="Arial"/>
          <w:sz w:val="20"/>
          <w:szCs w:val="20"/>
        </w:rPr>
      </w:pPr>
      <w:r w:rsidRPr="0042526D">
        <w:rPr>
          <w:rFonts w:ascii="Arial" w:hAnsi="Arial" w:cs="Arial"/>
          <w:sz w:val="20"/>
          <w:szCs w:val="20"/>
          <w:lang w:val="vi-VN"/>
        </w:rPr>
        <w:t>e) Các thửa đất ở giao cho hộ gia đình, cá nhân theo quy định tại khoản 1 Điều 3 bản Quy định này.</w:t>
      </w:r>
    </w:p>
    <w:p w:rsidR="00F21981" w:rsidRPr="006217C1" w:rsidRDefault="00F21981" w:rsidP="00F21981">
      <w:pPr>
        <w:spacing w:after="120"/>
        <w:ind w:firstLine="720"/>
        <w:jc w:val="both"/>
        <w:rPr>
          <w:rFonts w:ascii="Arial" w:hAnsi="Arial" w:cs="Arial"/>
          <w:sz w:val="20"/>
          <w:szCs w:val="20"/>
        </w:rPr>
      </w:pPr>
      <w:r w:rsidRPr="0042526D">
        <w:rPr>
          <w:rFonts w:ascii="Arial" w:hAnsi="Arial" w:cs="Arial"/>
          <w:sz w:val="20"/>
          <w:szCs w:val="20"/>
          <w:lang w:val="vi-VN"/>
        </w:rPr>
        <w:t>4. Quy định tại khoản 3 Điều này không áp dụng cho các trường hợp sau:</w:t>
      </w:r>
    </w:p>
    <w:p w:rsidR="00F21981" w:rsidRPr="006217C1" w:rsidRDefault="00F21981" w:rsidP="00F21981">
      <w:pPr>
        <w:spacing w:after="120"/>
        <w:ind w:firstLine="720"/>
        <w:jc w:val="both"/>
        <w:rPr>
          <w:rFonts w:ascii="Arial" w:hAnsi="Arial" w:cs="Arial"/>
          <w:sz w:val="20"/>
          <w:szCs w:val="20"/>
        </w:rPr>
      </w:pPr>
      <w:r w:rsidRPr="0042526D">
        <w:rPr>
          <w:rFonts w:ascii="Arial" w:hAnsi="Arial" w:cs="Arial"/>
          <w:sz w:val="20"/>
          <w:szCs w:val="20"/>
          <w:lang w:val="vi-VN"/>
        </w:rPr>
        <w:t>a) Các trường hợp tách thửa do Nhà nước thu hồi một phần thửa đất.</w:t>
      </w:r>
    </w:p>
    <w:p w:rsidR="00F21981" w:rsidRPr="006217C1" w:rsidRDefault="00F21981" w:rsidP="00F21981">
      <w:pPr>
        <w:spacing w:after="120"/>
        <w:ind w:firstLine="720"/>
        <w:jc w:val="both"/>
        <w:rPr>
          <w:rFonts w:ascii="Arial" w:hAnsi="Arial" w:cs="Arial"/>
          <w:sz w:val="20"/>
          <w:szCs w:val="20"/>
        </w:rPr>
      </w:pPr>
      <w:r w:rsidRPr="0042526D">
        <w:rPr>
          <w:rFonts w:ascii="Arial" w:hAnsi="Arial" w:cs="Arial"/>
          <w:sz w:val="20"/>
          <w:szCs w:val="20"/>
          <w:lang w:val="vi-VN"/>
        </w:rPr>
        <w:t>b) Đất hiến tặng cho Nhà nước, đất tặng cho hộ gia đình, cá nhân để xây dựng nhà tình thương, nhà tình nghĩa, nhà đại đoàn kết.</w:t>
      </w:r>
    </w:p>
    <w:p w:rsidR="00F21981" w:rsidRPr="006217C1" w:rsidRDefault="00F21981" w:rsidP="00F21981">
      <w:pPr>
        <w:spacing w:after="120"/>
        <w:ind w:firstLine="720"/>
        <w:jc w:val="both"/>
        <w:rPr>
          <w:rFonts w:ascii="Arial" w:hAnsi="Arial" w:cs="Arial"/>
          <w:sz w:val="20"/>
          <w:szCs w:val="20"/>
        </w:rPr>
      </w:pPr>
      <w:r w:rsidRPr="0042526D">
        <w:rPr>
          <w:rFonts w:ascii="Arial" w:hAnsi="Arial" w:cs="Arial"/>
          <w:sz w:val="20"/>
          <w:szCs w:val="20"/>
          <w:lang w:val="vi-VN"/>
        </w:rPr>
        <w:t>c) Thửa đất đã giao cho các hộ gia đình, cá nhân làm nhà ở tái định cư, làm nhà ở nông thôn tại điểm dân cư nông thôn trước ngày 10/4/2009 (ngày Quyết định số 58/2009/QĐ-</w:t>
      </w:r>
      <w:r w:rsidRPr="0042526D">
        <w:rPr>
          <w:rFonts w:ascii="Arial" w:hAnsi="Arial" w:cs="Arial"/>
          <w:sz w:val="20"/>
          <w:szCs w:val="20"/>
          <w:shd w:val="solid" w:color="FFFFFF" w:fill="auto"/>
          <w:lang w:val="vi-VN"/>
        </w:rPr>
        <w:t>UBND</w:t>
      </w:r>
      <w:r w:rsidRPr="0042526D">
        <w:rPr>
          <w:rFonts w:ascii="Arial" w:hAnsi="Arial" w:cs="Arial"/>
          <w:sz w:val="20"/>
          <w:szCs w:val="20"/>
          <w:lang w:val="vi-VN"/>
        </w:rPr>
        <w:t xml:space="preserve"> của UBND Thành phố có hiệu lực thi hành) nếu đảm bảo các điều kiện quy định tại khoản 1, 2 Điều này.</w:t>
      </w:r>
    </w:p>
    <w:p w:rsidR="00F21981" w:rsidRPr="00F21981" w:rsidRDefault="00F21981" w:rsidP="00F21981">
      <w:pPr>
        <w:spacing w:after="120"/>
        <w:ind w:firstLine="720"/>
        <w:jc w:val="both"/>
        <w:rPr>
          <w:rFonts w:ascii="Arial" w:hAnsi="Arial" w:cs="Arial"/>
          <w:sz w:val="20"/>
          <w:szCs w:val="20"/>
          <w:lang w:val="vi-VN"/>
        </w:rPr>
      </w:pPr>
      <w:r w:rsidRPr="0042526D">
        <w:rPr>
          <w:rFonts w:ascii="Arial" w:hAnsi="Arial" w:cs="Arial"/>
          <w:sz w:val="20"/>
          <w:szCs w:val="20"/>
          <w:lang w:val="vi-VN"/>
        </w:rPr>
        <w:t xml:space="preserve">5. Nếu người sử dụng đất xin tách thửa đất mà thửa đất được hình thành từ việc tách thửa không đảm bảo các điều kiện quy định tại khoản 1, 2 Điều này để hợp với thửa đất ở khác liền kề tạo thành thửa đất mới đảm bảo các điều kiện quy định tại khoản 1, 2 Điều này thì được phép tách thửa đồng thời với việc hợp thửa đất và được cấp Giấy chứng nhận quyền sử dụng đất cho thửa </w:t>
      </w:r>
      <w:r w:rsidRPr="0042526D">
        <w:rPr>
          <w:rFonts w:ascii="Arial" w:hAnsi="Arial" w:cs="Arial"/>
          <w:sz w:val="20"/>
          <w:szCs w:val="20"/>
          <w:shd w:val="solid" w:color="FFFFFF" w:fill="auto"/>
          <w:lang w:val="vi-VN"/>
        </w:rPr>
        <w:t>đất</w:t>
      </w:r>
      <w:r w:rsidRPr="0042526D">
        <w:rPr>
          <w:rFonts w:ascii="Arial" w:hAnsi="Arial" w:cs="Arial"/>
          <w:sz w:val="20"/>
          <w:szCs w:val="20"/>
          <w:lang w:val="vi-VN"/>
        </w:rPr>
        <w:t xml:space="preserve"> mới. Trường hợp thửa đất còn lại sau khi tách thửa không đảm bảo các điều kiện quy định tại khoản 1, 2 Điều này thì không được phép tách thửa.</w:t>
      </w:r>
    </w:p>
    <w:p w:rsidR="00F21981" w:rsidRPr="00F21981" w:rsidRDefault="00F21981" w:rsidP="00F21981">
      <w:pPr>
        <w:spacing w:after="120"/>
        <w:ind w:firstLine="720"/>
        <w:jc w:val="both"/>
        <w:rPr>
          <w:rFonts w:ascii="Arial" w:hAnsi="Arial" w:cs="Arial"/>
          <w:sz w:val="20"/>
          <w:szCs w:val="20"/>
          <w:lang w:val="vi-VN"/>
        </w:rPr>
      </w:pPr>
      <w:r w:rsidRPr="0042526D">
        <w:rPr>
          <w:rFonts w:ascii="Arial" w:hAnsi="Arial" w:cs="Arial"/>
          <w:sz w:val="20"/>
          <w:szCs w:val="20"/>
          <w:lang w:val="vi-VN"/>
        </w:rPr>
        <w:t>6. Thửa đất đang sử dụng được hình thành từ trước ngày 10/4/2009 (ngày Quyết định số 58/2009/QĐ-</w:t>
      </w:r>
      <w:r w:rsidRPr="0042526D">
        <w:rPr>
          <w:rFonts w:ascii="Arial" w:hAnsi="Arial" w:cs="Arial"/>
          <w:sz w:val="20"/>
          <w:szCs w:val="20"/>
          <w:shd w:val="solid" w:color="FFFFFF" w:fill="auto"/>
          <w:lang w:val="vi-VN"/>
        </w:rPr>
        <w:t>UBND</w:t>
      </w:r>
      <w:r w:rsidRPr="0042526D">
        <w:rPr>
          <w:rFonts w:ascii="Arial" w:hAnsi="Arial" w:cs="Arial"/>
          <w:sz w:val="20"/>
          <w:szCs w:val="20"/>
          <w:lang w:val="vi-VN"/>
        </w:rPr>
        <w:t xml:space="preserve"> của </w:t>
      </w:r>
      <w:r w:rsidRPr="0042526D">
        <w:rPr>
          <w:rFonts w:ascii="Arial" w:hAnsi="Arial" w:cs="Arial"/>
          <w:sz w:val="20"/>
          <w:szCs w:val="20"/>
          <w:shd w:val="solid" w:color="FFFFFF" w:fill="auto"/>
          <w:lang w:val="vi-VN"/>
        </w:rPr>
        <w:t>UBND</w:t>
      </w:r>
      <w:r w:rsidRPr="0042526D">
        <w:rPr>
          <w:rFonts w:ascii="Arial" w:hAnsi="Arial" w:cs="Arial"/>
          <w:sz w:val="20"/>
          <w:szCs w:val="20"/>
          <w:lang w:val="vi-VN"/>
        </w:rPr>
        <w:t xml:space="preserve"> Thành phố có hiệu lực thi hành) có diện tích, kích thước nhỏ hơn mức tối thiểu quy định tại khoản 1 Điều này, nhưng đủ điều kiện cấp Giấy chứng nhận thì người đang sử dụng đất được cấp Giấy chứng nhận. Việc xây dựng nhà ở, công trình trên thửa đất đó phải theo quy định </w:t>
      </w:r>
      <w:r w:rsidRPr="0042526D">
        <w:rPr>
          <w:rFonts w:ascii="Arial" w:hAnsi="Arial" w:cs="Arial"/>
          <w:sz w:val="20"/>
          <w:szCs w:val="20"/>
          <w:shd w:val="solid" w:color="FFFFFF" w:fill="auto"/>
          <w:lang w:val="vi-VN"/>
        </w:rPr>
        <w:t>của</w:t>
      </w:r>
      <w:r w:rsidRPr="0042526D">
        <w:rPr>
          <w:rFonts w:ascii="Arial" w:hAnsi="Arial" w:cs="Arial"/>
          <w:sz w:val="20"/>
          <w:szCs w:val="20"/>
          <w:lang w:val="vi-VN"/>
        </w:rPr>
        <w:t xml:space="preserve"> </w:t>
      </w:r>
      <w:r w:rsidRPr="0042526D">
        <w:rPr>
          <w:rFonts w:ascii="Arial" w:hAnsi="Arial" w:cs="Arial"/>
          <w:sz w:val="20"/>
          <w:szCs w:val="20"/>
          <w:shd w:val="solid" w:color="FFFFFF" w:fill="auto"/>
          <w:lang w:val="vi-VN"/>
        </w:rPr>
        <w:t>Ủy ban</w:t>
      </w:r>
      <w:r w:rsidRPr="0042526D">
        <w:rPr>
          <w:rFonts w:ascii="Arial" w:hAnsi="Arial" w:cs="Arial"/>
          <w:sz w:val="20"/>
          <w:szCs w:val="20"/>
          <w:lang w:val="vi-VN"/>
        </w:rPr>
        <w:t xml:space="preserve"> nhân dân thành phố Hà Nội.</w:t>
      </w:r>
    </w:p>
    <w:p w:rsidR="00F21981" w:rsidRPr="00F21981" w:rsidRDefault="00F21981" w:rsidP="00F21981">
      <w:pPr>
        <w:spacing w:after="120"/>
        <w:ind w:firstLine="720"/>
        <w:jc w:val="both"/>
        <w:rPr>
          <w:rFonts w:ascii="Arial" w:hAnsi="Arial" w:cs="Arial"/>
          <w:sz w:val="20"/>
          <w:szCs w:val="20"/>
          <w:lang w:val="vi-VN"/>
        </w:rPr>
      </w:pPr>
      <w:r w:rsidRPr="0042526D">
        <w:rPr>
          <w:rFonts w:ascii="Arial" w:hAnsi="Arial" w:cs="Arial"/>
          <w:sz w:val="20"/>
          <w:szCs w:val="20"/>
          <w:lang w:val="vi-VN"/>
        </w:rPr>
        <w:t xml:space="preserve">7. Không cấp Giấy chứng nhận, không làm thủ tục thực hiện các quyền chuyển đổi, chuyển nhượng, tặng cho, cho thuê quyền sử dụng </w:t>
      </w:r>
      <w:r w:rsidRPr="0042526D">
        <w:rPr>
          <w:rFonts w:ascii="Arial" w:hAnsi="Arial" w:cs="Arial"/>
          <w:sz w:val="20"/>
          <w:szCs w:val="20"/>
          <w:shd w:val="solid" w:color="FFFFFF" w:fill="auto"/>
          <w:lang w:val="vi-VN"/>
        </w:rPr>
        <w:t>đất</w:t>
      </w:r>
      <w:r w:rsidRPr="0042526D">
        <w:rPr>
          <w:rFonts w:ascii="Arial" w:hAnsi="Arial" w:cs="Arial"/>
          <w:sz w:val="20"/>
          <w:szCs w:val="20"/>
          <w:lang w:val="vi-VN"/>
        </w:rPr>
        <w:t xml:space="preserve"> hoặc thế chấp, góp vốn bằng quyền sử dụng đất đối với trường hợp tự tách thửa đất thành hai hoặc nhiều thửa đất trong đó có một hoặc nhiều thửa đất không đảm bảo các điều kiện quy định tại khoản 1, 2 Điều này (trừ các trường hợp nêu tại khoản 4, 5 Điều này).</w:t>
      </w:r>
    </w:p>
    <w:p w:rsidR="00F21981" w:rsidRPr="00F21981" w:rsidRDefault="00F21981" w:rsidP="00F21981">
      <w:pPr>
        <w:spacing w:after="120"/>
        <w:ind w:firstLine="720"/>
        <w:jc w:val="both"/>
        <w:rPr>
          <w:rFonts w:ascii="Arial" w:hAnsi="Arial" w:cs="Arial"/>
          <w:sz w:val="20"/>
          <w:szCs w:val="20"/>
          <w:lang w:val="vi-VN"/>
        </w:rPr>
      </w:pPr>
      <w:r w:rsidRPr="0042526D">
        <w:rPr>
          <w:rFonts w:ascii="Arial" w:hAnsi="Arial" w:cs="Arial"/>
          <w:sz w:val="20"/>
          <w:szCs w:val="20"/>
          <w:lang w:val="vi-VN"/>
        </w:rPr>
        <w:t xml:space="preserve">8. Cơ quan công chứng, </w:t>
      </w:r>
      <w:r w:rsidRPr="0042526D">
        <w:rPr>
          <w:rFonts w:ascii="Arial" w:hAnsi="Arial" w:cs="Arial"/>
          <w:sz w:val="20"/>
          <w:szCs w:val="20"/>
          <w:shd w:val="solid" w:color="FFFFFF" w:fill="auto"/>
          <w:lang w:val="vi-VN"/>
        </w:rPr>
        <w:t>Ủy ban</w:t>
      </w:r>
      <w:r w:rsidRPr="0042526D">
        <w:rPr>
          <w:rFonts w:ascii="Arial" w:hAnsi="Arial" w:cs="Arial"/>
          <w:sz w:val="20"/>
          <w:szCs w:val="20"/>
          <w:lang w:val="vi-VN"/>
        </w:rPr>
        <w:t xml:space="preserve"> nhân dân cấp xã không được làm thủ tục công chứng, chứng thực việc chuyển quyền sử dụng đất đối với tr</w:t>
      </w:r>
      <w:r w:rsidRPr="0042526D">
        <w:rPr>
          <w:rFonts w:ascii="Arial" w:hAnsi="Arial" w:cs="Arial"/>
          <w:sz w:val="20"/>
          <w:szCs w:val="20"/>
          <w:shd w:val="solid" w:color="FFFFFF" w:fill="auto"/>
          <w:lang w:val="vi-VN"/>
        </w:rPr>
        <w:t>ườ</w:t>
      </w:r>
      <w:r w:rsidRPr="0042526D">
        <w:rPr>
          <w:rFonts w:ascii="Arial" w:hAnsi="Arial" w:cs="Arial"/>
          <w:sz w:val="20"/>
          <w:szCs w:val="20"/>
          <w:lang w:val="vi-VN"/>
        </w:rPr>
        <w:t>ng hợp tách thửa đất thành hai hoặc nhiều thửa đất trong đó có một hoặc nhiều thửa đất không đảm bảo các điều kiện quy định tại khoản 1, 2 Điều này (trừ các trường hợp nêu tại Khoản 4, 5 Điều này).</w:t>
      </w:r>
    </w:p>
    <w:p w:rsidR="00F21981" w:rsidRPr="00F21981" w:rsidRDefault="00F21981" w:rsidP="00F21981">
      <w:pPr>
        <w:spacing w:after="120"/>
        <w:ind w:firstLine="720"/>
        <w:jc w:val="both"/>
        <w:rPr>
          <w:rFonts w:ascii="Arial" w:hAnsi="Arial" w:cs="Arial"/>
          <w:sz w:val="20"/>
          <w:szCs w:val="20"/>
          <w:lang w:val="vi-VN"/>
        </w:rPr>
      </w:pPr>
      <w:r w:rsidRPr="0042526D">
        <w:rPr>
          <w:rFonts w:ascii="Arial" w:hAnsi="Arial" w:cs="Arial"/>
          <w:b/>
          <w:bCs/>
          <w:sz w:val="20"/>
          <w:szCs w:val="20"/>
          <w:lang w:val="vi-VN"/>
        </w:rPr>
        <w:t>Điều 6. Xử lý chuyển tiếp</w:t>
      </w:r>
    </w:p>
    <w:p w:rsidR="00F21981" w:rsidRPr="00F21981" w:rsidRDefault="00F21981" w:rsidP="00F21981">
      <w:pPr>
        <w:spacing w:after="120"/>
        <w:ind w:firstLine="720"/>
        <w:jc w:val="both"/>
        <w:rPr>
          <w:rFonts w:ascii="Arial" w:hAnsi="Arial" w:cs="Arial"/>
          <w:sz w:val="20"/>
          <w:szCs w:val="20"/>
          <w:lang w:val="vi-VN"/>
        </w:rPr>
      </w:pPr>
      <w:r w:rsidRPr="0042526D">
        <w:rPr>
          <w:rFonts w:ascii="Arial" w:hAnsi="Arial" w:cs="Arial"/>
          <w:sz w:val="20"/>
          <w:szCs w:val="20"/>
          <w:lang w:val="vi-VN"/>
        </w:rPr>
        <w:t xml:space="preserve">1. Không điều chỉnh lại diện tích đất ở ghi trên Giấy chứng nhận quyền sử dụng đất đã cấp trước ngày Nghị định số 181/2004/NĐ-CP có hiệu lực thi hành (ngày 16/11/2004), kể cả trường hợp diện tích đất ở ghi trên Giấy chứng nhận vượt quá hạn mức công nhận đất ở theo quy định hiện hành của UBND </w:t>
      </w:r>
      <w:r w:rsidRPr="0042526D">
        <w:rPr>
          <w:rFonts w:ascii="Arial" w:hAnsi="Arial" w:cs="Arial"/>
          <w:sz w:val="20"/>
          <w:szCs w:val="20"/>
          <w:shd w:val="solid" w:color="FFFFFF" w:fill="auto"/>
          <w:lang w:val="vi-VN"/>
        </w:rPr>
        <w:t>Thành phố</w:t>
      </w:r>
      <w:r w:rsidRPr="0042526D">
        <w:rPr>
          <w:rFonts w:ascii="Arial" w:hAnsi="Arial" w:cs="Arial"/>
          <w:sz w:val="20"/>
          <w:szCs w:val="20"/>
          <w:lang w:val="vi-VN"/>
        </w:rPr>
        <w:t>.</w:t>
      </w:r>
    </w:p>
    <w:p w:rsidR="00F21981" w:rsidRPr="00F21981" w:rsidRDefault="00F21981" w:rsidP="00F21981">
      <w:pPr>
        <w:spacing w:after="120"/>
        <w:ind w:firstLine="720"/>
        <w:jc w:val="both"/>
        <w:rPr>
          <w:rFonts w:ascii="Arial" w:hAnsi="Arial" w:cs="Arial"/>
          <w:sz w:val="20"/>
          <w:szCs w:val="20"/>
          <w:lang w:val="vi-VN"/>
        </w:rPr>
      </w:pPr>
      <w:r w:rsidRPr="0042526D">
        <w:rPr>
          <w:rFonts w:ascii="Arial" w:hAnsi="Arial" w:cs="Arial"/>
          <w:sz w:val="20"/>
          <w:szCs w:val="20"/>
          <w:lang w:val="vi-VN"/>
        </w:rPr>
        <w:t xml:space="preserve">2. Không điều chỉnh lại diện tích đất ở đã ghi trên Giấy chứng nhận quyền sử dụng đất đã cấp theo Quy định về cấp Giấy chứng nhận quyền sử dụng </w:t>
      </w:r>
      <w:r w:rsidRPr="0042526D">
        <w:rPr>
          <w:rFonts w:ascii="Arial" w:hAnsi="Arial" w:cs="Arial"/>
          <w:sz w:val="20"/>
          <w:szCs w:val="20"/>
          <w:shd w:val="solid" w:color="FFFFFF" w:fill="auto"/>
          <w:lang w:val="vi-VN"/>
        </w:rPr>
        <w:t>đất</w:t>
      </w:r>
      <w:r w:rsidRPr="0042526D">
        <w:rPr>
          <w:rFonts w:ascii="Arial" w:hAnsi="Arial" w:cs="Arial"/>
          <w:sz w:val="20"/>
          <w:szCs w:val="20"/>
          <w:lang w:val="vi-VN"/>
        </w:rPr>
        <w:t xml:space="preserve"> trên địa bàn thành phố Hà Nội ban hành kèm theo Quyết định số 23/2005/QĐ-UB ngày 18/02/2005 và Quyết định số 111/2005/QĐ-UB ngày 27/7/2005 của UBND Thành phố.</w:t>
      </w:r>
    </w:p>
    <w:p w:rsidR="00F21981" w:rsidRPr="00F21981" w:rsidRDefault="00F21981" w:rsidP="00F21981">
      <w:pPr>
        <w:spacing w:after="120"/>
        <w:ind w:firstLine="720"/>
        <w:jc w:val="both"/>
        <w:rPr>
          <w:rFonts w:ascii="Arial" w:hAnsi="Arial" w:cs="Arial"/>
          <w:sz w:val="20"/>
          <w:szCs w:val="20"/>
          <w:lang w:val="vi-VN"/>
        </w:rPr>
      </w:pPr>
      <w:r w:rsidRPr="0042526D">
        <w:rPr>
          <w:rFonts w:ascii="Arial" w:hAnsi="Arial" w:cs="Arial"/>
          <w:sz w:val="20"/>
          <w:szCs w:val="20"/>
          <w:lang w:val="vi-VN"/>
        </w:rPr>
        <w:t>3. Các trường hợp sử dụng đất không có giấy tờ về quyền sử dụng đất quy định tại các khoản 1, 2, 3 Điều 100 Luật Đất đai năm 2013 và Điều 18 Nghị định số 43/2014/NĐ-CP ngày 15/5/2014 của Chính phủ mà đất đã sử dụng ổn định từ trước ngày 15/10/1993, đã được cấp Giấy chứng nhận sau ngày 16/11/2004 (ngày Nghị định số 181/2004/NĐ-CP có hiệu lực thi hành) theo hạn mức công nhận đất ở theo quy định tại khoản 5 Điều 87 Luật Đất đai 2003, thì được xác định lại diện tích đất ở theo quy định tại khoản 3 Điều 3 Quy định này khi nhà nước thu hồi đất hoặc khi hộ gia đình, cá nhân có đơn đề nghị nộp kèm theo Giấy chứng nhận bản chính tại Văn phòng Đăng ký quyền sử dụng đ</w:t>
      </w:r>
      <w:r w:rsidRPr="0042526D">
        <w:rPr>
          <w:rFonts w:ascii="Arial" w:hAnsi="Arial" w:cs="Arial"/>
          <w:sz w:val="20"/>
          <w:szCs w:val="20"/>
          <w:shd w:val="solid" w:color="FFFFFF" w:fill="auto"/>
          <w:lang w:val="vi-VN"/>
        </w:rPr>
        <w:t>ất</w:t>
      </w:r>
      <w:r w:rsidRPr="0042526D">
        <w:rPr>
          <w:rFonts w:ascii="Arial" w:hAnsi="Arial" w:cs="Arial"/>
          <w:sz w:val="20"/>
          <w:szCs w:val="20"/>
          <w:lang w:val="vi-VN"/>
        </w:rPr>
        <w:t xml:space="preserve"> </w:t>
      </w:r>
      <w:r w:rsidRPr="0042526D">
        <w:rPr>
          <w:rFonts w:ascii="Arial" w:hAnsi="Arial" w:cs="Arial"/>
          <w:sz w:val="20"/>
          <w:szCs w:val="20"/>
          <w:shd w:val="solid" w:color="FFFFFF" w:fill="auto"/>
          <w:lang w:val="vi-VN"/>
        </w:rPr>
        <w:t>cấp</w:t>
      </w:r>
      <w:r w:rsidRPr="0042526D">
        <w:rPr>
          <w:rFonts w:ascii="Arial" w:hAnsi="Arial" w:cs="Arial"/>
          <w:sz w:val="20"/>
          <w:szCs w:val="20"/>
          <w:lang w:val="vi-VN"/>
        </w:rPr>
        <w:t xml:space="preserve"> huyện hoặc Văn phòng đăng ký đất đai Hà Nội.</w:t>
      </w:r>
    </w:p>
    <w:p w:rsidR="00F21981" w:rsidRPr="00F21981" w:rsidRDefault="00F21981" w:rsidP="00F21981">
      <w:pPr>
        <w:spacing w:after="120"/>
        <w:ind w:firstLine="720"/>
        <w:jc w:val="both"/>
        <w:rPr>
          <w:rFonts w:ascii="Arial" w:hAnsi="Arial" w:cs="Arial"/>
          <w:sz w:val="20"/>
          <w:szCs w:val="20"/>
          <w:lang w:val="vi-VN"/>
        </w:rPr>
      </w:pPr>
      <w:r w:rsidRPr="0042526D">
        <w:rPr>
          <w:rFonts w:ascii="Arial" w:hAnsi="Arial" w:cs="Arial"/>
          <w:sz w:val="20"/>
          <w:szCs w:val="20"/>
          <w:lang w:val="vi-VN"/>
        </w:rPr>
        <w:t xml:space="preserve">Văn phòng đăng ký quyền </w:t>
      </w:r>
      <w:r w:rsidRPr="0042526D">
        <w:rPr>
          <w:rFonts w:ascii="Arial" w:hAnsi="Arial" w:cs="Arial"/>
          <w:sz w:val="20"/>
          <w:szCs w:val="20"/>
          <w:shd w:val="solid" w:color="FFFFFF" w:fill="auto"/>
          <w:lang w:val="vi-VN"/>
        </w:rPr>
        <w:t>sử dụng</w:t>
      </w:r>
      <w:r w:rsidRPr="0042526D">
        <w:rPr>
          <w:rFonts w:ascii="Arial" w:hAnsi="Arial" w:cs="Arial"/>
          <w:sz w:val="20"/>
          <w:szCs w:val="20"/>
          <w:lang w:val="vi-VN"/>
        </w:rPr>
        <w:t xml:space="preserve"> đất cấp huyện hoặc Văn phòng đăng ký đất đai Hà Nội có trách nhiệm làm thủ tục, trình UBND cấp huyện điều chỉnh diện tích đất ở trên Giấy chứng nhận đã cấp theo diện tích đất ở được xác định lại theo quy định tại Quy định này.</w:t>
      </w:r>
    </w:p>
    <w:p w:rsidR="00F21981" w:rsidRPr="00F21981" w:rsidRDefault="00F21981" w:rsidP="00F21981">
      <w:pPr>
        <w:spacing w:after="120"/>
        <w:ind w:firstLine="720"/>
        <w:jc w:val="both"/>
        <w:rPr>
          <w:rFonts w:ascii="Arial" w:hAnsi="Arial" w:cs="Arial"/>
          <w:sz w:val="20"/>
          <w:szCs w:val="20"/>
          <w:lang w:val="vi-VN"/>
        </w:rPr>
      </w:pPr>
      <w:r w:rsidRPr="0042526D">
        <w:rPr>
          <w:rFonts w:ascii="Arial" w:hAnsi="Arial" w:cs="Arial"/>
          <w:sz w:val="20"/>
          <w:szCs w:val="20"/>
          <w:lang w:val="vi-VN"/>
        </w:rPr>
        <w:t xml:space="preserve">Không áp dụng hồi tố quy định tại Khoản này đối với trường hợp đã nộp tiền sử dụng đất vào ngân sách nhà nước để được chuyển mục đích sử dụng </w:t>
      </w:r>
      <w:r w:rsidRPr="0042526D">
        <w:rPr>
          <w:rFonts w:ascii="Arial" w:hAnsi="Arial" w:cs="Arial"/>
          <w:sz w:val="20"/>
          <w:szCs w:val="20"/>
          <w:shd w:val="solid" w:color="FFFFFF" w:fill="auto"/>
          <w:lang w:val="vi-VN"/>
        </w:rPr>
        <w:t>đất</w:t>
      </w:r>
      <w:r w:rsidRPr="0042526D">
        <w:rPr>
          <w:rFonts w:ascii="Arial" w:hAnsi="Arial" w:cs="Arial"/>
          <w:sz w:val="20"/>
          <w:szCs w:val="20"/>
          <w:lang w:val="vi-VN"/>
        </w:rPr>
        <w:t xml:space="preserve"> đối với diện tích vượt hạn mức hoặc được xem xét công nhận là </w:t>
      </w:r>
      <w:r w:rsidRPr="0042526D">
        <w:rPr>
          <w:rFonts w:ascii="Arial" w:hAnsi="Arial" w:cs="Arial"/>
          <w:sz w:val="20"/>
          <w:szCs w:val="20"/>
          <w:shd w:val="solid" w:color="FFFFFF" w:fill="auto"/>
          <w:lang w:val="vi-VN"/>
        </w:rPr>
        <w:t>đất</w:t>
      </w:r>
      <w:r w:rsidRPr="0042526D">
        <w:rPr>
          <w:rFonts w:ascii="Arial" w:hAnsi="Arial" w:cs="Arial"/>
          <w:sz w:val="20"/>
          <w:szCs w:val="20"/>
          <w:lang w:val="vi-VN"/>
        </w:rPr>
        <w:t xml:space="preserve"> ở và phải nộp tiền sử dụng đất trước ngày Quy định này có hiệu lực thi hành.</w:t>
      </w:r>
    </w:p>
    <w:p w:rsidR="00F21981" w:rsidRPr="00F21981" w:rsidRDefault="00F21981" w:rsidP="00F21981">
      <w:pPr>
        <w:spacing w:after="120"/>
        <w:ind w:firstLine="720"/>
        <w:jc w:val="both"/>
        <w:rPr>
          <w:rFonts w:ascii="Arial" w:hAnsi="Arial" w:cs="Arial"/>
          <w:sz w:val="20"/>
          <w:szCs w:val="20"/>
          <w:lang w:val="vi-VN"/>
        </w:rPr>
      </w:pPr>
      <w:r w:rsidRPr="0042526D">
        <w:rPr>
          <w:rFonts w:ascii="Arial" w:hAnsi="Arial" w:cs="Arial"/>
          <w:sz w:val="20"/>
          <w:szCs w:val="20"/>
          <w:lang w:val="vi-VN"/>
        </w:rPr>
        <w:t xml:space="preserve">4. Các hộ gia đình, cá nhân đã nộp hồ sơ hợp lệ xin cấp Giấy chứng nhận trước ngày Quy định này có hiệu lực thi hành, nhưng đến ngày Quy định này có hiệu lực thi hành mà chưa được </w:t>
      </w:r>
      <w:r w:rsidRPr="0042526D">
        <w:rPr>
          <w:rFonts w:ascii="Arial" w:hAnsi="Arial" w:cs="Arial"/>
          <w:sz w:val="20"/>
          <w:szCs w:val="20"/>
          <w:shd w:val="solid" w:color="FFFFFF" w:fill="auto"/>
          <w:lang w:val="vi-VN"/>
        </w:rPr>
        <w:t>cấp</w:t>
      </w:r>
      <w:r w:rsidRPr="0042526D">
        <w:rPr>
          <w:rFonts w:ascii="Arial" w:hAnsi="Arial" w:cs="Arial"/>
          <w:sz w:val="20"/>
          <w:szCs w:val="20"/>
          <w:lang w:val="vi-VN"/>
        </w:rPr>
        <w:t xml:space="preserve"> Giấy chứng nhận thì được xét </w:t>
      </w:r>
      <w:r w:rsidRPr="0042526D">
        <w:rPr>
          <w:rFonts w:ascii="Arial" w:hAnsi="Arial" w:cs="Arial"/>
          <w:sz w:val="20"/>
          <w:szCs w:val="20"/>
          <w:shd w:val="solid" w:color="FFFFFF" w:fill="auto"/>
          <w:lang w:val="vi-VN"/>
        </w:rPr>
        <w:t>cấp</w:t>
      </w:r>
      <w:r w:rsidRPr="0042526D">
        <w:rPr>
          <w:rFonts w:ascii="Arial" w:hAnsi="Arial" w:cs="Arial"/>
          <w:sz w:val="20"/>
          <w:szCs w:val="20"/>
          <w:lang w:val="vi-VN"/>
        </w:rPr>
        <w:t xml:space="preserve"> Giấy chứng nhận theo hạn mức công nhận đất ở theo Quy định ban hành kèm theo Quyết định số 19/2012/QĐ-UBND ngày 08/8/2012 của UBND Thành phố; trường hợp không có giấy tờ về quyền sử dụng đất quy định tại các khoản 1, 2, 3 Điều 100 Luật Đất đai 2013 và Điều 18 Nghị định số 43/2014/NĐ-CP ngày 15/5/2014 của Chính phủ mà đất đã sử dụng ổn định từ trước ngày 15 tháng 10 năm 1993 thì diện tích đất ở được xác định theo mức quy định tại khoản 3 Điều 4 Quy định này;</w:t>
      </w:r>
    </w:p>
    <w:p w:rsidR="00F21981" w:rsidRPr="00F21981" w:rsidRDefault="00F21981" w:rsidP="00F21981">
      <w:pPr>
        <w:spacing w:after="120"/>
        <w:ind w:firstLine="720"/>
        <w:jc w:val="both"/>
        <w:rPr>
          <w:rFonts w:ascii="Arial" w:hAnsi="Arial" w:cs="Arial"/>
          <w:sz w:val="20"/>
          <w:szCs w:val="20"/>
          <w:lang w:val="vi-VN"/>
        </w:rPr>
      </w:pPr>
      <w:r w:rsidRPr="0042526D">
        <w:rPr>
          <w:rFonts w:ascii="Arial" w:hAnsi="Arial" w:cs="Arial"/>
          <w:sz w:val="20"/>
          <w:szCs w:val="20"/>
          <w:lang w:val="vi-VN"/>
        </w:rPr>
        <w:t>5. Thửa đất được hình thành từ việc tách thửa do chuyển quyền sử dụng đất đã được công chứng, chứng thực hoặc được cơ quan có thẩm quyền cho phép tách thửa trước ngày 10/4/2009, đảm bảo các điều kiện tại khoản 1, 2 Điều 5 bản Quy định này thì được thực hiện thủ tục đăng ký, cấp Giấy chứng nhận theo quy định của pháp luật.</w:t>
      </w:r>
    </w:p>
    <w:p w:rsidR="00F21981" w:rsidRPr="00F21981" w:rsidRDefault="00F21981" w:rsidP="00F21981">
      <w:pPr>
        <w:spacing w:after="120"/>
        <w:ind w:firstLine="720"/>
        <w:jc w:val="both"/>
        <w:rPr>
          <w:rFonts w:ascii="Arial" w:hAnsi="Arial" w:cs="Arial"/>
          <w:sz w:val="20"/>
          <w:szCs w:val="20"/>
          <w:lang w:val="vi-VN"/>
        </w:rPr>
      </w:pPr>
      <w:r w:rsidRPr="0042526D">
        <w:rPr>
          <w:rFonts w:ascii="Arial" w:hAnsi="Arial" w:cs="Arial"/>
          <w:b/>
          <w:bCs/>
          <w:sz w:val="20"/>
          <w:szCs w:val="20"/>
          <w:lang w:val="vi-VN"/>
        </w:rPr>
        <w:t>Điều 7. Điều khoản thi hành</w:t>
      </w:r>
    </w:p>
    <w:p w:rsidR="00F21981" w:rsidRPr="00F21981" w:rsidRDefault="00F21981" w:rsidP="00F21981">
      <w:pPr>
        <w:spacing w:after="120"/>
        <w:ind w:firstLine="720"/>
        <w:jc w:val="both"/>
        <w:rPr>
          <w:rFonts w:ascii="Arial" w:hAnsi="Arial" w:cs="Arial"/>
          <w:sz w:val="20"/>
          <w:szCs w:val="20"/>
          <w:lang w:val="vi-VN"/>
        </w:rPr>
      </w:pPr>
      <w:r w:rsidRPr="0042526D">
        <w:rPr>
          <w:rFonts w:ascii="Arial" w:hAnsi="Arial" w:cs="Arial"/>
          <w:sz w:val="20"/>
          <w:szCs w:val="20"/>
          <w:lang w:val="vi-VN"/>
        </w:rPr>
        <w:t xml:space="preserve">Trong quá trình thực hiện Quy định này nếu phát sinh vướng mắc, </w:t>
      </w:r>
      <w:r w:rsidRPr="0042526D">
        <w:rPr>
          <w:rFonts w:ascii="Arial" w:hAnsi="Arial" w:cs="Arial"/>
          <w:sz w:val="20"/>
          <w:szCs w:val="20"/>
          <w:shd w:val="solid" w:color="FFFFFF" w:fill="auto"/>
          <w:lang w:val="vi-VN"/>
        </w:rPr>
        <w:t>Ủy ban</w:t>
      </w:r>
      <w:r w:rsidRPr="0042526D">
        <w:rPr>
          <w:rFonts w:ascii="Arial" w:hAnsi="Arial" w:cs="Arial"/>
          <w:sz w:val="20"/>
          <w:szCs w:val="20"/>
          <w:lang w:val="vi-VN"/>
        </w:rPr>
        <w:t xml:space="preserve"> nhân dân các quận, huyện, thị xã có trách nhiệm tổng hợp, phản ánh kịp thời về Sở Tài nguyên và Môi trường để tổng hợp, báo cáo </w:t>
      </w:r>
      <w:r w:rsidRPr="0042526D">
        <w:rPr>
          <w:rFonts w:ascii="Arial" w:hAnsi="Arial" w:cs="Arial"/>
          <w:sz w:val="20"/>
          <w:szCs w:val="20"/>
          <w:shd w:val="solid" w:color="FFFFFF" w:fill="auto"/>
          <w:lang w:val="vi-VN"/>
        </w:rPr>
        <w:t>Ủy ban</w:t>
      </w:r>
      <w:r w:rsidRPr="0042526D">
        <w:rPr>
          <w:rFonts w:ascii="Arial" w:hAnsi="Arial" w:cs="Arial"/>
          <w:sz w:val="20"/>
          <w:szCs w:val="20"/>
          <w:lang w:val="vi-VN"/>
        </w:rPr>
        <w:t xml:space="preserve"> nhân dân Thành phố xem xét, quyết định./.</w:t>
      </w:r>
    </w:p>
    <w:p w:rsidR="00F21981" w:rsidRPr="00F21981" w:rsidRDefault="00F21981" w:rsidP="00F21981">
      <w:pPr>
        <w:rPr>
          <w:rFonts w:ascii="Arial" w:hAnsi="Arial" w:cs="Arial"/>
          <w:sz w:val="20"/>
          <w:szCs w:val="20"/>
          <w:lang w:val="vi-VN"/>
        </w:rPr>
      </w:pPr>
      <w:r w:rsidRPr="0042526D">
        <w:rPr>
          <w:rFonts w:ascii="Arial" w:hAnsi="Arial" w:cs="Arial"/>
          <w:sz w:val="20"/>
          <w:szCs w:val="20"/>
          <w:lang w:val="vi-VN"/>
        </w:rPr>
        <w:t> </w:t>
      </w:r>
    </w:p>
    <w:p w:rsidR="00F21981" w:rsidRPr="00F21981" w:rsidRDefault="00F21981" w:rsidP="00F21981">
      <w:pPr>
        <w:jc w:val="center"/>
        <w:rPr>
          <w:rFonts w:ascii="Arial" w:hAnsi="Arial" w:cs="Arial"/>
          <w:sz w:val="20"/>
          <w:szCs w:val="20"/>
          <w:lang w:val="vi-VN"/>
        </w:rPr>
      </w:pPr>
      <w:r w:rsidRPr="0042526D">
        <w:rPr>
          <w:rFonts w:ascii="Arial" w:hAnsi="Arial" w:cs="Arial"/>
          <w:b/>
          <w:bCs/>
          <w:sz w:val="20"/>
          <w:szCs w:val="20"/>
          <w:lang w:val="vi-VN"/>
        </w:rPr>
        <w:t>PHỤ LỤC:</w:t>
      </w:r>
    </w:p>
    <w:p w:rsidR="00F21981" w:rsidRPr="0042526D" w:rsidRDefault="00F21981" w:rsidP="00F21981">
      <w:pPr>
        <w:jc w:val="center"/>
        <w:rPr>
          <w:rFonts w:ascii="Arial" w:hAnsi="Arial" w:cs="Arial"/>
          <w:i/>
          <w:iCs/>
          <w:sz w:val="20"/>
          <w:szCs w:val="20"/>
          <w:lang w:val="vi-VN"/>
        </w:rPr>
      </w:pPr>
      <w:r w:rsidRPr="0042526D">
        <w:rPr>
          <w:rFonts w:ascii="Arial" w:hAnsi="Arial" w:cs="Arial"/>
          <w:b/>
          <w:sz w:val="20"/>
          <w:szCs w:val="20"/>
          <w:lang w:val="vi-VN"/>
        </w:rPr>
        <w:t>BẢNG PHÂN LOẠI CÁC XÃ</w:t>
      </w:r>
      <w:r w:rsidRPr="0042526D">
        <w:rPr>
          <w:rFonts w:ascii="Arial" w:hAnsi="Arial" w:cs="Arial"/>
          <w:sz w:val="20"/>
          <w:szCs w:val="20"/>
          <w:lang w:val="vi-VN"/>
        </w:rPr>
        <w:br/>
      </w:r>
      <w:r w:rsidRPr="0042526D">
        <w:rPr>
          <w:rFonts w:ascii="Arial" w:hAnsi="Arial" w:cs="Arial"/>
          <w:i/>
          <w:iCs/>
          <w:sz w:val="20"/>
          <w:szCs w:val="20"/>
          <w:lang w:val="vi-VN"/>
        </w:rPr>
        <w:t xml:space="preserve">(Ban hành kèm theo Quyết định số 22/QĐ-UBND ngày 20 tháng 6 năm 2014 của Ủy ban nhân dân </w:t>
      </w:r>
      <w:r w:rsidRPr="0042526D">
        <w:rPr>
          <w:rFonts w:ascii="Arial" w:hAnsi="Arial" w:cs="Arial"/>
          <w:i/>
          <w:iCs/>
          <w:sz w:val="20"/>
          <w:szCs w:val="20"/>
          <w:shd w:val="solid" w:color="FFFFFF" w:fill="auto"/>
          <w:lang w:val="vi-VN"/>
        </w:rPr>
        <w:t>thành phố</w:t>
      </w:r>
      <w:r w:rsidRPr="0042526D">
        <w:rPr>
          <w:rFonts w:ascii="Arial" w:hAnsi="Arial" w:cs="Arial"/>
          <w:i/>
          <w:iCs/>
          <w:sz w:val="20"/>
          <w:szCs w:val="20"/>
          <w:lang w:val="vi-VN"/>
        </w:rPr>
        <w:t xml:space="preserve"> Hà Nội)</w:t>
      </w:r>
    </w:p>
    <w:p w:rsidR="00F21981" w:rsidRPr="0042526D" w:rsidRDefault="00F21981" w:rsidP="00F21981">
      <w:pPr>
        <w:jc w:val="center"/>
        <w:rPr>
          <w:rFonts w:ascii="Arial" w:hAnsi="Arial" w:cs="Arial"/>
          <w:i/>
          <w:iCs/>
          <w:sz w:val="20"/>
          <w:szCs w:val="20"/>
          <w:lang w:val="vi-VN"/>
        </w:rPr>
      </w:pPr>
    </w:p>
    <w:p w:rsidR="00F21981" w:rsidRPr="00F21981" w:rsidRDefault="00F21981" w:rsidP="00F21981">
      <w:pPr>
        <w:jc w:val="center"/>
        <w:rPr>
          <w:rFonts w:ascii="Arial" w:hAnsi="Arial" w:cs="Arial"/>
          <w:sz w:val="20"/>
          <w:szCs w:val="20"/>
          <w:lang w:val="vi-VN"/>
        </w:rPr>
      </w:pPr>
    </w:p>
    <w:p w:rsidR="00F21981" w:rsidRPr="00F21981" w:rsidRDefault="00F21981" w:rsidP="00F21981">
      <w:pPr>
        <w:spacing w:after="120"/>
        <w:ind w:firstLine="720"/>
        <w:jc w:val="both"/>
        <w:rPr>
          <w:rFonts w:ascii="Arial" w:hAnsi="Arial" w:cs="Arial"/>
          <w:sz w:val="20"/>
          <w:szCs w:val="20"/>
          <w:lang w:val="vi-VN"/>
        </w:rPr>
      </w:pPr>
      <w:r w:rsidRPr="0042526D">
        <w:rPr>
          <w:rFonts w:ascii="Arial" w:hAnsi="Arial" w:cs="Arial"/>
          <w:b/>
          <w:bCs/>
          <w:sz w:val="20"/>
          <w:szCs w:val="20"/>
          <w:lang w:val="vi-VN"/>
        </w:rPr>
        <w:t>1. Huyện Gia Lâm</w:t>
      </w:r>
    </w:p>
    <w:p w:rsidR="00F21981" w:rsidRPr="00F21981" w:rsidRDefault="00F21981" w:rsidP="00F21981">
      <w:pPr>
        <w:spacing w:after="120"/>
        <w:ind w:firstLine="720"/>
        <w:jc w:val="both"/>
        <w:rPr>
          <w:rFonts w:ascii="Arial" w:hAnsi="Arial" w:cs="Arial"/>
          <w:sz w:val="20"/>
          <w:szCs w:val="20"/>
          <w:lang w:val="vi-VN"/>
        </w:rPr>
      </w:pPr>
      <w:bookmarkStart w:id="1" w:name="bookmark0"/>
      <w:r w:rsidRPr="0042526D">
        <w:rPr>
          <w:rFonts w:ascii="Arial" w:hAnsi="Arial" w:cs="Arial"/>
          <w:sz w:val="20"/>
          <w:szCs w:val="20"/>
          <w:lang w:val="vi-VN"/>
        </w:rPr>
        <w:t>- Các xã giáp ranh các quận: các xã Cổ Bi, Đông Dư;</w:t>
      </w:r>
      <w:bookmarkEnd w:id="1"/>
    </w:p>
    <w:p w:rsidR="00F21981" w:rsidRPr="00F21981" w:rsidRDefault="00F21981" w:rsidP="00F21981">
      <w:pPr>
        <w:spacing w:after="120"/>
        <w:ind w:firstLine="720"/>
        <w:jc w:val="both"/>
        <w:rPr>
          <w:rFonts w:ascii="Arial" w:hAnsi="Arial" w:cs="Arial"/>
          <w:sz w:val="20"/>
          <w:szCs w:val="20"/>
          <w:lang w:val="vi-VN"/>
        </w:rPr>
      </w:pPr>
      <w:r w:rsidRPr="0042526D">
        <w:rPr>
          <w:rFonts w:ascii="Arial" w:hAnsi="Arial" w:cs="Arial"/>
          <w:sz w:val="20"/>
          <w:szCs w:val="20"/>
          <w:lang w:val="vi-VN"/>
        </w:rPr>
        <w:t>- Các xã vùng đồng bằng: các xã còn lại.</w:t>
      </w:r>
    </w:p>
    <w:p w:rsidR="00F21981" w:rsidRPr="00F21981" w:rsidRDefault="00F21981" w:rsidP="00F21981">
      <w:pPr>
        <w:spacing w:after="120"/>
        <w:ind w:firstLine="720"/>
        <w:jc w:val="both"/>
        <w:rPr>
          <w:rFonts w:ascii="Arial" w:hAnsi="Arial" w:cs="Arial"/>
          <w:sz w:val="20"/>
          <w:szCs w:val="20"/>
          <w:lang w:val="vi-VN"/>
        </w:rPr>
      </w:pPr>
      <w:r w:rsidRPr="0042526D">
        <w:rPr>
          <w:rFonts w:ascii="Arial" w:hAnsi="Arial" w:cs="Arial"/>
          <w:b/>
          <w:bCs/>
          <w:sz w:val="20"/>
          <w:szCs w:val="20"/>
          <w:lang w:val="vi-VN"/>
        </w:rPr>
        <w:t>2. Huyện Thanh Trì</w:t>
      </w:r>
    </w:p>
    <w:p w:rsidR="00F21981" w:rsidRPr="00F21981" w:rsidRDefault="00F21981" w:rsidP="00F21981">
      <w:pPr>
        <w:spacing w:after="120"/>
        <w:ind w:firstLine="720"/>
        <w:jc w:val="both"/>
        <w:rPr>
          <w:rFonts w:ascii="Arial" w:hAnsi="Arial" w:cs="Arial"/>
          <w:sz w:val="20"/>
          <w:szCs w:val="20"/>
          <w:lang w:val="vi-VN"/>
        </w:rPr>
      </w:pPr>
      <w:r w:rsidRPr="0042526D">
        <w:rPr>
          <w:rFonts w:ascii="Arial" w:hAnsi="Arial" w:cs="Arial"/>
          <w:sz w:val="20"/>
          <w:szCs w:val="20"/>
          <w:lang w:val="vi-VN"/>
        </w:rPr>
        <w:t>- Các xã giáp ranh các quận: các xã Tân Triều, Thanh Liệt, Tứ Hiệp, Tam Hiệp, Hữu Hòa, Yên Mỹ, Tả Thanh Oai;</w:t>
      </w:r>
    </w:p>
    <w:p w:rsidR="00F21981" w:rsidRPr="00F21981" w:rsidRDefault="00F21981" w:rsidP="00F21981">
      <w:pPr>
        <w:spacing w:after="120"/>
        <w:ind w:firstLine="720"/>
        <w:jc w:val="both"/>
        <w:rPr>
          <w:rFonts w:ascii="Arial" w:hAnsi="Arial" w:cs="Arial"/>
          <w:sz w:val="20"/>
          <w:szCs w:val="20"/>
          <w:lang w:val="vi-VN"/>
        </w:rPr>
      </w:pPr>
      <w:r w:rsidRPr="0042526D">
        <w:rPr>
          <w:rFonts w:ascii="Arial" w:hAnsi="Arial" w:cs="Arial"/>
          <w:sz w:val="20"/>
          <w:szCs w:val="20"/>
          <w:lang w:val="vi-VN"/>
        </w:rPr>
        <w:t>- Các xã vùng đồng bằng: các xã còn lại.</w:t>
      </w:r>
    </w:p>
    <w:p w:rsidR="00F21981" w:rsidRPr="00F21981" w:rsidRDefault="00F21981" w:rsidP="00F21981">
      <w:pPr>
        <w:spacing w:after="120"/>
        <w:ind w:firstLine="720"/>
        <w:jc w:val="both"/>
        <w:rPr>
          <w:rFonts w:ascii="Arial" w:hAnsi="Arial" w:cs="Arial"/>
          <w:sz w:val="20"/>
          <w:szCs w:val="20"/>
          <w:lang w:val="vi-VN"/>
        </w:rPr>
      </w:pPr>
      <w:r w:rsidRPr="0042526D">
        <w:rPr>
          <w:rFonts w:ascii="Arial" w:hAnsi="Arial" w:cs="Arial"/>
          <w:b/>
          <w:bCs/>
          <w:sz w:val="20"/>
          <w:szCs w:val="20"/>
          <w:lang w:val="vi-VN"/>
        </w:rPr>
        <w:t>3. Huyện Hoài Đức</w:t>
      </w:r>
    </w:p>
    <w:p w:rsidR="00F21981" w:rsidRPr="00F21981" w:rsidRDefault="00F21981" w:rsidP="00F21981">
      <w:pPr>
        <w:spacing w:after="120"/>
        <w:ind w:firstLine="720"/>
        <w:jc w:val="both"/>
        <w:rPr>
          <w:rFonts w:ascii="Arial" w:hAnsi="Arial" w:cs="Arial"/>
          <w:sz w:val="20"/>
          <w:szCs w:val="20"/>
          <w:lang w:val="vi-VN"/>
        </w:rPr>
      </w:pPr>
      <w:r w:rsidRPr="0042526D">
        <w:rPr>
          <w:rFonts w:ascii="Arial" w:hAnsi="Arial" w:cs="Arial"/>
          <w:sz w:val="20"/>
          <w:szCs w:val="20"/>
          <w:lang w:val="vi-VN"/>
        </w:rPr>
        <w:t>- Các xã giáp ranh các quận: các xã Đông La, La Phù, An Khánh, Kim Chung, Vân Canh, Di Trạch.</w:t>
      </w:r>
    </w:p>
    <w:p w:rsidR="00F21981" w:rsidRPr="00F21981" w:rsidRDefault="00F21981" w:rsidP="00F21981">
      <w:pPr>
        <w:spacing w:after="120"/>
        <w:ind w:firstLine="720"/>
        <w:jc w:val="both"/>
        <w:rPr>
          <w:rFonts w:ascii="Arial" w:hAnsi="Arial" w:cs="Arial"/>
          <w:sz w:val="20"/>
          <w:szCs w:val="20"/>
          <w:lang w:val="vi-VN"/>
        </w:rPr>
      </w:pPr>
      <w:r w:rsidRPr="0042526D">
        <w:rPr>
          <w:rFonts w:ascii="Arial" w:hAnsi="Arial" w:cs="Arial"/>
          <w:sz w:val="20"/>
          <w:szCs w:val="20"/>
          <w:lang w:val="vi-VN"/>
        </w:rPr>
        <w:t>- Các xã vùng đồng bằng: các xã còn lại.</w:t>
      </w:r>
    </w:p>
    <w:p w:rsidR="00F21981" w:rsidRPr="00F21981" w:rsidRDefault="00F21981" w:rsidP="00F21981">
      <w:pPr>
        <w:spacing w:after="120"/>
        <w:ind w:firstLine="720"/>
        <w:jc w:val="both"/>
        <w:rPr>
          <w:rFonts w:ascii="Arial" w:hAnsi="Arial" w:cs="Arial"/>
          <w:sz w:val="20"/>
          <w:szCs w:val="20"/>
          <w:lang w:val="vi-VN"/>
        </w:rPr>
      </w:pPr>
      <w:r w:rsidRPr="0042526D">
        <w:rPr>
          <w:rFonts w:ascii="Arial" w:hAnsi="Arial" w:cs="Arial"/>
          <w:b/>
          <w:bCs/>
          <w:sz w:val="20"/>
          <w:szCs w:val="20"/>
          <w:lang w:val="vi-VN"/>
        </w:rPr>
        <w:t>4. Huyện Thanh Oai</w:t>
      </w:r>
    </w:p>
    <w:p w:rsidR="00F21981" w:rsidRPr="00F21981" w:rsidRDefault="00F21981" w:rsidP="00F21981">
      <w:pPr>
        <w:spacing w:after="120"/>
        <w:ind w:firstLine="720"/>
        <w:jc w:val="both"/>
        <w:rPr>
          <w:rFonts w:ascii="Arial" w:hAnsi="Arial" w:cs="Arial"/>
          <w:sz w:val="20"/>
          <w:szCs w:val="20"/>
          <w:lang w:val="vi-VN"/>
        </w:rPr>
      </w:pPr>
      <w:r w:rsidRPr="0042526D">
        <w:rPr>
          <w:rFonts w:ascii="Arial" w:hAnsi="Arial" w:cs="Arial"/>
          <w:sz w:val="20"/>
          <w:szCs w:val="20"/>
          <w:lang w:val="vi-VN"/>
        </w:rPr>
        <w:t>- Các xã giáp ranh các quận: các xã Cao Viên, Bích Hòa, Cự Khê;</w:t>
      </w:r>
    </w:p>
    <w:p w:rsidR="00F21981" w:rsidRPr="00F21981" w:rsidRDefault="00F21981" w:rsidP="00F21981">
      <w:pPr>
        <w:spacing w:after="120"/>
        <w:ind w:firstLine="720"/>
        <w:jc w:val="both"/>
        <w:rPr>
          <w:rFonts w:ascii="Arial" w:hAnsi="Arial" w:cs="Arial"/>
          <w:sz w:val="20"/>
          <w:szCs w:val="20"/>
          <w:lang w:val="vi-VN"/>
        </w:rPr>
      </w:pPr>
      <w:r w:rsidRPr="0042526D">
        <w:rPr>
          <w:rFonts w:ascii="Arial" w:hAnsi="Arial" w:cs="Arial"/>
          <w:sz w:val="20"/>
          <w:szCs w:val="20"/>
          <w:lang w:val="vi-VN"/>
        </w:rPr>
        <w:t>- Các xã vùng đồng bằng: các xã còn lại.</w:t>
      </w:r>
    </w:p>
    <w:p w:rsidR="00F21981" w:rsidRPr="00F21981" w:rsidRDefault="00F21981" w:rsidP="00F21981">
      <w:pPr>
        <w:spacing w:after="120"/>
        <w:ind w:firstLine="720"/>
        <w:jc w:val="both"/>
        <w:rPr>
          <w:rFonts w:ascii="Arial" w:hAnsi="Arial" w:cs="Arial"/>
          <w:sz w:val="20"/>
          <w:szCs w:val="20"/>
          <w:lang w:val="vi-VN"/>
        </w:rPr>
      </w:pPr>
      <w:r w:rsidRPr="0042526D">
        <w:rPr>
          <w:rFonts w:ascii="Arial" w:hAnsi="Arial" w:cs="Arial"/>
          <w:b/>
          <w:bCs/>
          <w:sz w:val="20"/>
          <w:szCs w:val="20"/>
          <w:lang w:val="vi-VN"/>
        </w:rPr>
        <w:t>5. Huyện Chương Mỹ</w:t>
      </w:r>
    </w:p>
    <w:p w:rsidR="00F21981" w:rsidRPr="00F21981" w:rsidRDefault="00F21981" w:rsidP="00F21981">
      <w:pPr>
        <w:spacing w:after="120"/>
        <w:ind w:firstLine="720"/>
        <w:jc w:val="both"/>
        <w:rPr>
          <w:rFonts w:ascii="Arial" w:hAnsi="Arial" w:cs="Arial"/>
          <w:sz w:val="20"/>
          <w:szCs w:val="20"/>
          <w:lang w:val="vi-VN"/>
        </w:rPr>
      </w:pPr>
      <w:r w:rsidRPr="0042526D">
        <w:rPr>
          <w:rFonts w:ascii="Arial" w:hAnsi="Arial" w:cs="Arial"/>
          <w:sz w:val="20"/>
          <w:szCs w:val="20"/>
          <w:lang w:val="vi-VN"/>
        </w:rPr>
        <w:t>- Các xã giáp ranh các quận: các xã Phụng Châu, Thụy Hương;</w:t>
      </w:r>
    </w:p>
    <w:p w:rsidR="00F21981" w:rsidRPr="00F21981" w:rsidRDefault="00F21981" w:rsidP="00F21981">
      <w:pPr>
        <w:spacing w:after="120"/>
        <w:ind w:firstLine="720"/>
        <w:jc w:val="both"/>
        <w:rPr>
          <w:rFonts w:ascii="Arial" w:hAnsi="Arial" w:cs="Arial"/>
          <w:sz w:val="20"/>
          <w:szCs w:val="20"/>
          <w:lang w:val="vi-VN"/>
        </w:rPr>
      </w:pPr>
      <w:r w:rsidRPr="0042526D">
        <w:rPr>
          <w:rFonts w:ascii="Arial" w:hAnsi="Arial" w:cs="Arial"/>
          <w:sz w:val="20"/>
          <w:szCs w:val="20"/>
          <w:lang w:val="vi-VN"/>
        </w:rPr>
        <w:t>- Các xã vùng đồng bằng: các xã còn lại.</w:t>
      </w:r>
    </w:p>
    <w:p w:rsidR="00F21981" w:rsidRPr="00F21981" w:rsidRDefault="00F21981" w:rsidP="00F21981">
      <w:pPr>
        <w:spacing w:after="120"/>
        <w:ind w:firstLine="720"/>
        <w:jc w:val="both"/>
        <w:rPr>
          <w:rFonts w:ascii="Arial" w:hAnsi="Arial" w:cs="Arial"/>
          <w:sz w:val="20"/>
          <w:szCs w:val="20"/>
          <w:lang w:val="vi-VN"/>
        </w:rPr>
      </w:pPr>
      <w:r w:rsidRPr="0042526D">
        <w:rPr>
          <w:rFonts w:ascii="Arial" w:hAnsi="Arial" w:cs="Arial"/>
          <w:b/>
          <w:bCs/>
          <w:sz w:val="20"/>
          <w:szCs w:val="20"/>
          <w:lang w:val="vi-VN"/>
        </w:rPr>
        <w:t>6. Huyện Ba Vì</w:t>
      </w:r>
    </w:p>
    <w:p w:rsidR="00F21981" w:rsidRPr="00F21981" w:rsidRDefault="00F21981" w:rsidP="00F21981">
      <w:pPr>
        <w:spacing w:after="120"/>
        <w:ind w:firstLine="720"/>
        <w:jc w:val="both"/>
        <w:rPr>
          <w:rFonts w:ascii="Arial" w:hAnsi="Arial" w:cs="Arial"/>
          <w:sz w:val="20"/>
          <w:szCs w:val="20"/>
          <w:lang w:val="vi-VN"/>
        </w:rPr>
      </w:pPr>
      <w:r w:rsidRPr="0042526D">
        <w:rPr>
          <w:rFonts w:ascii="Arial" w:hAnsi="Arial" w:cs="Arial"/>
          <w:sz w:val="20"/>
          <w:szCs w:val="20"/>
          <w:lang w:val="vi-VN"/>
        </w:rPr>
        <w:t>- Các xã vùng miền núi: các xã Ba Trại, Ba Vì, Khánh Thượng, Minh Quang, Tản Lĩnh, Vân Hòa, Yên Bài;</w:t>
      </w:r>
    </w:p>
    <w:p w:rsidR="00F21981" w:rsidRPr="00F21981" w:rsidRDefault="00F21981" w:rsidP="00F21981">
      <w:pPr>
        <w:spacing w:after="120"/>
        <w:ind w:firstLine="720"/>
        <w:jc w:val="both"/>
        <w:rPr>
          <w:rFonts w:ascii="Arial" w:hAnsi="Arial" w:cs="Arial"/>
          <w:sz w:val="20"/>
          <w:szCs w:val="20"/>
          <w:lang w:val="vi-VN"/>
        </w:rPr>
      </w:pPr>
      <w:r w:rsidRPr="0042526D">
        <w:rPr>
          <w:rFonts w:ascii="Arial" w:hAnsi="Arial" w:cs="Arial"/>
          <w:sz w:val="20"/>
          <w:szCs w:val="20"/>
          <w:lang w:val="vi-VN"/>
        </w:rPr>
        <w:t>- Các xã vùng trung du: các xã Cẩm Lĩnh, Phú Sơn, Sơn Đà, Thuần Mỹ, Thụy An, Tiên Phong, Tòng Bạt, Vật Lại;</w:t>
      </w:r>
    </w:p>
    <w:p w:rsidR="00F21981" w:rsidRPr="00F21981" w:rsidRDefault="00F21981" w:rsidP="00F21981">
      <w:pPr>
        <w:spacing w:after="120"/>
        <w:ind w:firstLine="720"/>
        <w:jc w:val="both"/>
        <w:rPr>
          <w:rFonts w:ascii="Arial" w:hAnsi="Arial" w:cs="Arial"/>
          <w:sz w:val="20"/>
          <w:szCs w:val="20"/>
          <w:lang w:val="vi-VN"/>
        </w:rPr>
      </w:pPr>
      <w:r w:rsidRPr="0042526D">
        <w:rPr>
          <w:rFonts w:ascii="Arial" w:hAnsi="Arial" w:cs="Arial"/>
          <w:sz w:val="20"/>
          <w:szCs w:val="20"/>
          <w:lang w:val="vi-VN"/>
        </w:rPr>
        <w:t>- Các xã vùng đồng bằng: các xã còn lại.</w:t>
      </w:r>
    </w:p>
    <w:p w:rsidR="00F21981" w:rsidRPr="00F21981" w:rsidRDefault="00F21981" w:rsidP="00F21981">
      <w:pPr>
        <w:spacing w:after="120"/>
        <w:ind w:firstLine="720"/>
        <w:jc w:val="both"/>
        <w:rPr>
          <w:rFonts w:ascii="Arial" w:hAnsi="Arial" w:cs="Arial"/>
          <w:sz w:val="20"/>
          <w:szCs w:val="20"/>
          <w:lang w:val="vi-VN"/>
        </w:rPr>
      </w:pPr>
      <w:r w:rsidRPr="0042526D">
        <w:rPr>
          <w:rFonts w:ascii="Arial" w:hAnsi="Arial" w:cs="Arial"/>
          <w:b/>
          <w:bCs/>
          <w:sz w:val="20"/>
          <w:szCs w:val="20"/>
          <w:lang w:val="vi-VN"/>
        </w:rPr>
        <w:t>7. Huyện Mỹ Đức</w:t>
      </w:r>
    </w:p>
    <w:p w:rsidR="00F21981" w:rsidRPr="00F21981" w:rsidRDefault="00F21981" w:rsidP="00F21981">
      <w:pPr>
        <w:spacing w:after="120"/>
        <w:ind w:firstLine="720"/>
        <w:jc w:val="both"/>
        <w:rPr>
          <w:rFonts w:ascii="Arial" w:hAnsi="Arial" w:cs="Arial"/>
          <w:sz w:val="20"/>
          <w:szCs w:val="20"/>
          <w:lang w:val="vi-VN"/>
        </w:rPr>
      </w:pPr>
      <w:r w:rsidRPr="0042526D">
        <w:rPr>
          <w:rFonts w:ascii="Arial" w:hAnsi="Arial" w:cs="Arial"/>
          <w:sz w:val="20"/>
          <w:szCs w:val="20"/>
          <w:lang w:val="vi-VN"/>
        </w:rPr>
        <w:t>- Các xã vùng miền núi: xã An Phú;</w:t>
      </w:r>
    </w:p>
    <w:p w:rsidR="00F21981" w:rsidRPr="00F21981" w:rsidRDefault="00F21981" w:rsidP="00F21981">
      <w:pPr>
        <w:spacing w:after="120"/>
        <w:ind w:firstLine="720"/>
        <w:jc w:val="both"/>
        <w:rPr>
          <w:rFonts w:ascii="Arial" w:hAnsi="Arial" w:cs="Arial"/>
          <w:sz w:val="20"/>
          <w:szCs w:val="20"/>
          <w:lang w:val="vi-VN"/>
        </w:rPr>
      </w:pPr>
      <w:r w:rsidRPr="0042526D">
        <w:rPr>
          <w:rFonts w:ascii="Arial" w:hAnsi="Arial" w:cs="Arial"/>
          <w:sz w:val="20"/>
          <w:szCs w:val="20"/>
          <w:lang w:val="vi-VN"/>
        </w:rPr>
        <w:t>- Các xã vùng đồng bằng: các xã còn lại.</w:t>
      </w:r>
    </w:p>
    <w:p w:rsidR="00F21981" w:rsidRPr="00F21981" w:rsidRDefault="00F21981" w:rsidP="00F21981">
      <w:pPr>
        <w:spacing w:after="120"/>
        <w:ind w:firstLine="720"/>
        <w:jc w:val="both"/>
        <w:rPr>
          <w:rFonts w:ascii="Arial" w:hAnsi="Arial" w:cs="Arial"/>
          <w:sz w:val="20"/>
          <w:szCs w:val="20"/>
          <w:lang w:val="vi-VN"/>
        </w:rPr>
      </w:pPr>
      <w:r w:rsidRPr="0042526D">
        <w:rPr>
          <w:rFonts w:ascii="Arial" w:hAnsi="Arial" w:cs="Arial"/>
          <w:b/>
          <w:bCs/>
          <w:sz w:val="20"/>
          <w:szCs w:val="20"/>
          <w:lang w:val="vi-VN"/>
        </w:rPr>
        <w:t>8. Huyện Quốc Oai</w:t>
      </w:r>
    </w:p>
    <w:p w:rsidR="00F21981" w:rsidRPr="00F21981" w:rsidRDefault="00F21981" w:rsidP="00F21981">
      <w:pPr>
        <w:spacing w:after="120"/>
        <w:ind w:firstLine="720"/>
        <w:jc w:val="both"/>
        <w:rPr>
          <w:rFonts w:ascii="Arial" w:hAnsi="Arial" w:cs="Arial"/>
          <w:sz w:val="20"/>
          <w:szCs w:val="20"/>
          <w:lang w:val="vi-VN"/>
        </w:rPr>
      </w:pPr>
      <w:r w:rsidRPr="0042526D">
        <w:rPr>
          <w:rFonts w:ascii="Arial" w:hAnsi="Arial" w:cs="Arial"/>
          <w:sz w:val="20"/>
          <w:szCs w:val="20"/>
          <w:lang w:val="vi-VN"/>
        </w:rPr>
        <w:t>- Các xã vùng miền núi: các xã Phú Mãn, Đông Xuân;</w:t>
      </w:r>
    </w:p>
    <w:p w:rsidR="00F21981" w:rsidRPr="00F21981" w:rsidRDefault="00F21981" w:rsidP="00F21981">
      <w:pPr>
        <w:spacing w:after="120"/>
        <w:ind w:firstLine="720"/>
        <w:jc w:val="both"/>
        <w:rPr>
          <w:rFonts w:ascii="Arial" w:hAnsi="Arial" w:cs="Arial"/>
          <w:sz w:val="20"/>
          <w:szCs w:val="20"/>
          <w:lang w:val="vi-VN"/>
        </w:rPr>
      </w:pPr>
      <w:r w:rsidRPr="0042526D">
        <w:rPr>
          <w:rFonts w:ascii="Arial" w:hAnsi="Arial" w:cs="Arial"/>
          <w:sz w:val="20"/>
          <w:szCs w:val="20"/>
          <w:lang w:val="vi-VN"/>
        </w:rPr>
        <w:t>- Các xã vùng trung du: các xã Đông Yên, Hòa Thạch, Phú Cát;</w:t>
      </w:r>
    </w:p>
    <w:p w:rsidR="00F21981" w:rsidRPr="00F21981" w:rsidRDefault="00F21981" w:rsidP="00F21981">
      <w:pPr>
        <w:spacing w:after="120"/>
        <w:ind w:firstLine="720"/>
        <w:jc w:val="both"/>
        <w:rPr>
          <w:rFonts w:ascii="Arial" w:hAnsi="Arial" w:cs="Arial"/>
          <w:sz w:val="20"/>
          <w:szCs w:val="20"/>
          <w:lang w:val="vi-VN"/>
        </w:rPr>
      </w:pPr>
      <w:r w:rsidRPr="0042526D">
        <w:rPr>
          <w:rFonts w:ascii="Arial" w:hAnsi="Arial" w:cs="Arial"/>
          <w:sz w:val="20"/>
          <w:szCs w:val="20"/>
          <w:lang w:val="vi-VN"/>
        </w:rPr>
        <w:t>- Các xã vùng đồng bằng: các xã còn lại.</w:t>
      </w:r>
    </w:p>
    <w:p w:rsidR="00F21981" w:rsidRPr="00F21981" w:rsidRDefault="00F21981" w:rsidP="00F21981">
      <w:pPr>
        <w:spacing w:after="120"/>
        <w:ind w:firstLine="720"/>
        <w:jc w:val="both"/>
        <w:rPr>
          <w:rFonts w:ascii="Arial" w:hAnsi="Arial" w:cs="Arial"/>
          <w:sz w:val="20"/>
          <w:szCs w:val="20"/>
          <w:lang w:val="vi-VN"/>
        </w:rPr>
      </w:pPr>
      <w:bookmarkStart w:id="2" w:name="bookmark1"/>
      <w:r w:rsidRPr="0042526D">
        <w:rPr>
          <w:rFonts w:ascii="Arial" w:hAnsi="Arial" w:cs="Arial"/>
          <w:b/>
          <w:bCs/>
          <w:sz w:val="20"/>
          <w:szCs w:val="20"/>
          <w:lang w:val="vi-VN"/>
        </w:rPr>
        <w:t>9. Huyện Sóc Sơn</w:t>
      </w:r>
      <w:bookmarkEnd w:id="2"/>
    </w:p>
    <w:p w:rsidR="00F21981" w:rsidRPr="00F21981" w:rsidRDefault="00F21981" w:rsidP="00F21981">
      <w:pPr>
        <w:spacing w:after="120"/>
        <w:ind w:firstLine="720"/>
        <w:jc w:val="both"/>
        <w:rPr>
          <w:rFonts w:ascii="Arial" w:hAnsi="Arial" w:cs="Arial"/>
          <w:sz w:val="20"/>
          <w:szCs w:val="20"/>
          <w:lang w:val="vi-VN"/>
        </w:rPr>
      </w:pPr>
      <w:r w:rsidRPr="0042526D">
        <w:rPr>
          <w:rFonts w:ascii="Arial" w:hAnsi="Arial" w:cs="Arial"/>
          <w:sz w:val="20"/>
          <w:szCs w:val="20"/>
          <w:lang w:val="vi-VN"/>
        </w:rPr>
        <w:t>- Các xã vùng trung du: các xã Nam Sơn, Bắc Sơn, Minh Trí, Minh Phú, Hồng Kỳ;</w:t>
      </w:r>
    </w:p>
    <w:p w:rsidR="00F21981" w:rsidRPr="00F21981" w:rsidRDefault="00F21981" w:rsidP="00F21981">
      <w:pPr>
        <w:spacing w:after="120"/>
        <w:ind w:firstLine="720"/>
        <w:jc w:val="both"/>
        <w:rPr>
          <w:rFonts w:ascii="Arial" w:hAnsi="Arial" w:cs="Arial"/>
          <w:sz w:val="20"/>
          <w:szCs w:val="20"/>
          <w:lang w:val="vi-VN"/>
        </w:rPr>
      </w:pPr>
      <w:r w:rsidRPr="0042526D">
        <w:rPr>
          <w:rFonts w:ascii="Arial" w:hAnsi="Arial" w:cs="Arial"/>
          <w:sz w:val="20"/>
          <w:szCs w:val="20"/>
          <w:lang w:val="vi-VN"/>
        </w:rPr>
        <w:t>- Các xã vùng đồng bằng: các xã còn lại.</w:t>
      </w:r>
    </w:p>
    <w:p w:rsidR="00F21981" w:rsidRPr="00F21981" w:rsidRDefault="00F21981" w:rsidP="00F21981">
      <w:pPr>
        <w:spacing w:after="120"/>
        <w:ind w:firstLine="720"/>
        <w:jc w:val="both"/>
        <w:rPr>
          <w:rFonts w:ascii="Arial" w:hAnsi="Arial" w:cs="Arial"/>
          <w:sz w:val="20"/>
          <w:szCs w:val="20"/>
          <w:lang w:val="vi-VN"/>
        </w:rPr>
      </w:pPr>
      <w:bookmarkStart w:id="3" w:name="bookmark2"/>
      <w:r w:rsidRPr="0042526D">
        <w:rPr>
          <w:rFonts w:ascii="Arial" w:hAnsi="Arial" w:cs="Arial"/>
          <w:b/>
          <w:bCs/>
          <w:sz w:val="20"/>
          <w:szCs w:val="20"/>
          <w:lang w:val="vi-VN"/>
        </w:rPr>
        <w:t>10. Thị xã Sơn Tây</w:t>
      </w:r>
      <w:bookmarkEnd w:id="3"/>
    </w:p>
    <w:p w:rsidR="00F21981" w:rsidRPr="00F21981" w:rsidRDefault="00F21981" w:rsidP="00F21981">
      <w:pPr>
        <w:spacing w:after="120"/>
        <w:ind w:firstLine="720"/>
        <w:jc w:val="both"/>
        <w:rPr>
          <w:rFonts w:ascii="Arial" w:hAnsi="Arial" w:cs="Arial"/>
          <w:sz w:val="20"/>
          <w:szCs w:val="20"/>
          <w:lang w:val="vi-VN"/>
        </w:rPr>
      </w:pPr>
      <w:r w:rsidRPr="0042526D">
        <w:rPr>
          <w:rFonts w:ascii="Arial" w:hAnsi="Arial" w:cs="Arial"/>
          <w:sz w:val="20"/>
          <w:szCs w:val="20"/>
          <w:lang w:val="vi-VN"/>
        </w:rPr>
        <w:t>Các xã vùng trung du: các xã Đường Lâm, Thanh Mỹ, Xuân Sơn, Sơn Đông, Cổ Đông, Kim Sơn.</w:t>
      </w:r>
    </w:p>
    <w:p w:rsidR="00F21981" w:rsidRPr="00F21981" w:rsidRDefault="00F21981" w:rsidP="00F21981">
      <w:pPr>
        <w:spacing w:after="120"/>
        <w:ind w:firstLine="720"/>
        <w:jc w:val="both"/>
        <w:rPr>
          <w:rFonts w:ascii="Arial" w:hAnsi="Arial" w:cs="Arial"/>
          <w:sz w:val="20"/>
          <w:szCs w:val="20"/>
          <w:lang w:val="vi-VN"/>
        </w:rPr>
      </w:pPr>
      <w:r w:rsidRPr="0042526D">
        <w:rPr>
          <w:rFonts w:ascii="Arial" w:hAnsi="Arial" w:cs="Arial"/>
          <w:b/>
          <w:bCs/>
          <w:sz w:val="20"/>
          <w:szCs w:val="20"/>
          <w:lang w:val="vi-VN"/>
        </w:rPr>
        <w:t>11. Huyện Thạch Thất</w:t>
      </w:r>
    </w:p>
    <w:p w:rsidR="00F21981" w:rsidRPr="00F21981" w:rsidRDefault="00F21981" w:rsidP="00F21981">
      <w:pPr>
        <w:spacing w:after="120"/>
        <w:ind w:firstLine="720"/>
        <w:jc w:val="both"/>
        <w:rPr>
          <w:rFonts w:ascii="Arial" w:hAnsi="Arial" w:cs="Arial"/>
          <w:sz w:val="20"/>
          <w:szCs w:val="20"/>
          <w:lang w:val="vi-VN"/>
        </w:rPr>
      </w:pPr>
      <w:r w:rsidRPr="0042526D">
        <w:rPr>
          <w:rFonts w:ascii="Arial" w:hAnsi="Arial" w:cs="Arial"/>
          <w:sz w:val="20"/>
          <w:szCs w:val="20"/>
          <w:lang w:val="vi-VN"/>
        </w:rPr>
        <w:t>- Các xã vùng miền núi: các xã Yên Trung, Yên Bình, Tiến Xuân;</w:t>
      </w:r>
    </w:p>
    <w:p w:rsidR="00F21981" w:rsidRPr="00F21981" w:rsidRDefault="00F21981" w:rsidP="00F21981">
      <w:pPr>
        <w:spacing w:after="120"/>
        <w:ind w:firstLine="720"/>
        <w:jc w:val="both"/>
        <w:rPr>
          <w:rFonts w:ascii="Arial" w:hAnsi="Arial" w:cs="Arial"/>
          <w:sz w:val="20"/>
          <w:szCs w:val="20"/>
          <w:lang w:val="vi-VN"/>
        </w:rPr>
      </w:pPr>
      <w:r w:rsidRPr="0042526D">
        <w:rPr>
          <w:rFonts w:ascii="Arial" w:hAnsi="Arial" w:cs="Arial"/>
          <w:sz w:val="20"/>
          <w:szCs w:val="20"/>
          <w:lang w:val="vi-VN"/>
        </w:rPr>
        <w:t>- Các xã vùng trung du: các xã Cần Kiệm, Bình Yên, Tân Xã, Hạ Bằng, Đồng Trúc, Thạch Hòa, Lại Thượng, Cẩm Yên;</w:t>
      </w:r>
    </w:p>
    <w:p w:rsidR="00F21981" w:rsidRPr="00F21981" w:rsidRDefault="00F21981" w:rsidP="00F21981">
      <w:pPr>
        <w:spacing w:after="120"/>
        <w:ind w:firstLine="720"/>
        <w:jc w:val="both"/>
        <w:rPr>
          <w:rFonts w:ascii="Arial" w:hAnsi="Arial" w:cs="Arial"/>
          <w:sz w:val="20"/>
          <w:szCs w:val="20"/>
          <w:lang w:val="vi-VN"/>
        </w:rPr>
      </w:pPr>
      <w:r w:rsidRPr="0042526D">
        <w:rPr>
          <w:rFonts w:ascii="Arial" w:hAnsi="Arial" w:cs="Arial"/>
          <w:sz w:val="20"/>
          <w:szCs w:val="20"/>
          <w:lang w:val="vi-VN"/>
        </w:rPr>
        <w:t>- Các xã vùng đồng bằng: các xã còn lại.</w:t>
      </w:r>
    </w:p>
    <w:p w:rsidR="00F21981" w:rsidRPr="00F21981" w:rsidRDefault="00F21981" w:rsidP="00F21981">
      <w:pPr>
        <w:spacing w:after="120"/>
        <w:ind w:firstLine="720"/>
        <w:jc w:val="both"/>
        <w:rPr>
          <w:rFonts w:ascii="Arial" w:hAnsi="Arial" w:cs="Arial"/>
          <w:sz w:val="20"/>
          <w:szCs w:val="20"/>
          <w:lang w:val="vi-VN"/>
        </w:rPr>
      </w:pPr>
      <w:r w:rsidRPr="0042526D">
        <w:rPr>
          <w:rFonts w:ascii="Arial" w:hAnsi="Arial" w:cs="Arial"/>
          <w:b/>
          <w:bCs/>
          <w:sz w:val="20"/>
          <w:szCs w:val="20"/>
          <w:lang w:val="vi-VN"/>
        </w:rPr>
        <w:t>12. Huyện Đan Phượng:</w:t>
      </w:r>
    </w:p>
    <w:p w:rsidR="00F21981" w:rsidRPr="00F21981" w:rsidRDefault="00F21981" w:rsidP="00F21981">
      <w:pPr>
        <w:spacing w:after="120"/>
        <w:ind w:firstLine="720"/>
        <w:jc w:val="both"/>
        <w:rPr>
          <w:rFonts w:ascii="Arial" w:hAnsi="Arial" w:cs="Arial"/>
          <w:sz w:val="20"/>
          <w:szCs w:val="20"/>
          <w:lang w:val="vi-VN"/>
        </w:rPr>
      </w:pPr>
      <w:r w:rsidRPr="0042526D">
        <w:rPr>
          <w:rFonts w:ascii="Arial" w:hAnsi="Arial" w:cs="Arial"/>
          <w:sz w:val="20"/>
          <w:szCs w:val="20"/>
          <w:lang w:val="vi-VN"/>
        </w:rPr>
        <w:t>- Các xã giáp ranh các quận: Tân Lập, Liên Trung, Tân Hội.</w:t>
      </w:r>
    </w:p>
    <w:p w:rsidR="00F21981" w:rsidRPr="00F21981" w:rsidRDefault="00F21981" w:rsidP="00F21981">
      <w:pPr>
        <w:spacing w:after="120"/>
        <w:ind w:firstLine="720"/>
        <w:jc w:val="both"/>
        <w:rPr>
          <w:rFonts w:ascii="Arial" w:hAnsi="Arial" w:cs="Arial"/>
          <w:sz w:val="20"/>
          <w:szCs w:val="20"/>
          <w:lang w:val="vi-VN"/>
        </w:rPr>
      </w:pPr>
      <w:r w:rsidRPr="0042526D">
        <w:rPr>
          <w:rFonts w:ascii="Arial" w:hAnsi="Arial" w:cs="Arial"/>
          <w:sz w:val="20"/>
          <w:szCs w:val="20"/>
          <w:lang w:val="vi-VN"/>
        </w:rPr>
        <w:t>- Các xã vùng đồng bằng: các xã còn lại.</w:t>
      </w:r>
    </w:p>
    <w:p w:rsidR="00F21981" w:rsidRPr="00F21981" w:rsidRDefault="00F21981" w:rsidP="00F21981">
      <w:pPr>
        <w:spacing w:after="120"/>
        <w:ind w:firstLine="720"/>
        <w:jc w:val="both"/>
        <w:rPr>
          <w:rFonts w:ascii="Arial" w:hAnsi="Arial" w:cs="Arial"/>
          <w:sz w:val="20"/>
          <w:szCs w:val="20"/>
          <w:lang w:val="vi-VN"/>
        </w:rPr>
      </w:pPr>
      <w:r w:rsidRPr="0042526D">
        <w:rPr>
          <w:rFonts w:ascii="Arial" w:hAnsi="Arial" w:cs="Arial"/>
          <w:b/>
          <w:bCs/>
          <w:sz w:val="20"/>
          <w:szCs w:val="20"/>
          <w:lang w:val="vi-VN"/>
        </w:rPr>
        <w:t>13. Huyện Đông Anh:</w:t>
      </w:r>
      <w:r w:rsidRPr="0042526D">
        <w:rPr>
          <w:rFonts w:ascii="Arial" w:hAnsi="Arial" w:cs="Arial"/>
          <w:sz w:val="20"/>
          <w:szCs w:val="20"/>
          <w:lang w:val="vi-VN"/>
        </w:rPr>
        <w:t xml:space="preserve"> tất cả các xã thuộc vùng đồng bằng.</w:t>
      </w:r>
    </w:p>
    <w:p w:rsidR="00F21981" w:rsidRPr="00F21981" w:rsidRDefault="00F21981" w:rsidP="00F21981">
      <w:pPr>
        <w:spacing w:after="120"/>
        <w:ind w:firstLine="720"/>
        <w:jc w:val="both"/>
        <w:rPr>
          <w:rFonts w:ascii="Arial" w:hAnsi="Arial" w:cs="Arial"/>
          <w:sz w:val="20"/>
          <w:szCs w:val="20"/>
          <w:lang w:val="vi-VN"/>
        </w:rPr>
      </w:pPr>
      <w:r w:rsidRPr="0042526D">
        <w:rPr>
          <w:rFonts w:ascii="Arial" w:hAnsi="Arial" w:cs="Arial"/>
          <w:b/>
          <w:bCs/>
          <w:sz w:val="20"/>
          <w:szCs w:val="20"/>
          <w:lang w:val="vi-VN"/>
        </w:rPr>
        <w:t>14. Huyện Mê Linh:</w:t>
      </w:r>
      <w:r w:rsidRPr="0042526D">
        <w:rPr>
          <w:rFonts w:ascii="Arial" w:hAnsi="Arial" w:cs="Arial"/>
          <w:sz w:val="20"/>
          <w:szCs w:val="20"/>
          <w:lang w:val="vi-VN"/>
        </w:rPr>
        <w:t xml:space="preserve"> tất cả các xã thuộc vùng đồng bằng.</w:t>
      </w:r>
    </w:p>
    <w:p w:rsidR="00F21981" w:rsidRPr="006217C1" w:rsidRDefault="00F21981" w:rsidP="00F21981">
      <w:pPr>
        <w:spacing w:after="120"/>
        <w:ind w:firstLine="720"/>
        <w:jc w:val="both"/>
        <w:rPr>
          <w:rFonts w:ascii="Arial" w:hAnsi="Arial" w:cs="Arial"/>
          <w:sz w:val="20"/>
          <w:szCs w:val="20"/>
        </w:rPr>
      </w:pPr>
      <w:r w:rsidRPr="0042526D">
        <w:rPr>
          <w:rFonts w:ascii="Arial" w:hAnsi="Arial" w:cs="Arial"/>
          <w:b/>
          <w:bCs/>
          <w:sz w:val="20"/>
          <w:szCs w:val="20"/>
          <w:lang w:val="vi-VN"/>
        </w:rPr>
        <w:t>15. Huyện Phú Xuyên:</w:t>
      </w:r>
      <w:r w:rsidRPr="0042526D">
        <w:rPr>
          <w:rFonts w:ascii="Arial" w:hAnsi="Arial" w:cs="Arial"/>
          <w:sz w:val="20"/>
          <w:szCs w:val="20"/>
          <w:lang w:val="vi-VN"/>
        </w:rPr>
        <w:t xml:space="preserve"> tất cả các xã thuộc vùng đồng bằng.</w:t>
      </w:r>
    </w:p>
    <w:p w:rsidR="00F21981" w:rsidRPr="006217C1" w:rsidRDefault="00F21981" w:rsidP="00F21981">
      <w:pPr>
        <w:spacing w:after="120"/>
        <w:ind w:firstLine="720"/>
        <w:jc w:val="both"/>
        <w:rPr>
          <w:rFonts w:ascii="Arial" w:hAnsi="Arial" w:cs="Arial"/>
          <w:sz w:val="20"/>
          <w:szCs w:val="20"/>
        </w:rPr>
      </w:pPr>
      <w:r w:rsidRPr="0042526D">
        <w:rPr>
          <w:rFonts w:ascii="Arial" w:hAnsi="Arial" w:cs="Arial"/>
          <w:b/>
          <w:bCs/>
          <w:sz w:val="20"/>
          <w:szCs w:val="20"/>
          <w:lang w:val="vi-VN"/>
        </w:rPr>
        <w:t>16. Huyện Phúc Thọ:</w:t>
      </w:r>
      <w:r w:rsidRPr="0042526D">
        <w:rPr>
          <w:rFonts w:ascii="Arial" w:hAnsi="Arial" w:cs="Arial"/>
          <w:sz w:val="20"/>
          <w:szCs w:val="20"/>
          <w:lang w:val="vi-VN"/>
        </w:rPr>
        <w:t xml:space="preserve"> tất cả các xã thuộc vùng đồng bằng.</w:t>
      </w:r>
    </w:p>
    <w:p w:rsidR="00F21981" w:rsidRPr="006217C1" w:rsidRDefault="00F21981" w:rsidP="00F21981">
      <w:pPr>
        <w:spacing w:after="120"/>
        <w:ind w:firstLine="720"/>
        <w:jc w:val="both"/>
        <w:rPr>
          <w:rFonts w:ascii="Arial" w:hAnsi="Arial" w:cs="Arial"/>
          <w:sz w:val="20"/>
          <w:szCs w:val="20"/>
        </w:rPr>
      </w:pPr>
      <w:r w:rsidRPr="0042526D">
        <w:rPr>
          <w:rFonts w:ascii="Arial" w:hAnsi="Arial" w:cs="Arial"/>
          <w:b/>
          <w:bCs/>
          <w:sz w:val="20"/>
          <w:szCs w:val="20"/>
          <w:lang w:val="vi-VN"/>
        </w:rPr>
        <w:t>17. Huyện Th</w:t>
      </w:r>
      <w:r w:rsidRPr="0042526D">
        <w:rPr>
          <w:rFonts w:ascii="Arial" w:hAnsi="Arial" w:cs="Arial"/>
          <w:b/>
          <w:bCs/>
          <w:sz w:val="20"/>
          <w:szCs w:val="20"/>
          <w:shd w:val="solid" w:color="FFFFFF" w:fill="auto"/>
          <w:lang w:val="vi-VN"/>
        </w:rPr>
        <w:t>ườ</w:t>
      </w:r>
      <w:r w:rsidRPr="0042526D">
        <w:rPr>
          <w:rFonts w:ascii="Arial" w:hAnsi="Arial" w:cs="Arial"/>
          <w:b/>
          <w:bCs/>
          <w:sz w:val="20"/>
          <w:szCs w:val="20"/>
          <w:lang w:val="vi-VN"/>
        </w:rPr>
        <w:t>ng Tín:</w:t>
      </w:r>
      <w:r w:rsidRPr="0042526D">
        <w:rPr>
          <w:rFonts w:ascii="Arial" w:hAnsi="Arial" w:cs="Arial"/>
          <w:sz w:val="20"/>
          <w:szCs w:val="20"/>
          <w:lang w:val="vi-VN"/>
        </w:rPr>
        <w:t xml:space="preserve"> tất cả các xã thuộc vùng đồng bằng.</w:t>
      </w:r>
    </w:p>
    <w:p w:rsidR="00F21981" w:rsidRPr="006217C1" w:rsidRDefault="00F21981" w:rsidP="00F21981">
      <w:pPr>
        <w:spacing w:after="120"/>
        <w:ind w:firstLine="720"/>
        <w:jc w:val="both"/>
        <w:rPr>
          <w:rFonts w:ascii="Arial" w:hAnsi="Arial" w:cs="Arial"/>
          <w:sz w:val="20"/>
          <w:szCs w:val="20"/>
        </w:rPr>
      </w:pPr>
      <w:r w:rsidRPr="0042526D">
        <w:rPr>
          <w:rFonts w:ascii="Arial" w:hAnsi="Arial" w:cs="Arial"/>
          <w:b/>
          <w:bCs/>
          <w:sz w:val="20"/>
          <w:szCs w:val="20"/>
          <w:lang w:val="vi-VN"/>
        </w:rPr>
        <w:t>18. Huyện Ứng Hòa:</w:t>
      </w:r>
      <w:r w:rsidRPr="0042526D">
        <w:rPr>
          <w:rFonts w:ascii="Arial" w:hAnsi="Arial" w:cs="Arial"/>
          <w:sz w:val="20"/>
          <w:szCs w:val="20"/>
          <w:lang w:val="vi-VN"/>
        </w:rPr>
        <w:t xml:space="preserve"> tất cả các xã thuộc vùng đồng bằng</w:t>
      </w:r>
    </w:p>
    <w:p w:rsidR="00F21981" w:rsidRPr="006217C1" w:rsidRDefault="00F21981" w:rsidP="00F21981">
      <w:pPr>
        <w:spacing w:after="120"/>
        <w:ind w:firstLine="720"/>
        <w:jc w:val="both"/>
        <w:rPr>
          <w:rFonts w:ascii="Arial" w:hAnsi="Arial" w:cs="Arial"/>
          <w:sz w:val="20"/>
          <w:szCs w:val="20"/>
        </w:rPr>
      </w:pPr>
    </w:p>
    <w:p w:rsidR="00495DEA" w:rsidRPr="00F21981" w:rsidRDefault="00495DEA" w:rsidP="00F21981"/>
    <w:sectPr w:rsidR="00495DEA" w:rsidRPr="00F21981" w:rsidSect="008744ED">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3B3F" w:rsidRDefault="005C3B3F" w:rsidP="007446EA">
      <w:pPr>
        <w:spacing w:after="0" w:line="240" w:lineRule="auto"/>
      </w:pPr>
      <w:r>
        <w:separator/>
      </w:r>
    </w:p>
  </w:endnote>
  <w:endnote w:type="continuationSeparator" w:id="0">
    <w:p w:rsidR="005C3B3F" w:rsidRDefault="005C3B3F"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10002FF" w:usb1="4000ACFF" w:usb2="00000009" w:usb3="00000000" w:csb0="0000019F" w:csb1="00000000"/>
  </w:font>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Tahoma">
    <w:panose1 w:val="020B0604030504040204"/>
    <w:charset w:val="A3"/>
    <w:family w:val="swiss"/>
    <w:pitch w:val="variable"/>
    <w:sig w:usb0="E1002EFF" w:usb1="C000605B" w:usb2="00000029" w:usb3="00000000" w:csb0="000101FF" w:csb1="00000000"/>
  </w:font>
  <w:font w:name=".VnTimeH">
    <w:altName w:val="Courier New"/>
    <w:charset w:val="00"/>
    <w:family w:val="swiss"/>
    <w:pitch w:val="variable"/>
    <w:sig w:usb0="00000007" w:usb1="00000000" w:usb2="00000000" w:usb3="00000000" w:csb0="00000013" w:csb1="00000000"/>
  </w:font>
  <w:font w:name=".VnTime">
    <w:altName w:val="Courier New"/>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675B" w:rsidRDefault="0013675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943FAE" w:rsidRDefault="00943FAE" w:rsidP="00943FAE">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675B" w:rsidRDefault="0013675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3B3F" w:rsidRDefault="005C3B3F" w:rsidP="007446EA">
      <w:pPr>
        <w:spacing w:after="0" w:line="240" w:lineRule="auto"/>
      </w:pPr>
      <w:r>
        <w:separator/>
      </w:r>
    </w:p>
  </w:footnote>
  <w:footnote w:type="continuationSeparator" w:id="0">
    <w:p w:rsidR="005C3B3F" w:rsidRDefault="005C3B3F" w:rsidP="007446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675B" w:rsidRDefault="0013675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943FAE" w:rsidRDefault="00943FAE" w:rsidP="00943FAE">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675B" w:rsidRDefault="0013675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2"/>
  </w:compat>
  <w:rsids>
    <w:rsidRoot w:val="007446EA"/>
    <w:rsid w:val="000170AA"/>
    <w:rsid w:val="000211AB"/>
    <w:rsid w:val="00044FA1"/>
    <w:rsid w:val="00062D5C"/>
    <w:rsid w:val="00110D8A"/>
    <w:rsid w:val="00112423"/>
    <w:rsid w:val="00114A09"/>
    <w:rsid w:val="00117BAA"/>
    <w:rsid w:val="0013675B"/>
    <w:rsid w:val="00151BBE"/>
    <w:rsid w:val="00176A08"/>
    <w:rsid w:val="00223480"/>
    <w:rsid w:val="00265068"/>
    <w:rsid w:val="00266947"/>
    <w:rsid w:val="00266BFB"/>
    <w:rsid w:val="003B0ECE"/>
    <w:rsid w:val="003F5AC7"/>
    <w:rsid w:val="004468E1"/>
    <w:rsid w:val="00495DEA"/>
    <w:rsid w:val="004C5088"/>
    <w:rsid w:val="00537E52"/>
    <w:rsid w:val="00575A4F"/>
    <w:rsid w:val="005B4E17"/>
    <w:rsid w:val="005C3B3F"/>
    <w:rsid w:val="00610A89"/>
    <w:rsid w:val="006172B5"/>
    <w:rsid w:val="00640271"/>
    <w:rsid w:val="00722714"/>
    <w:rsid w:val="007446EA"/>
    <w:rsid w:val="00761F03"/>
    <w:rsid w:val="00770BA3"/>
    <w:rsid w:val="007B275F"/>
    <w:rsid w:val="00820675"/>
    <w:rsid w:val="008744ED"/>
    <w:rsid w:val="00902833"/>
    <w:rsid w:val="0091571F"/>
    <w:rsid w:val="00943FAE"/>
    <w:rsid w:val="00A25172"/>
    <w:rsid w:val="00A70ACB"/>
    <w:rsid w:val="00AC07C4"/>
    <w:rsid w:val="00B06BC7"/>
    <w:rsid w:val="00B1447B"/>
    <w:rsid w:val="00BE792E"/>
    <w:rsid w:val="00BF7A4B"/>
    <w:rsid w:val="00D44C46"/>
    <w:rsid w:val="00D4705E"/>
    <w:rsid w:val="00D82145"/>
    <w:rsid w:val="00D90740"/>
    <w:rsid w:val="00D96B30"/>
    <w:rsid w:val="00DC4297"/>
    <w:rsid w:val="00F21981"/>
    <w:rsid w:val="00F22B47"/>
    <w:rsid w:val="00F57323"/>
    <w:rsid w:val="00F7506C"/>
    <w:rsid w:val="00F9529E"/>
    <w:rsid w:val="00F975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9"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footer" w:uiPriority="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Subtitle" w:locked="1" w:semiHidden="0" w:uiPriority="0" w:unhideWhenUsed="0" w:qFormat="1"/>
    <w:lsdException w:name="Body Text 2" w:uiPriority="0"/>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paragraph" w:styleId="Heading1">
    <w:name w:val="heading 1"/>
    <w:basedOn w:val="Normal"/>
    <w:link w:val="Heading1Char"/>
    <w:uiPriority w:val="9"/>
    <w:qFormat/>
    <w:locked/>
    <w:rsid w:val="00F9529E"/>
    <w:pPr>
      <w:spacing w:before="100" w:beforeAutospacing="1" w:after="100" w:afterAutospacing="1" w:line="240" w:lineRule="auto"/>
      <w:outlineLvl w:val="0"/>
    </w:pPr>
    <w:rPr>
      <w:rFonts w:ascii="Times New Roman" w:eastAsia="Times New Roman" w:hAnsi="Times New Roman"/>
      <w:b/>
      <w:bCs/>
      <w:kern w:val="36"/>
      <w:sz w:val="48"/>
      <w:szCs w:val="48"/>
      <w:lang w:val="vi-VN" w:eastAsia="vi-VN"/>
    </w:rPr>
  </w:style>
  <w:style w:type="paragraph" w:styleId="Heading2">
    <w:name w:val="heading 2"/>
    <w:basedOn w:val="Normal"/>
    <w:link w:val="Heading2Char"/>
    <w:uiPriority w:val="9"/>
    <w:qFormat/>
    <w:locked/>
    <w:rsid w:val="00F9529E"/>
    <w:pPr>
      <w:spacing w:before="100" w:beforeAutospacing="1" w:after="100" w:afterAutospacing="1" w:line="240" w:lineRule="auto"/>
      <w:outlineLvl w:val="1"/>
    </w:pPr>
    <w:rPr>
      <w:rFonts w:ascii="Times New Roman" w:eastAsia="Times New Roman" w:hAnsi="Times New Roman"/>
      <w:b/>
      <w:bCs/>
      <w:sz w:val="36"/>
      <w:szCs w:val="36"/>
      <w:lang w:val="vi-VN" w:eastAsia="vi-VN"/>
    </w:rPr>
  </w:style>
  <w:style w:type="paragraph" w:styleId="Heading3">
    <w:name w:val="heading 3"/>
    <w:basedOn w:val="Normal"/>
    <w:link w:val="Heading3Char"/>
    <w:uiPriority w:val="9"/>
    <w:qFormat/>
    <w:locked/>
    <w:rsid w:val="00F9529E"/>
    <w:pPr>
      <w:spacing w:before="100" w:beforeAutospacing="1" w:after="100" w:afterAutospacing="1" w:line="240" w:lineRule="auto"/>
      <w:outlineLvl w:val="2"/>
    </w:pPr>
    <w:rPr>
      <w:rFonts w:ascii="Times New Roman" w:eastAsia="Times New Roman" w:hAnsi="Times New Roman"/>
      <w:b/>
      <w:bCs/>
      <w:sz w:val="27"/>
      <w:szCs w:val="27"/>
      <w:lang w:val="vi-VN" w:eastAsia="vi-VN"/>
    </w:rPr>
  </w:style>
  <w:style w:type="paragraph" w:styleId="Heading8">
    <w:name w:val="heading 8"/>
    <w:basedOn w:val="Normal"/>
    <w:next w:val="Normal"/>
    <w:link w:val="Heading8Char"/>
    <w:qFormat/>
    <w:locked/>
    <w:rsid w:val="00D82145"/>
    <w:pPr>
      <w:spacing w:before="240" w:after="60" w:line="240" w:lineRule="auto"/>
      <w:outlineLvl w:val="7"/>
    </w:pPr>
    <w:rPr>
      <w:rFonts w:ascii="Arial" w:eastAsia="Times New Roman" w:hAnsi="Arial" w:cs="Arial"/>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F9529E"/>
    <w:rPr>
      <w:rFonts w:ascii="Times New Roman" w:eastAsia="Times New Roman" w:hAnsi="Times New Roman"/>
      <w:b/>
      <w:bCs/>
      <w:kern w:val="36"/>
      <w:sz w:val="48"/>
      <w:szCs w:val="48"/>
      <w:lang w:val="vi-VN" w:eastAsia="vi-VN"/>
    </w:rPr>
  </w:style>
  <w:style w:type="character" w:customStyle="1" w:styleId="Heading2Char">
    <w:name w:val="Heading 2 Char"/>
    <w:basedOn w:val="DefaultParagraphFont"/>
    <w:link w:val="Heading2"/>
    <w:uiPriority w:val="9"/>
    <w:rsid w:val="00F9529E"/>
    <w:rPr>
      <w:rFonts w:ascii="Times New Roman" w:eastAsia="Times New Roman" w:hAnsi="Times New Roman"/>
      <w:b/>
      <w:bCs/>
      <w:sz w:val="36"/>
      <w:szCs w:val="36"/>
      <w:lang w:val="vi-VN" w:eastAsia="vi-VN"/>
    </w:rPr>
  </w:style>
  <w:style w:type="character" w:customStyle="1" w:styleId="Heading3Char">
    <w:name w:val="Heading 3 Char"/>
    <w:basedOn w:val="DefaultParagraphFont"/>
    <w:link w:val="Heading3"/>
    <w:uiPriority w:val="9"/>
    <w:rsid w:val="00F9529E"/>
    <w:rPr>
      <w:rFonts w:ascii="Times New Roman" w:eastAsia="Times New Roman" w:hAnsi="Times New Roman"/>
      <w:b/>
      <w:bCs/>
      <w:sz w:val="27"/>
      <w:szCs w:val="27"/>
      <w:lang w:val="vi-VN" w:eastAsia="vi-VN"/>
    </w:rPr>
  </w:style>
  <w:style w:type="character" w:styleId="Emphasis">
    <w:name w:val="Emphasis"/>
    <w:basedOn w:val="DefaultParagraphFont"/>
    <w:uiPriority w:val="20"/>
    <w:qFormat/>
    <w:locked/>
    <w:rsid w:val="00F9529E"/>
    <w:rPr>
      <w:i/>
      <w:iCs/>
    </w:rPr>
  </w:style>
  <w:style w:type="character" w:customStyle="1" w:styleId="Heading8Char">
    <w:name w:val="Heading 8 Char"/>
    <w:basedOn w:val="DefaultParagraphFont"/>
    <w:link w:val="Heading8"/>
    <w:rsid w:val="00D82145"/>
    <w:rPr>
      <w:rFonts w:ascii="Arial" w:eastAsia="Times New Roman" w:hAnsi="Arial" w:cs="Arial"/>
      <w:i/>
      <w:iCs/>
      <w:sz w:val="24"/>
      <w:szCs w:val="24"/>
    </w:rPr>
  </w:style>
  <w:style w:type="paragraph" w:customStyle="1" w:styleId="DefaultParagraphFontParaCharCharCharCharChar">
    <w:name w:val="Default Paragraph Font Para Char Char Char Char Char"/>
    <w:autoRedefine/>
    <w:rsid w:val="00D82145"/>
    <w:pPr>
      <w:tabs>
        <w:tab w:val="left" w:pos="1152"/>
      </w:tabs>
      <w:spacing w:before="120" w:after="120" w:line="312" w:lineRule="auto"/>
    </w:pPr>
    <w:rPr>
      <w:rFonts w:ascii="Arial" w:eastAsia="Times New Roman" w:hAnsi="Arial" w:cs="Arial"/>
      <w:sz w:val="26"/>
      <w:szCs w:val="26"/>
    </w:rPr>
  </w:style>
  <w:style w:type="paragraph" w:styleId="BodyText">
    <w:name w:val="Body Text"/>
    <w:basedOn w:val="Normal"/>
    <w:link w:val="BodyTextChar"/>
    <w:rsid w:val="00D82145"/>
    <w:pPr>
      <w:spacing w:after="0" w:line="240" w:lineRule="auto"/>
    </w:pPr>
    <w:rPr>
      <w:rFonts w:ascii=".VnTimeH" w:eastAsia="Times New Roman" w:hAnsi=".VnTimeH" w:cs="Arial"/>
      <w:b/>
      <w:sz w:val="24"/>
      <w:szCs w:val="20"/>
    </w:rPr>
  </w:style>
  <w:style w:type="character" w:customStyle="1" w:styleId="BodyTextChar">
    <w:name w:val="Body Text Char"/>
    <w:basedOn w:val="DefaultParagraphFont"/>
    <w:link w:val="BodyText"/>
    <w:rsid w:val="00D82145"/>
    <w:rPr>
      <w:rFonts w:ascii=".VnTimeH" w:eastAsia="Times New Roman" w:hAnsi=".VnTimeH" w:cs="Arial"/>
      <w:b/>
      <w:sz w:val="24"/>
      <w:szCs w:val="20"/>
    </w:rPr>
  </w:style>
  <w:style w:type="paragraph" w:styleId="BodyText2">
    <w:name w:val="Body Text 2"/>
    <w:basedOn w:val="Normal"/>
    <w:link w:val="BodyText2Char"/>
    <w:rsid w:val="00D82145"/>
    <w:pPr>
      <w:spacing w:after="0" w:line="240" w:lineRule="auto"/>
      <w:jc w:val="both"/>
    </w:pPr>
    <w:rPr>
      <w:rFonts w:ascii=".VnTime" w:eastAsia="Times New Roman" w:hAnsi=".VnTime" w:cs="Arial"/>
      <w:sz w:val="28"/>
      <w:szCs w:val="20"/>
    </w:rPr>
  </w:style>
  <w:style w:type="character" w:customStyle="1" w:styleId="BodyText2Char">
    <w:name w:val="Body Text 2 Char"/>
    <w:basedOn w:val="DefaultParagraphFont"/>
    <w:link w:val="BodyText2"/>
    <w:rsid w:val="00D82145"/>
    <w:rPr>
      <w:rFonts w:ascii=".VnTime" w:eastAsia="Times New Roman" w:hAnsi=".VnTime" w:cs="Arial"/>
      <w:sz w:val="28"/>
      <w:szCs w:val="20"/>
    </w:rPr>
  </w:style>
  <w:style w:type="paragraph" w:styleId="BodyTextIndent">
    <w:name w:val="Body Text Indent"/>
    <w:basedOn w:val="Normal"/>
    <w:link w:val="BodyTextIndentChar"/>
    <w:rsid w:val="00D82145"/>
    <w:pPr>
      <w:spacing w:after="120" w:line="240" w:lineRule="auto"/>
      <w:ind w:left="360"/>
    </w:pPr>
    <w:rPr>
      <w:rFonts w:ascii=".VnTime" w:eastAsia="Times New Roman" w:hAnsi=".VnTime" w:cs="Arial"/>
      <w:sz w:val="28"/>
      <w:szCs w:val="20"/>
    </w:rPr>
  </w:style>
  <w:style w:type="character" w:customStyle="1" w:styleId="BodyTextIndentChar">
    <w:name w:val="Body Text Indent Char"/>
    <w:basedOn w:val="DefaultParagraphFont"/>
    <w:link w:val="BodyTextIndent"/>
    <w:rsid w:val="00D82145"/>
    <w:rPr>
      <w:rFonts w:ascii=".VnTime" w:eastAsia="Times New Roman" w:hAnsi=".VnTime" w:cs="Arial"/>
      <w:sz w:val="28"/>
      <w:szCs w:val="20"/>
    </w:rPr>
  </w:style>
  <w:style w:type="paragraph" w:customStyle="1" w:styleId="Char">
    <w:name w:val="Char"/>
    <w:basedOn w:val="Normal"/>
    <w:autoRedefine/>
    <w:rsid w:val="00D82145"/>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styleId="BodyTextIndent3">
    <w:name w:val="Body Text Indent 3"/>
    <w:basedOn w:val="Normal"/>
    <w:link w:val="BodyTextIndent3Char"/>
    <w:uiPriority w:val="99"/>
    <w:semiHidden/>
    <w:unhideWhenUsed/>
    <w:rsid w:val="00A25172"/>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A25172"/>
    <w:rPr>
      <w:sz w:val="16"/>
      <w:szCs w:val="16"/>
    </w:rPr>
  </w:style>
  <w:style w:type="paragraph" w:styleId="BodyTextIndent2">
    <w:name w:val="Body Text Indent 2"/>
    <w:basedOn w:val="Normal"/>
    <w:link w:val="BodyTextIndent2Char"/>
    <w:uiPriority w:val="99"/>
    <w:semiHidden/>
    <w:unhideWhenUsed/>
    <w:rsid w:val="00A25172"/>
    <w:pPr>
      <w:spacing w:after="120" w:line="480" w:lineRule="auto"/>
      <w:ind w:left="283"/>
    </w:pPr>
  </w:style>
  <w:style w:type="character" w:customStyle="1" w:styleId="BodyTextIndent2Char">
    <w:name w:val="Body Text Indent 2 Char"/>
    <w:basedOn w:val="DefaultParagraphFont"/>
    <w:link w:val="BodyTextIndent2"/>
    <w:uiPriority w:val="99"/>
    <w:semiHidden/>
    <w:rsid w:val="00A25172"/>
  </w:style>
  <w:style w:type="paragraph" w:styleId="BodyText3">
    <w:name w:val="Body Text 3"/>
    <w:basedOn w:val="Normal"/>
    <w:link w:val="BodyText3Char"/>
    <w:uiPriority w:val="99"/>
    <w:semiHidden/>
    <w:unhideWhenUsed/>
    <w:rsid w:val="00A25172"/>
    <w:pPr>
      <w:spacing w:after="120"/>
    </w:pPr>
    <w:rPr>
      <w:sz w:val="16"/>
      <w:szCs w:val="16"/>
    </w:rPr>
  </w:style>
  <w:style w:type="character" w:customStyle="1" w:styleId="BodyText3Char">
    <w:name w:val="Body Text 3 Char"/>
    <w:basedOn w:val="DefaultParagraphFont"/>
    <w:link w:val="BodyText3"/>
    <w:uiPriority w:val="99"/>
    <w:semiHidden/>
    <w:rsid w:val="00A25172"/>
    <w:rPr>
      <w:sz w:val="16"/>
      <w:szCs w:val="16"/>
    </w:rPr>
  </w:style>
  <w:style w:type="paragraph" w:customStyle="1" w:styleId="style1">
    <w:name w:val="style1"/>
    <w:basedOn w:val="Normal"/>
    <w:rsid w:val="00A25172"/>
    <w:pPr>
      <w:spacing w:before="100" w:beforeAutospacing="1" w:after="100" w:afterAutospacing="1" w:line="240" w:lineRule="auto"/>
    </w:pPr>
    <w:rPr>
      <w:rFonts w:ascii="Times New Roman" w:eastAsia="Times New Roman" w:hAnsi="Times New Roman"/>
      <w:sz w:val="24"/>
      <w:szCs w:val="24"/>
    </w:rPr>
  </w:style>
  <w:style w:type="character" w:styleId="PageNumber">
    <w:name w:val="page number"/>
    <w:basedOn w:val="DefaultParagraphFont"/>
    <w:rsid w:val="00151BBE"/>
  </w:style>
  <w:style w:type="character" w:styleId="FollowedHyperlink">
    <w:name w:val="FollowedHyperlink"/>
    <w:basedOn w:val="DefaultParagraphFont"/>
    <w:uiPriority w:val="99"/>
    <w:semiHidden/>
    <w:unhideWhenUsed/>
    <w:rsid w:val="00495DEA"/>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9"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footer" w:uiPriority="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Subtitle" w:locked="1" w:semiHidden="0" w:uiPriority="0" w:unhideWhenUsed="0" w:qFormat="1"/>
    <w:lsdException w:name="Body Text 2" w:uiPriority="0"/>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paragraph" w:styleId="Heading1">
    <w:name w:val="heading 1"/>
    <w:basedOn w:val="Normal"/>
    <w:link w:val="Heading1Char"/>
    <w:uiPriority w:val="9"/>
    <w:qFormat/>
    <w:locked/>
    <w:rsid w:val="00F9529E"/>
    <w:pPr>
      <w:spacing w:before="100" w:beforeAutospacing="1" w:after="100" w:afterAutospacing="1" w:line="240" w:lineRule="auto"/>
      <w:outlineLvl w:val="0"/>
    </w:pPr>
    <w:rPr>
      <w:rFonts w:ascii="Times New Roman" w:eastAsia="Times New Roman" w:hAnsi="Times New Roman"/>
      <w:b/>
      <w:bCs/>
      <w:kern w:val="36"/>
      <w:sz w:val="48"/>
      <w:szCs w:val="48"/>
      <w:lang w:val="vi-VN" w:eastAsia="vi-VN"/>
    </w:rPr>
  </w:style>
  <w:style w:type="paragraph" w:styleId="Heading2">
    <w:name w:val="heading 2"/>
    <w:basedOn w:val="Normal"/>
    <w:link w:val="Heading2Char"/>
    <w:uiPriority w:val="9"/>
    <w:qFormat/>
    <w:locked/>
    <w:rsid w:val="00F9529E"/>
    <w:pPr>
      <w:spacing w:before="100" w:beforeAutospacing="1" w:after="100" w:afterAutospacing="1" w:line="240" w:lineRule="auto"/>
      <w:outlineLvl w:val="1"/>
    </w:pPr>
    <w:rPr>
      <w:rFonts w:ascii="Times New Roman" w:eastAsia="Times New Roman" w:hAnsi="Times New Roman"/>
      <w:b/>
      <w:bCs/>
      <w:sz w:val="36"/>
      <w:szCs w:val="36"/>
      <w:lang w:val="vi-VN" w:eastAsia="vi-VN"/>
    </w:rPr>
  </w:style>
  <w:style w:type="paragraph" w:styleId="Heading3">
    <w:name w:val="heading 3"/>
    <w:basedOn w:val="Normal"/>
    <w:link w:val="Heading3Char"/>
    <w:uiPriority w:val="9"/>
    <w:qFormat/>
    <w:locked/>
    <w:rsid w:val="00F9529E"/>
    <w:pPr>
      <w:spacing w:before="100" w:beforeAutospacing="1" w:after="100" w:afterAutospacing="1" w:line="240" w:lineRule="auto"/>
      <w:outlineLvl w:val="2"/>
    </w:pPr>
    <w:rPr>
      <w:rFonts w:ascii="Times New Roman" w:eastAsia="Times New Roman" w:hAnsi="Times New Roman"/>
      <w:b/>
      <w:bCs/>
      <w:sz w:val="27"/>
      <w:szCs w:val="27"/>
      <w:lang w:val="vi-VN" w:eastAsia="vi-VN"/>
    </w:rPr>
  </w:style>
  <w:style w:type="paragraph" w:styleId="Heading8">
    <w:name w:val="heading 8"/>
    <w:basedOn w:val="Normal"/>
    <w:next w:val="Normal"/>
    <w:link w:val="Heading8Char"/>
    <w:qFormat/>
    <w:locked/>
    <w:rsid w:val="00D82145"/>
    <w:pPr>
      <w:spacing w:before="240" w:after="60" w:line="240" w:lineRule="auto"/>
      <w:outlineLvl w:val="7"/>
    </w:pPr>
    <w:rPr>
      <w:rFonts w:ascii="Arial" w:eastAsia="Times New Roman" w:hAnsi="Arial" w:cs="Arial"/>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F9529E"/>
    <w:rPr>
      <w:rFonts w:ascii="Times New Roman" w:eastAsia="Times New Roman" w:hAnsi="Times New Roman"/>
      <w:b/>
      <w:bCs/>
      <w:kern w:val="36"/>
      <w:sz w:val="48"/>
      <w:szCs w:val="48"/>
      <w:lang w:val="vi-VN" w:eastAsia="vi-VN"/>
    </w:rPr>
  </w:style>
  <w:style w:type="character" w:customStyle="1" w:styleId="Heading2Char">
    <w:name w:val="Heading 2 Char"/>
    <w:basedOn w:val="DefaultParagraphFont"/>
    <w:link w:val="Heading2"/>
    <w:uiPriority w:val="9"/>
    <w:rsid w:val="00F9529E"/>
    <w:rPr>
      <w:rFonts w:ascii="Times New Roman" w:eastAsia="Times New Roman" w:hAnsi="Times New Roman"/>
      <w:b/>
      <w:bCs/>
      <w:sz w:val="36"/>
      <w:szCs w:val="36"/>
      <w:lang w:val="vi-VN" w:eastAsia="vi-VN"/>
    </w:rPr>
  </w:style>
  <w:style w:type="character" w:customStyle="1" w:styleId="Heading3Char">
    <w:name w:val="Heading 3 Char"/>
    <w:basedOn w:val="DefaultParagraphFont"/>
    <w:link w:val="Heading3"/>
    <w:uiPriority w:val="9"/>
    <w:rsid w:val="00F9529E"/>
    <w:rPr>
      <w:rFonts w:ascii="Times New Roman" w:eastAsia="Times New Roman" w:hAnsi="Times New Roman"/>
      <w:b/>
      <w:bCs/>
      <w:sz w:val="27"/>
      <w:szCs w:val="27"/>
      <w:lang w:val="vi-VN" w:eastAsia="vi-VN"/>
    </w:rPr>
  </w:style>
  <w:style w:type="character" w:styleId="Emphasis">
    <w:name w:val="Emphasis"/>
    <w:basedOn w:val="DefaultParagraphFont"/>
    <w:uiPriority w:val="20"/>
    <w:qFormat/>
    <w:locked/>
    <w:rsid w:val="00F9529E"/>
    <w:rPr>
      <w:i/>
      <w:iCs/>
    </w:rPr>
  </w:style>
  <w:style w:type="character" w:customStyle="1" w:styleId="Heading8Char">
    <w:name w:val="Heading 8 Char"/>
    <w:basedOn w:val="DefaultParagraphFont"/>
    <w:link w:val="Heading8"/>
    <w:rsid w:val="00D82145"/>
    <w:rPr>
      <w:rFonts w:ascii="Arial" w:eastAsia="Times New Roman" w:hAnsi="Arial" w:cs="Arial"/>
      <w:i/>
      <w:iCs/>
      <w:sz w:val="24"/>
      <w:szCs w:val="24"/>
    </w:rPr>
  </w:style>
  <w:style w:type="paragraph" w:customStyle="1" w:styleId="DefaultParagraphFontParaCharCharCharCharChar">
    <w:name w:val="Default Paragraph Font Para Char Char Char Char Char"/>
    <w:autoRedefine/>
    <w:rsid w:val="00D82145"/>
    <w:pPr>
      <w:tabs>
        <w:tab w:val="left" w:pos="1152"/>
      </w:tabs>
      <w:spacing w:before="120" w:after="120" w:line="312" w:lineRule="auto"/>
    </w:pPr>
    <w:rPr>
      <w:rFonts w:ascii="Arial" w:eastAsia="Times New Roman" w:hAnsi="Arial" w:cs="Arial"/>
      <w:sz w:val="26"/>
      <w:szCs w:val="26"/>
    </w:rPr>
  </w:style>
  <w:style w:type="paragraph" w:styleId="BodyText">
    <w:name w:val="Body Text"/>
    <w:basedOn w:val="Normal"/>
    <w:link w:val="BodyTextChar"/>
    <w:rsid w:val="00D82145"/>
    <w:pPr>
      <w:spacing w:after="0" w:line="240" w:lineRule="auto"/>
    </w:pPr>
    <w:rPr>
      <w:rFonts w:ascii=".VnTimeH" w:eastAsia="Times New Roman" w:hAnsi=".VnTimeH" w:cs="Arial"/>
      <w:b/>
      <w:sz w:val="24"/>
      <w:szCs w:val="20"/>
    </w:rPr>
  </w:style>
  <w:style w:type="character" w:customStyle="1" w:styleId="BodyTextChar">
    <w:name w:val="Body Text Char"/>
    <w:basedOn w:val="DefaultParagraphFont"/>
    <w:link w:val="BodyText"/>
    <w:rsid w:val="00D82145"/>
    <w:rPr>
      <w:rFonts w:ascii=".VnTimeH" w:eastAsia="Times New Roman" w:hAnsi=".VnTimeH" w:cs="Arial"/>
      <w:b/>
      <w:sz w:val="24"/>
      <w:szCs w:val="20"/>
    </w:rPr>
  </w:style>
  <w:style w:type="paragraph" w:styleId="BodyText2">
    <w:name w:val="Body Text 2"/>
    <w:basedOn w:val="Normal"/>
    <w:link w:val="BodyText2Char"/>
    <w:rsid w:val="00D82145"/>
    <w:pPr>
      <w:spacing w:after="0" w:line="240" w:lineRule="auto"/>
      <w:jc w:val="both"/>
    </w:pPr>
    <w:rPr>
      <w:rFonts w:ascii=".VnTime" w:eastAsia="Times New Roman" w:hAnsi=".VnTime" w:cs="Arial"/>
      <w:sz w:val="28"/>
      <w:szCs w:val="20"/>
    </w:rPr>
  </w:style>
  <w:style w:type="character" w:customStyle="1" w:styleId="BodyText2Char">
    <w:name w:val="Body Text 2 Char"/>
    <w:basedOn w:val="DefaultParagraphFont"/>
    <w:link w:val="BodyText2"/>
    <w:rsid w:val="00D82145"/>
    <w:rPr>
      <w:rFonts w:ascii=".VnTime" w:eastAsia="Times New Roman" w:hAnsi=".VnTime" w:cs="Arial"/>
      <w:sz w:val="28"/>
      <w:szCs w:val="20"/>
    </w:rPr>
  </w:style>
  <w:style w:type="paragraph" w:styleId="BodyTextIndent">
    <w:name w:val="Body Text Indent"/>
    <w:basedOn w:val="Normal"/>
    <w:link w:val="BodyTextIndentChar"/>
    <w:rsid w:val="00D82145"/>
    <w:pPr>
      <w:spacing w:after="120" w:line="240" w:lineRule="auto"/>
      <w:ind w:left="360"/>
    </w:pPr>
    <w:rPr>
      <w:rFonts w:ascii=".VnTime" w:eastAsia="Times New Roman" w:hAnsi=".VnTime" w:cs="Arial"/>
      <w:sz w:val="28"/>
      <w:szCs w:val="20"/>
    </w:rPr>
  </w:style>
  <w:style w:type="character" w:customStyle="1" w:styleId="BodyTextIndentChar">
    <w:name w:val="Body Text Indent Char"/>
    <w:basedOn w:val="DefaultParagraphFont"/>
    <w:link w:val="BodyTextIndent"/>
    <w:rsid w:val="00D82145"/>
    <w:rPr>
      <w:rFonts w:ascii=".VnTime" w:eastAsia="Times New Roman" w:hAnsi=".VnTime" w:cs="Arial"/>
      <w:sz w:val="28"/>
      <w:szCs w:val="20"/>
    </w:rPr>
  </w:style>
  <w:style w:type="paragraph" w:customStyle="1" w:styleId="Char">
    <w:name w:val="Char"/>
    <w:basedOn w:val="Normal"/>
    <w:autoRedefine/>
    <w:rsid w:val="00D82145"/>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styleId="BodyTextIndent3">
    <w:name w:val="Body Text Indent 3"/>
    <w:basedOn w:val="Normal"/>
    <w:link w:val="BodyTextIndent3Char"/>
    <w:uiPriority w:val="99"/>
    <w:semiHidden/>
    <w:unhideWhenUsed/>
    <w:rsid w:val="00A25172"/>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A25172"/>
    <w:rPr>
      <w:sz w:val="16"/>
      <w:szCs w:val="16"/>
    </w:rPr>
  </w:style>
  <w:style w:type="paragraph" w:styleId="BodyTextIndent2">
    <w:name w:val="Body Text Indent 2"/>
    <w:basedOn w:val="Normal"/>
    <w:link w:val="BodyTextIndent2Char"/>
    <w:uiPriority w:val="99"/>
    <w:semiHidden/>
    <w:unhideWhenUsed/>
    <w:rsid w:val="00A25172"/>
    <w:pPr>
      <w:spacing w:after="120" w:line="480" w:lineRule="auto"/>
      <w:ind w:left="283"/>
    </w:pPr>
  </w:style>
  <w:style w:type="character" w:customStyle="1" w:styleId="BodyTextIndent2Char">
    <w:name w:val="Body Text Indent 2 Char"/>
    <w:basedOn w:val="DefaultParagraphFont"/>
    <w:link w:val="BodyTextIndent2"/>
    <w:uiPriority w:val="99"/>
    <w:semiHidden/>
    <w:rsid w:val="00A25172"/>
  </w:style>
  <w:style w:type="paragraph" w:styleId="BodyText3">
    <w:name w:val="Body Text 3"/>
    <w:basedOn w:val="Normal"/>
    <w:link w:val="BodyText3Char"/>
    <w:uiPriority w:val="99"/>
    <w:semiHidden/>
    <w:unhideWhenUsed/>
    <w:rsid w:val="00A25172"/>
    <w:pPr>
      <w:spacing w:after="120"/>
    </w:pPr>
    <w:rPr>
      <w:sz w:val="16"/>
      <w:szCs w:val="16"/>
    </w:rPr>
  </w:style>
  <w:style w:type="character" w:customStyle="1" w:styleId="BodyText3Char">
    <w:name w:val="Body Text 3 Char"/>
    <w:basedOn w:val="DefaultParagraphFont"/>
    <w:link w:val="BodyText3"/>
    <w:uiPriority w:val="99"/>
    <w:semiHidden/>
    <w:rsid w:val="00A25172"/>
    <w:rPr>
      <w:sz w:val="16"/>
      <w:szCs w:val="16"/>
    </w:rPr>
  </w:style>
  <w:style w:type="paragraph" w:customStyle="1" w:styleId="style1">
    <w:name w:val="style1"/>
    <w:basedOn w:val="Normal"/>
    <w:rsid w:val="00A25172"/>
    <w:pPr>
      <w:spacing w:before="100" w:beforeAutospacing="1" w:after="100" w:afterAutospacing="1" w:line="240" w:lineRule="auto"/>
    </w:pPr>
    <w:rPr>
      <w:rFonts w:ascii="Times New Roman" w:eastAsia="Times New Roman" w:hAnsi="Times New Roman"/>
      <w:sz w:val="24"/>
      <w:szCs w:val="24"/>
    </w:rPr>
  </w:style>
  <w:style w:type="character" w:styleId="PageNumber">
    <w:name w:val="page number"/>
    <w:basedOn w:val="DefaultParagraphFont"/>
    <w:rsid w:val="00151BBE"/>
  </w:style>
  <w:style w:type="character" w:styleId="FollowedHyperlink">
    <w:name w:val="FollowedHyperlink"/>
    <w:basedOn w:val="DefaultParagraphFont"/>
    <w:uiPriority w:val="99"/>
    <w:semiHidden/>
    <w:unhideWhenUsed/>
    <w:rsid w:val="00495DEA"/>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26690500">
      <w:bodyDiv w:val="1"/>
      <w:marLeft w:val="0"/>
      <w:marRight w:val="0"/>
      <w:marTop w:val="0"/>
      <w:marBottom w:val="0"/>
      <w:divBdr>
        <w:top w:val="none" w:sz="0" w:space="0" w:color="auto"/>
        <w:left w:val="none" w:sz="0" w:space="0" w:color="auto"/>
        <w:bottom w:val="none" w:sz="0" w:space="0" w:color="auto"/>
        <w:right w:val="none" w:sz="0" w:space="0" w:color="auto"/>
      </w:divBdr>
    </w:div>
    <w:div w:id="312176083">
      <w:bodyDiv w:val="1"/>
      <w:marLeft w:val="0"/>
      <w:marRight w:val="0"/>
      <w:marTop w:val="0"/>
      <w:marBottom w:val="0"/>
      <w:divBdr>
        <w:top w:val="none" w:sz="0" w:space="0" w:color="auto"/>
        <w:left w:val="none" w:sz="0" w:space="0" w:color="auto"/>
        <w:bottom w:val="none" w:sz="0" w:space="0" w:color="auto"/>
        <w:right w:val="none" w:sz="0" w:space="0" w:color="auto"/>
      </w:divBdr>
    </w:div>
    <w:div w:id="534778954">
      <w:bodyDiv w:val="1"/>
      <w:marLeft w:val="0"/>
      <w:marRight w:val="0"/>
      <w:marTop w:val="0"/>
      <w:marBottom w:val="0"/>
      <w:divBdr>
        <w:top w:val="none" w:sz="0" w:space="0" w:color="auto"/>
        <w:left w:val="none" w:sz="0" w:space="0" w:color="auto"/>
        <w:bottom w:val="none" w:sz="0" w:space="0" w:color="auto"/>
        <w:right w:val="none" w:sz="0" w:space="0" w:color="auto"/>
      </w:divBdr>
    </w:div>
    <w:div w:id="653602354">
      <w:bodyDiv w:val="1"/>
      <w:marLeft w:val="0"/>
      <w:marRight w:val="0"/>
      <w:marTop w:val="0"/>
      <w:marBottom w:val="0"/>
      <w:divBdr>
        <w:top w:val="none" w:sz="0" w:space="0" w:color="auto"/>
        <w:left w:val="none" w:sz="0" w:space="0" w:color="auto"/>
        <w:bottom w:val="none" w:sz="0" w:space="0" w:color="auto"/>
        <w:right w:val="none" w:sz="0" w:space="0" w:color="auto"/>
      </w:divBdr>
    </w:div>
    <w:div w:id="756486284">
      <w:bodyDiv w:val="1"/>
      <w:marLeft w:val="0"/>
      <w:marRight w:val="0"/>
      <w:marTop w:val="0"/>
      <w:marBottom w:val="0"/>
      <w:divBdr>
        <w:top w:val="none" w:sz="0" w:space="0" w:color="auto"/>
        <w:left w:val="none" w:sz="0" w:space="0" w:color="auto"/>
        <w:bottom w:val="none" w:sz="0" w:space="0" w:color="auto"/>
        <w:right w:val="none" w:sz="0" w:space="0" w:color="auto"/>
      </w:divBdr>
    </w:div>
    <w:div w:id="897979319">
      <w:bodyDiv w:val="1"/>
      <w:marLeft w:val="0"/>
      <w:marRight w:val="0"/>
      <w:marTop w:val="0"/>
      <w:marBottom w:val="0"/>
      <w:divBdr>
        <w:top w:val="none" w:sz="0" w:space="0" w:color="auto"/>
        <w:left w:val="none" w:sz="0" w:space="0" w:color="auto"/>
        <w:bottom w:val="none" w:sz="0" w:space="0" w:color="auto"/>
        <w:right w:val="none" w:sz="0" w:space="0" w:color="auto"/>
      </w:divBdr>
    </w:div>
    <w:div w:id="999774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3258</Words>
  <Characters>18576</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21791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LMK</cp:lastModifiedBy>
  <cp:revision>27</cp:revision>
  <dcterms:created xsi:type="dcterms:W3CDTF">2015-05-11T19:02:00Z</dcterms:created>
  <dcterms:modified xsi:type="dcterms:W3CDTF">2020-05-18T06:08:00Z</dcterms:modified>
</cp:coreProperties>
</file>