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36/2005/QĐ-BYT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10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Ban hành Danh mục dịch vụ kỹ thuật cao, chi phí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3" w:history="1">
        <w:r>
          <w:rPr>
            <w:rStyle w:val="Hyperlink"/>
            <w:i/>
          </w:rPr>
          <w:t xml:space="preserve">49/2003/NĐ-CP </w:t>
        </w:r>
      </w:hyperlink>
      <w:r>
        <w:rPr>
          <w:i/>
        </w:rPr>
        <w:t xml:space="preserve"> ngày 15/5/2003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63/2005/NĐ-CP </w:t>
        </w:r>
      </w:hyperlink>
      <w:r>
        <w:rPr>
          <w:i/>
        </w:rPr>
        <w:t xml:space="preserve"> ngày 16/5/2005 của Chính phủ ban hành Điều lệ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Thông tư liên tịch số 21/TTLT-BYT-BTC ngày 27/7/2005 của Liên Bộ Y tế và Tài chính hướng dẫn thực hiện Bảo hiểm Y tế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công văn số 12712/BTC-HCSN ngày 07/10/2005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các ông, bà: Vụ trưởng Vụ Kế hoạch - Tài chính, Vụ trưởng Vụ Điều trị, Vụ trưởng Vụ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Ban hành kèm theo Quyết định này </w:t>
      </w:r>
      <w:r>
        <w:rPr>
          <w:b/>
        </w:rPr>
        <w:t xml:space="preserve">Danh mục dịch vụ kỹ thuật cao, chi phí lớn</w:t>
      </w:r>
      <w:r>
        <w:t xml:space="preserve"> được Bảo hiểm xã hội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Trên cơ sở Danh mục ban hành kèm theo Quyết định này và mức thu viện phí của từng dịch vụ được cấp có thẩm quyền quyết định, cơ sở y tế có trách nhiệm phối hợp với cơ quan Bảo hiểm xã hội thực hiện việc thanh toán chi phí các dịch vụ kỹ thuật cao, chi phí lớn cho người có thẻ Bảo hiểm y tế theo quy định hiện hành về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Các ông, bà: Vụ trưởng Vụ Kế hoạch - Tài chính, Thủ trưởng các Vụ, Cục, Chánh Thanh tra Bộ, Chánh Văn phòng Bộ, Giám đốc Sở Y tế các tỉnh, thành phố trực thuộc trung ương, Y tế các Bộ, ngành, Thủ trưởng các cơ sở khám, chữa bệnh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Xuyên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03-nd-cp-cua-chinh-phu---nghi-dinh-quy-dinh-chuc-nang--nhiem-vu--quyen-han-va-co-cau-to-chuc-cua-bo-y-te.aspx" TargetMode="External" /><Relationship Id="rId4" Type="http://schemas.openxmlformats.org/officeDocument/2006/relationships/hyperlink" Target="/nghi-dinh-so-63-2005-nd-cp-ve-viec-ban-hanh-dieu-le-bao-hiem-y-t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2022-06-21T17:33:48Z</dcterms:created>
  <dcterms:modified xsi:type="dcterms:W3CDTF">2022-06-21T17:33:48Z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2022-06-21T17:33:48Z</dcterms:created>
  <dcterms:modified xsi:type="dcterms:W3CDTF">2022-06-21T17:33:48Z</dcterms:modified>
</cp:coreProperties>
</file>