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NGUYÊN VÀ MÔI TRƯỜNG</w:t>
            </w:r>
          </w:p>
          <w:p>
            <w:pPr>
              <w:pStyle w:val="Normal(Web)"/>
              <w:divId w:val="2"/>
              <w:jc w:val="center"/>
              <w:rPr>
                <w:vanish w:val="0"/>
              </w:rPr>
            </w:pPr>
            <w:r>
              <w:t xml:space="preserve">Số: 08/2006/QĐ-BTNMT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21 tháng 7 năm 2006</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Ban hành Quy định về Giấy chứng nhận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BỘ TRƯỞNG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Luật Đất đai ngày 26 tháng 11 năm 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Nghị định số </w:t>
      </w:r>
      <w:hyperlink r:id="rId3" w:history="1">
        <w:r>
          <w:rPr>
            <w:rStyle w:val="Hyperlink"/>
            <w:i/>
          </w:rPr>
          <w:t xml:space="preserve">181/2004/NĐ-CP </w:t>
        </w:r>
      </w:hyperlink>
      <w:r>
        <w:rPr>
          <w:i/>
        </w:rPr>
        <w:t xml:space="preserve"> ngày 29 tháng 10 năm 2004 của Chính phủ về thi hành Luật Đất đai;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Nghị định số </w:t>
      </w:r>
      <w:hyperlink r:id="rId4" w:history="1">
        <w:r>
          <w:rPr>
            <w:rStyle w:val="Hyperlink"/>
            <w:i/>
          </w:rPr>
          <w:t xml:space="preserve">17/2006/NĐ-CP </w:t>
        </w:r>
      </w:hyperlink>
      <w:r>
        <w:rPr>
          <w:i/>
        </w:rPr>
        <w:t xml:space="preserve"> ngày 27 tháng 01 năm 2006 của Chính phủ về sửa đổi, bổ sung một số điều của các nghị định hướng dẫn thi hành Luật Đất đai và Nghị định số 187/2004/NĐ-CP về việc chuyển công ty nhà nước thành công ty cổ phần;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Căn cứ Nghị định số </w:t>
      </w:r>
      <w:hyperlink r:id="rId5" w:history="1">
        <w:r>
          <w:rPr>
            <w:rStyle w:val="Hyperlink"/>
            <w:i/>
          </w:rPr>
          <w:t xml:space="preserve">91/2002/NĐ-CP </w:t>
        </w:r>
      </w:hyperlink>
      <w:r>
        <w:rPr>
          <w:i/>
        </w:rPr>
        <w:t xml:space="preserve"> ngày 11 tháng 11 năm 2002 của Chính phủ quy định chức năng, nhiệm vụ, quyền hạn và cơ cấu tổ chức của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i/>
        </w:rPr>
        <w:t xml:space="preserve">Theo đề nghị của Vụ trưởng Vụ Đăng ký và Thống kê đất đai, Vụ trưởng Vụ Pháp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1.</w:t>
      </w:r>
      <w:r>
        <w:t xml:space="preserve"> Ban hành kèm theo Quyết định này Quy định về Giấy chứng nhận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2.</w:t>
      </w:r>
      <w:r>
        <w:t xml:space="preserve">Mẫu Giấy chứng nhận quyền sử dụng đất ban hành theo Quyết định này được áp dụng thống nhất trong phạm vi cả nước đối với mọi loại đất (không thay đổi so với Mẫu Giấy chứng nhận quyền sử dụng đất đã ban hành kèm theo Quyết định số 24/2004/QĐ-BTNMT ngày 01 tháng 11 năm 2004 của Bộ trưởng Bộ Tài nguyên và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3.</w:t>
      </w:r>
      <w:r>
        <w:t xml:space="preserve">Quyết định này có hiệu lực thi hành sau 15 ngày, kể từ ngày đăng Công báo và thay thế cho Quyết định số 24/2004/QĐ-BTNMT ngày 01 tháng 11 năm 2004 của Bộ trưởng Bộ Tài nguyên và Môi trường ban hành Quy định về Giấy chứng nhận quyền sử dụng đất.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Mọi loại giấy chứng nhận về quyền sử dụng đất được cấp kể từ ngày Quyết định này có hiệu lực thi hành mà không theo mẫu quy định tại Quyết định này đều không có giá trị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rPr>
          <w:b/>
        </w:rPr>
        <w:t xml:space="preserve">Điều 4.</w:t>
      </w:r>
      <w:r>
        <w:t xml:space="preserve"> Bộ trưởng, Thủ trưởng cơ quan ngang Bộ, Thủ trưởng cơ quan thuộc Chính phủ, Chủ tịch Uỷ ban nhân dân tỉnh, thành phố trực thuộc Trung ương chịu trách nhiệm thi hành Quyết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Mai Ái Trực</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81-2004-nd-cp-huong-dan-thi-hanh-luat-dat-dai.aspx" TargetMode="External" /><Relationship Id="rId4" Type="http://schemas.openxmlformats.org/officeDocument/2006/relationships/hyperlink" Target="/nghi-dinh-cua-chinh-phu-so-17-2006-nd-cp-ngay-27-thang-01-nam-2006-huong-dan--ve-viec-chuyen-cong-ty-nha-nuoc-thanh-cong-ty-co-phan.aspx" TargetMode="External" /><Relationship Id="rId5" Type="http://schemas.openxmlformats.org/officeDocument/2006/relationships/hyperlink" Target="/nghi-dinh-so-91-2002-nd-cp-cua-chinh-phu---nghi-dinh-quy-dinh-chuc-nang--nhiem-vu--quyen-han-va-co-cau-to-chuc-cua-bo-tai-nguyen-va-moi-truong.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2022-06-21T17:42:08Z</dcterms:created>
  <dcterms:modified xsi:type="dcterms:W3CDTF">2022-06-21T17:42:08Z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2022-06-21T17:42:08Z</dcterms:created>
  <dcterms:modified xsi:type="dcterms:W3CDTF">2022-06-21T17:42:08Z</dcterms:modified>
</cp:coreProperties>
</file>