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130/2003/QĐ-TTg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30 tháng 6 năm 2003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Về việc bảo vệ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Ngân hàng Nhà nước Việt Nam số 01/1997-QH10 ngày 12 tháng 12 năm 1997;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Nhằm bảo vệ tiền Việt Nam và lợi ích hợp pháp của tổ chức, cá nhân sở hữu, sử dụng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Theo đề nghị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này quy định trách nhiệm của cơ quan, tổ chức, cá nhân trong công tác đấu tranh phòng, chống, ngăn chặn việc làm tiền giả; tàng trữ, vận chuyển, lưu hành tiền giả; và phá hoại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từ ngữ trong Quyết định này được hiểu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Việt Nam theo quy định tại Quyết định này được hiểu gồm: tiền giấy, tiền kim loại do Ngân hàng Nhà nước Việt Nam (sau đây gọi tắt là Ngân hàng Nhà nước)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giả là những loại tiền được làm giống như tiền Việt Nam nhưng không phải Ngân hàng Nhà nước Việt Nam tổ chức in, đúc,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Làm tiền giả, vận chuyển, tàng trữ, lưu hành, mua, bán tiền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Hủy hoại tiền Việt Nam bằng bất kỳ hình thức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Sao chụp tiền Việt Nam với bất kỳ mục đích nào không có sự chấp thuận trước bằng văn bản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Từ chối nhận, lưu hành đồng tiền do Ngân hàng Nhà nước phát hành trong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Quyền, trách nhiệm của cơ quan,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quản tiền Việt Nam trong quá trình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cơ quan chức năng giám định tiền Việt Nam theo quy định tại Điều 6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Kịp thời thông báo cơ quan công an hoặc bộ đội biên phòng, hải quan nơi gần nhất về các hành vi vi phạm quy định tại Điều 3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đơn vị, tổ chức kinh tế, xã hội và cá nhân có tiền giả phải kịp thời giao nộp cho cơ quan công an, Ngân hàng Nhà nước, bộ đội biên phòng hoặc cơ quan hải quan nơi thuận tiện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Ngân hàng Nhà nước, tổ chức tín dụng, Kho bạc Nhà nước và tổ chức khác có hoạt động ngân hàng, cơ quan hải quan, bộ đội biên phòng khi phát hiện tiền giả phải tiến hành lập biên bản thu giữ, phát hiện tiền nghi giả phải lập biên bản tạm thu giữ và kịp thời thông báo cơ quan công an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Thông tin về tiền Việt </w:t>
      </w:r>
      <w:r>
        <w:rPr>
          <w:b/>
        </w:rPr>
        <w:t xml:space="preserve">Nam</w:t>
      </w:r>
      <w:r>
        <w:rPr>
          <w:b/>
        </w:rPr>
        <w:t xml:space="preserve"> và thông tin về tiền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thông báo đặc điểm và cách nhận biết tiền Việt Nam trên các phương tiện thông tin đại chúng. Thông báo này phải được niêm yết công khai tại trụ sở giao dịch của Ngân hàng Nhà nước, tổ chức tín dụng, Kho bạc Nhà nước và các tổ chức khác có hoạt động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cần thiết, Ngân hàng Nhà nước thông báo công khai trên các phương tiện thông tin đại chúng đặc điểm nhận biết của loại tiền giả xuất hiện trong lưu thông để các cơ quan, đơn vị, tổ chức kinh tế, xã hội và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cung cấp tin, đăng tải tin về tiền giả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Giám định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tổ chức giám định và thông báo kết quả giám định tiền giả, tiền nghi giả cho mọi tổ chức, cá nhân có yêu cầu. Việc giám định được thực hiện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tổ chức giám định khi phát hiện, thu giữ tiền giả, tiền bị hủy hoại, tạm thu giữ tiền nghi giả, tiền nghi bị hủy hoại hoặc khi nhận được yêu cầu giám định của cơ quan, đơn vị, tổ chức kinh tế,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chưa có sự thống nhất về kết quả giám định tiền thật, tiền giả thì kết luận giám định của Ngân hàng Nhà nước có giá trị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Xử lý tiền bị thu giữ, tạm thu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văn bản kết luận của cơ quan có thẩm quyền về giám định tiền Việt Nam, cơ quan, tổ chức thu giữ tiền giả, tạm thu giữ tiền nghi giả theo khoản 5 Điều 4 Quyết định này phải hoàn trả ngay cho tổ chức, cá nhân có tiền đối với số tiền được xác định không phải là tiền giả hoặc thực hiện việc thu giữ nếu xác định là tiền giả và thông báo bằng văn bản cho tổ chức, cá nhân có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Thu hồi và tiêu hủy tiền giả, tiền bị phá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Ngoài số tiền giả, tiền bị phá hoại sử dụng làm tư liệu hay đang trong quá trình điều tra, xét xử theo quy định của pháp luật, cơ quan công an, bộ đội biên phòng, hải quan giao nộp toàn bộ tiền giả, tiền bị phá hoại đã thu giữ cho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Ngân hàng Nhà nước được giữ lại một số tiền giả, tiền bị hủy hoại làm tư liệu nghiên cứu; Bộ trưởng Bộ Công an, Thống đốc Ngân hàng Nhà nước quyết định số lượng, chủng loại và quy định việc quản lý, sử dụng số tư liệu này của mỗi Bộ,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hàng Nhà nước tổ chức thu nhận, tiêu hủy tiền giả, tiền bị phá hoại. Việc tiêu hủy tiền giả, tiền bị phá hoại thực hiện theo quy định như đối với tiền không đủ tiêu chuẩn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9. Trách nhiệm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chịu trách nhiệm chính, toàn diện trong công tác đấu tranh phòng, chống tiền giả, bảo vệ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chủ trì, phối hợp với Ngân hàng Nhà nước, Bộ Quốc phòng, Bộ Tài chính hướng dẫn và chỉ đạo các đơn vị liên quan trong việc xử lý các trường hợp tiền giả, tiền nghi giả, tiền nghi bị hủy hoại và trong công tác đấu tranh phòng, chống tiền giả, bảo vệ tiền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Ngân hàng Nhà nước có trách nhiệm bảo đảm đồng tiền trong lưu thông bền, đẹp, có khả năng chống giả cao, thuận tiện trong quản lý, sử dụng và hướng dẫn các biện pháp bảo quản phù hợp với chất liệu đồng tiền nhằm làm tăng thời gian sử dụng của đồng tiền trong lưu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10. Báo cáo,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Bộ Công an, Bộ Quốc phòng, Bộ Tài chính báo cáo Thủ tướng Chính phủ về công tác bảo vệ tiền Việt Nam theo chức năng, nhiệm vụ, quyền hạn quản lý nhà nước của Bộ,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khen thưởng cho các đơn vị, tổ chức, cá nhân có thành tích trong công tác đấu tranh phòng, chống tiền giả, bảo vệ tiền Việt Nam do các Bộ, cơ quan nêu tại khoản 1 Điều này xem xét, quyết định theo quy định của pháp luật. Trường hợp các đơn vị, tổ chức, cá nhân có thành tích xuất sắc, các Bộ, cơ quan có liên quan trình Thủ tướng Chính phủ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vi phạm Quyết định này, tùy theo tính chất, mức độ vi phạm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11. Hiệu lực,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2022-06-21T11:33:33Z</dcterms:created>
  <dcterms:modified xsi:type="dcterms:W3CDTF">2022-06-21T11:33:33Z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2022-06-21T11:33:33Z</dcterms:created>
  <dcterms:modified xsi:type="dcterms:W3CDTF">2022-06-21T11:33:33Z</dcterms:modified>
</cp:coreProperties>
</file>