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w:t>
      </w:r>
      <w:r>
        <w:rPr>
          <w:b/>
        </w:rPr>
        <w:t xml:space="preserve">BỘ TÀI NGUYÊN VÀ MÔI TRƯỜNG SỐ 22/2007/QĐ-BTNMT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17 THÁNG 12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BANHÀNH QUY ĐỊNH VỀ THÀNH LẬP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đất đai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181/2004/NĐ-CP </w:t>
        </w:r>
      </w:hyperlink>
      <w:r>
        <w:rPr>
          <w:i/>
        </w:rPr>
        <w:t xml:space="preserve"> ngày 29 tháng 10 năm 2004 của Chính phủ về thihành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4" w:history="1">
        <w:r>
          <w:rPr>
            <w:rStyle w:val="Hyperlink"/>
            <w:i/>
          </w:rPr>
          <w:t xml:space="preserve">12/2002/NĐ-CP </w:t>
        </w:r>
      </w:hyperlink>
      <w:r>
        <w:rPr>
          <w:i/>
        </w:rPr>
        <w:t xml:space="preserve"> ngày 22 tháng 01 năm 2002 của Chính phủ về hoạtđộng đo đạc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5" w:history="1">
        <w:r>
          <w:rPr>
            <w:rStyle w:val="Hyperlink"/>
            <w:i/>
          </w:rPr>
          <w:t xml:space="preserve">91/2002/NĐ-CP </w:t>
        </w:r>
      </w:hyperlink>
      <w:r>
        <w:rPr>
          <w:i/>
        </w:rPr>
        <w:t xml:space="preserve"> ngày 11 tháng 11 năm 2002 của Chính phủ quy địnhchức năng, nhiệm vụ, quyền hạn và cơ cấu tổ chức của Bộ Tài nguyên và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Vụ trưởng Vụ Đăng ký và Thống kê đất đai, Vụ trưởng Vụ Khoa học -Công nghệ,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t xml:space="preserve"> Ban hành kèm theo Quyết định này Quy định về thành lập bản đồ hiệntrạng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w:t>
      </w:r>
      <w:r>
        <w:t xml:space="preserve">Quyết định này có hiệu lực thi hành sau mười lăm (15) ngày, kể từngày đăng Công báo và thay thế Quyết định số 39/2004/QĐ-BTNMT ngày 31 tháng 12năm 2004 của Bộ trưởng Bộ Tài nguyên và Môi trường về việc ban hành Quy phạmthành lập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w:t>
      </w:r>
      <w:r>
        <w:t xml:space="preserve"> Thủ trưởng các đơn vị thuộc Bộ, Giám đốc Sở Tài nguyên và Môitrường các tỉnh, thành phố trực thuộc Trung ương và tổ chức, cá nhân liên quanchịu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PhạmKhôi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VỀTHÀNH LẬP BẢN ĐỒ HIỆN TRẠNG SỬ DỤNG ĐẤT</w:t>
      </w:r>
      <w:r>
        <w:rPr/>
        <w:br/>
      </w:r>
      <w:r>
        <w:rPr>
          <w:i/>
        </w:rPr>
        <w:t xml:space="preserve">(ban hành kèm theo Quyết định số22/2007/QĐ-BTNMT ngày 17 tháng 12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địnhvề thành lập bản đồ hiện trạng sử dụng đất quy định thống nhất những yêu cầu kỹthuật cơ bản cho việc thành lập bản đồ hiện trạng sử dụng đất của cả nước; vùngđịa lý tự nhiên - kinh tế; tỉnh, thành phố trực thuộc Trung ương (gọi chung làcấp tỉnh); huyện, quận, thị xã, thành phố thuộc tỉnh (gọi chung là cấp huyện);xã, phường, thị trấn (gọi chung là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địnhvề thành lập bản đồ hiện trạng sử dụng đất là cơ sở để thẩm định, kiểm tra,nghiệm thu các Dự án, Thiết kế kỹ thuật - dự toán công trình thành lập bản đồhiện trạng sử dụng đất của cả nước, vùng địa lý tự nhiên - kinh tế và các cấphành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đồhiện trạng sử dụng đất được thành lập trong các kỳ kiểm kê đất đai, lập quyhoạch, kế hoạch và điều chỉnh quy hoạch sử dụng đất hoặc thực hiện các dự án cóliên quan đến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thànhlập bản đồ hiện trạng sử dụng đất và thực hiện các công việc có liên quan đếnbản đồ hiện trạng sử dụng đất phải tuân theo các quy định trong Quy định này vàcác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thànhlập bản đồ hiện trạng sử dụng đất được phép sử dụng các quy định trong quychuẩn kỹ thuật ngành về đo đạc thành lập các loại bản đồ tương ứng với các quyđịnh về nội dung và độ chính xác của bản đồ hiện trạng sử dụng đất cùng tỷ lệ.Nếu các quy định trong quy chuẩn kỹ thuật ngành có mâu thuẫn với các quy địnhnêu trong Quy định này thì phải tuân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Tàinguyên và Môi trường chỉ đạo việc thành lập bản đồ hiện trạng sử dụng đất trongphạm vi cả nước và tổ chức thực hiện thành lập bản đồ hiện trạng sử dụng đất cảnước và các vùng địa lý tự nhiên - kinh tế. Ủy ban nhân dân các cấp có tráchnhiệm tổ chức thực hiện thành lập bản đồ hiện trạng sử dụng đất của địa phươngtheo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Quyđịnh này các khái niệm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hiệntrạng sử dụng đất là bản đồ thể hiện sự phân bổ các loại đất theo quy định vềchỉ tiêu kiểm kê theo mục đích sử dụng đất tại thời điểm kiểm kê đất đai vàđược lập theo đơn vị hành chính các cấp, vùng địa lý tự nhiên - kinh tế và cảnước.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bảnđồ hiện trạng sử dụng đất phải đảm bảo phản ánh đầy đủ, trung thực hiện trạngsử dụng đất tại thời điểm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hiệntrạng sử dụng đất dạng số là bản đồ được số hoá từ các bản đồ hiện trạng sửdụng đất đã có hoặc được thành lập bằng công nghệ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Khoanh đất làđơn vị cơ bản của bản đồ hiện trạng sử dụng đất, được xác định trên thực địa vàthể hiện trên bản đồ bằng một đường bao kép kín. Trên bản đồ hiện trạng sử dụngđất tất cả các khoanh đất đều phải xác định được vị trí, hình thể, loại đấttheo hiện trạng sử dụng của khoanh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 trênbản đồ hiện trạng sử dụng đất được xác định theo mục đích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sửdụng đất được xác định tại thời điểm thành lập bản đồ. Trường hợp khoanh đất đãcó quyết định giao đất, cho thuê đất, chuyển mục đích sử dụng đất hoặc đã đăngký chuyển mục đích sử dụng đất nhưng tại thời điểm thành lập bản đồ chưa sửdụng đất theo mục đích mới thì loại đất được xác định theo mục đích sử dụng đấtmà Nhà nước đã giao, đã cho thuê, đã cho phép chuyển mục đích sử dụng hoặc đãđăng ký chuyển mục đích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bản đồhiện trạng sử dụng đất loại đất được biểu thị bằng các ký hiệu tương ứng trong“Ký hiệu bản đồ hiện trạng sử dụng đất và bản đồ quy hoạch sử dụng đất” do BộTài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vớikhoanh đất có nhiều mục đích sử dụng thì thể hiện mục đích sử dụng chính củakhoanh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sửdụng đất được phân loại và giải thích cách xác định theo Thông tư số </w:t>
      </w:r>
      <w:hyperlink r:id="rId6" w:history="1">
        <w:r>
          <w:rPr>
            <w:rStyle w:val="Hyperlink"/>
          </w:rPr>
          <w:t xml:space="preserve">08/2007/TT-BTNMT </w:t>
        </w:r>
      </w:hyperlink>
      <w:r>
        <w:t xml:space="preserve"> ngày 02 tháng 8 năm 2007 của Bộ Tài nguyên và Môi trường hướngdẫn thực hiện thống kê, kiểm kê đất đai và xây dựng bản đồ hiện trạng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đồ hiệntrạng sử dụng đất của một đơn vị hành chính phải biểu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cácloại đất thuộc phạm vi quản lý của đơn vị hành chính đó trong đường địa giớihành chính và theo các quyết định điều chỉnh địa giới hành chính của các cơquan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thị ranhgiới các khu dân cư nông thôn, khu công nghệ cao, khu kinh tế; ranh giới cácnông trường, lâm trường; ranh giới các đơn vị quốc phòng, an ninh; ranh giớicác khu vực đã quy hoạch được cấp có thẩm quyền phê duyệt và đã triển khai cắmmốc trên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khuvực đang có tranh chấp về địa giới hành chính thì trên bản đồ hiện trạng sửdụng đất phải thể hiện rõ vị trí, ranh giới của khu vực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hiệntrạng sử dụng đất của đơn vị hành chính tiếp giáp biển phải thể hiện toàn bộdiện tích các loại đất của phần đất liền và các đảo, quần đảo trên biển tínhđến đường bờ biển theo quy định hiện hành tại thời điểm thành lập bản đồ hiệntrạng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đồhiện trạng sử dụng đất phải được thành lập trên bản đồ nền có cùng tỷ lệ. Cơ sởtoán học, độ chính xác, nội dung của bản đồ nền dùng để thành lập bản đồ hiệntrạng sử dụng đất quy định tại Mục III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Nội dungbản đồ hiện trạng sử dụng đất gồm: các yếu tố nội dung cơ sở địa lý trên bản đồnền, quy định tại Mục III của Quy định này; các yếu tố nội dung hiện trạng sửdụng đất, quy định tại Mục IV và Mục V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yếu tốnội dung bản đồ, khung bản đồ, các ghi chú trong và ngoài khung của bản đồ hiệntrạng sử dụng đất phải biểu thị bằng các ký hiệu tương ứng trong “Ký hiệu bảnđồ hiện trạng sử dụng đất và bản đồ quy hoạch sử dụng đất” do Bộ Tài nguyên vàMôi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đồhiện trạng sử dụng đất dạng số được phép thành lập bằng các phần mềm khác nhau,nhưng dữ liệu đồ hoạ cuối cùng phải được chuyển về khuôn dạng *.DGN của phầnmềm Microstation.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Dữ liệuđồ hoạ và thuộc tính hiện trạng sử dụng đất phải được lưu trữ đầy đủ. Các tệptin (file) bản đồ phải ở dạng mở, cho phép chỉnh sửa, cập nhật thông tin và cókhả năng chuyển đổi khuôn dạng (format).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Trước khithành lập bản đồ hiện trạng sử dụng đất phải thu nhập, phân tích và đánh giá cáctư liệu, tài liệu có liên quan; lập Thiết kế kỹ thuật - dự toán công trình theoquy định của Bộ Tài nguyên và Môi trường. Trường hợp thành lập bản đồ hiệntrạng sử dụng đất phải áp dụng các giải pháp kỹ thuật ngoài quy định của Quyđịnh này cần phải trình bày rõ các giải pháp kỹ thuật đó trong Thiết kế kỹthuật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Dự án,thiết kế kỹ thuật - dự toán công trình thành lập bản đồ hiện trạng sử dụng đấtdo cơ quan có thẩm quyền phê duyệt, được sử dụng trong suốt quá trình thi công,là cơ sở để kiểm tra, nghiệm thu các sản phẩm đã hoàn thành và thanh quyết toáncông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Phươngpháp thành lập bản đồ hiện trạng sử dụng đất được căn cứ vào: mục đích, yêu cầuthành lập bản đồ hiện trạng sử dụng đất; tỷ lệ bản đồ nền; đặc điểm của đơn vịhành chính; diện tích, kích thước của các khoanh đất; mức độ đầy đủ, độ chínhxác và tin cậy của các nguồn tài liệu hiện có; điều kiện thời gian, trang thiếtbị kỹ thuật công nghệ và trình độ của lực lượng cán bộ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Bản đồhiện trạng sử dụng đất cấp xã được thành lập bằng một trong các phương phápsau: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phápsử dụng bản đồ địa chính hoặc bản đồ địa 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phápsử dụng ảnh chụp từ máy bay, hoặc vệ tinh có độ phân giải cao đã được nắn chỉnhthành sản phẩm ảnh trực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pháphiện chỉnh bản đồ hiện trạng sử dụng đất chu kỳ trước. Phương pháp này chỉ đượcáp dụng khi: Không có bản đồ địa chính cơ sở và ảnh chụp từ máy bay, hoặc ảnhchụp từ vệ tinh; bản đồ hiện trạng sử dụng đất chu kỳ trước được thành lập trênbản đồ nền theo quy định của Bộ Tài nguyên và Môi trường khi số lượng và diệntích các khoanh đất ngoài thực địa đã biến động không quá 25% so với bản đồhiện trạng sử dụng đất của chu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Bản đồhiện trạng sử dụng đất cấp huyện, cấp tỉnh, vùng địa lý tự nhiên - kinh tế vàcả nước được thành lập theo công nghệ số bằng phương pháp tổng hợp từ bản đồhiện trạng sử dụng đất của các đơn vị hành chính cấp dưới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 trìnhthành lập bản đồ hiện trạng sử dụng đất cấp xã theo phương pháp sử dụng bản đồđịa chính hoặc bản đồ địa chính cơ sở được thực hiện theo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Xâydựng 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sơbộ, thu thập, đánh giá, phân loại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Côngtác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lậpbản đồ nền từ bản đồ địa chính hoặc bản đồ địa 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saobản đồ nền, bản đồ địa chính hoặc bản đồ địa 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Vạch tuyếnkhảo sát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Côngtác ngoại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tra,đối soát, bổ sung, chỉnh lý các yếu tố nội dung cơ sở địa lý lên bản sao bản đồnền;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tra,khoanh vẽ, chỉnh lý, bổ sung các yếu tố nội dung hiện trạng sử dụng đất lên bảnsao bản đồ địa chính hoặc bản sao bản đồ địa 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Biêntập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tra,tu chỉnh kết quả điều tra, bổ sung, chỉnh lý ngoài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cácyếu tố nội dung hiện trạng sử dụng đất từ bản đồ địa chính, hoặc bản đồ địachính cơ sở lên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quáthoá các yếu tố nội dung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tập,trình bày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Hoànthiện và in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bản đồ(đối với công nghệ truyền thống thì hoàn thiện bản đồ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thuyếtminh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Kiểmtra,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gói vàgiao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 trìnhthành lập bản đồ hiện trạng sử dụng đất cấp xã theo phương pháp sử dụng ảnhchụp từ máy bay, hoặc ảnh chụp từ vệ tinh có độ phân giải cao đã được nắn chỉnhthành sản phẩm ảnh trực giao được thực hiện theo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Xâydựng 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sơbộ, thu nhập, đánh giá, phân loại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Côngtác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nhận,nhân sao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trađánh giá chất lượng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Điềuvẽ ảnh nội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vẽ,khoanh định các yếu tố nội dung hiện trạng sử dụng đất trên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điều vẽ, khoanh định các yếu tố nội dung hiện trạng sử dụng đất trênảnh.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Côngtác ngoại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tra,đối soát, bổ sung và chỉnh lý các yếu tố nội dung cơ sở địa lý trên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tra,đối soát kết quả điều vẽ nội nghiệp các yếu tố nội dung hiện trạng sử dụng đấtở ngoài thực địa và chỉnh lý bổ sung các nội dung còn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tra,tu chỉnh kết quả điều vẽ ngoại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Biêntập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kếtquả điều vẽ các yếu tố nội dung hiện trạng sử dụng đất lên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quáthóa các yếu tố nội dung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tập,trình bày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Hoànthiện và in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thiệnvà in bản đồ (đối với công nghệ truyền thống thì hoàn thiện bản đồ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thuyếtminh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Kiểmtra,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gói vàgiao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 trìnhthành lập bản đồ hiện trạng sử dụng đất cấp xã theo phương pháp hiện chỉnh bảnđồ hiện trạng sử dụng đất chu kỳ trước được thực hiện theo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Xâydựng 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sơbộ, thu thập, đánh giá, phân loại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Côngtác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tra,đánh giá chất lượng và nhân sao bản đồ hiện trạng sử dụng đất chu kỳ trước (gọilà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Côngtác nội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sung,chỉnh lý các yếu tố nội dung cơ sở địa lý theo các tài liệu thu thập được lênbản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sung,chỉnh lý các yếu tố nội dung hiện trạng sử dụng đất theo các tài liệu thu thậpđược lên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bổ sung, chỉnh lý nội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Vạch tuyểnkhảo sát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Côngtác ngoại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tra,chỉnh lý, bổ sung các yếu tố nội dung cơ sở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tra,bổ sung, chỉnh lý yếu tố nội dung hiện trạng sử dụng đất trên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điều tra, bổ sung, chỉnh lý bản đồ ngoài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Biêntập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kếtquả điều tra, bổ sung, chỉnh lý lên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tậpbản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Hoànthiện và in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biên tập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thiệnvà in bản đồ (đối với công nghệ truyền thống thì hoàn thiện bản đồ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thuyếtminh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Kiểmtra,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gói vàgiao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trìnhthành lập bản đồ hiện trạng sử dụng đất cấp huyện, tỉnh, vùng địa lý tự nhiên -kinh tế và cả nước theo phương pháp tổng hợp từ bản đồ hiện trạng sử dụng đấtcủa các đơn vị hành chính cấp dưới trực thuộc được thực hiện theo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Xâydựng 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sơbộ, thu thập, đánh giá, phân loại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dựngThiết kế kỹ thuật -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Côngtác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nhậnbản đồ hiện trạng sử dụng đất của đơn vị hành chính cấp dưới, bao gồm cả bản đồgiấy và bản đồ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sốlượng bản đồ hiện trạng sử dụng đất cấp dưới, bao gồm cả bản đồ giấy và bản đồdạng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kếhoạch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Biêntập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sung,chỉnh lý các yếu tố nội dung cơ sở địa lý trên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cácnội dung hiện trạng sử dụng đất từ bản đồ hiện trạng sử dụng đất cấp dưới lênbản đồ nền (đối với bản đồ hiện trạng sử dụng đất cấp huyện trước khi chuyểncác nội dung hiện trạng sử dụng đất từ bản đồ hiện trạng sử dụng đất cấp xã lênbản đồ nền phải chuyển hệ toạ độ của bản đồ hiện trạng sử dụng cấp xã về hệ toạđộ, kinh tuyến trục của bản đồ nền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quáthoá các yếu tố nội dung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tập,trình bày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Hoànthiện và in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trakết quả biên tập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thiệnvà in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thuyếtminh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Kiểmtra,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gói vàgiao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Công tácgiám sát, kiểm tra, nghiệm thu sản phẩm bản đồ hiện trạng sử dụng đất phải đượctiến hành kịp thời và chặt chẽ theo quy định tại Mục VIII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TÀI LIỆU DÙNG ĐỂ THÀNH LẬP BẢN ĐỒ HIỆN TRẠNGSỬ DỤNG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vănbản pháp lý dùng làm căn cứ thành lập bản đồ hiện trạng sử dụng đất do các cơquan quản lý nhà nước có thẩm quyền ban hành và còn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liệudùng cho việc thành lập bản đồ hiện trạng sử dụng đất phải được cơ quan quản lýnhà nước có thẩm quyền xác nhận và phù hợp với thực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liệubản đồ dùng để thành lập bản đồ hiện trạng sử dụng đất phải bảo đảm độ chínhxác theo quy định của loại bản đồ đó, phải xác định được thời điểm, phương phápthành lập và đã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tàiliệu bản đồ dùng để thành lập bản đồ hiện trạng sử dụng đất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địagiới hành chính, bản đồ và các trích lục kèm theo quyết định điều chỉnh địagiới hành chính của các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địachính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hiệntrạng sử dụng đất chu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tríchlục biến động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đồ,trích lục kèm theo các quyết định giao đất, thu hồi đất, cho thuê đất, chuyểnmục đích sử dụng của các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chụp từmáy bay hoặc ảnh chụp từ vệ tinh có độ phân giải cao đã được nắn chỉnh thànhsản phẩm ảnh trực giao và thời điểm ảnh được chụp cách thời điểm thành lập bảnđồ hiện trạng sử dụng đất không vượt quá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đồchuyên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liệubản đồ dùng để thành lập bản đồ hiện trạng sử dụng đất cấp huyện, cấp tỉnh,vùng địa lý tự nhiên - kinh tế và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địagiới hành chính, bản đồ và các trích lục kèm theo quyết định điều chỉnh địagiới hành chính của các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hiệntrạng sử dụng đất của các đơn vị hành chính trực thuộc (bao gồm cả bản đồ giấyvà bản đồ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hiệntrạng sử dụng đất chu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đồ,trích lục kèm theo các quyết định giao đất, thu hồi đất, cho thuê đất của cáccơ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chụp từmáy bay hoặc ảnh chụp từ vệ tinh có độ phân giải cao đã được nắn chỉnh thànhsản phẩm ảnh trực giao và phải có thời điểm chụp cách thời điểm thành lập bảnđồ hiện trạng sử dụng đất không quá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đồchuyên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YÊU CẦU KỸ THUẬT ĐỐI VỚI BẢN ĐỒ NỀN DÙNG ĐỂTHÀNH LẬP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đồ nềnphải được thành lập theo quy định tại Quyết định số 83/2000/QĐ-TTg ngày12/7/2000 của Thủ tướng Chính phủ về sử dụng Hệ quy chiếu và Hệ tọa độ quốc giaViệt Nam; Quyết định số 05/2007/QĐ-BTNMT ngày 27/02/2007 về sử dụng hệ thốngtham số tính chuyển giữa Hệ toạ độ quốc tế WGS-84 và hệ toạ độ quốc gia ViệtNam - 2000.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1.1.E-líp-xô-ít quy chiếu WSG-84 với kích thước: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trụclớn: 6.378.137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dẹp:1/298, 257223563.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Lướichiếu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dụnglưới chiếu hình nón đồng góc với hai vĩ tuyến chuẩn 11</w:t>
      </w:r>
      <w:r>
        <w:rPr>
          <w:vertAlign w:val="superscript"/>
        </w:rPr>
        <w:t xml:space="preserve">o</w:t>
      </w:r>
      <w:r>
        <w:t xml:space="preserve"> và 21</w:t>
      </w:r>
      <w:r>
        <w:rPr>
          <w:vertAlign w:val="superscript"/>
        </w:rPr>
        <w:t xml:space="preserve">o</w:t>
      </w:r>
      <w:r>
        <w:t xml:space="preserve">để thành lập các bản đồ nền tỷ lệ 1/1.000.000 cho toàn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dụnglưới chiếu hình trụ ngang đồng góc với múi chiếu 6</w:t>
      </w:r>
      <w:r>
        <w:rPr>
          <w:vertAlign w:val="superscript"/>
        </w:rPr>
        <w:t xml:space="preserve">o</w:t>
      </w:r>
      <w:r>
        <w:t xml:space="preserve"> có hệ số điềuchỉnh tỷ lệ biến dạng chiều dài K</w:t>
      </w:r>
      <w:r>
        <w:rPr>
          <w:vertAlign w:val="subscript"/>
        </w:rPr>
        <w:t xml:space="preserve">0</w:t>
      </w:r>
      <w:r>
        <w:t xml:space="preserve"> = 0,9996 để thành lập các bản đồnền có tỷ lệ từ 1/500.000 đến 1/25.000;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dụnglưới chiếu hình trụ ngang đồng góc với múi chiếu 3</w:t>
      </w:r>
      <w:r>
        <w:rPr>
          <w:vertAlign w:val="superscript"/>
        </w:rPr>
        <w:t xml:space="preserve">o</w:t>
      </w:r>
      <w:r>
        <w:t xml:space="preserve"> có hệ số điềuchỉnh tỷ lệ biến dạng chiều dài k</w:t>
      </w:r>
      <w:r>
        <w:rPr>
          <w:vertAlign w:val="subscript"/>
        </w:rPr>
        <w:t xml:space="preserve">0</w:t>
      </w:r>
      <w:r>
        <w:t xml:space="preserve"> = 0,9999 để thành lập các bản đồnền có tỷ lệ từ 1/10.000 đến 1/1.000.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Kinhtuyến trục bản đồ nền cấp xã quy định tại Phụ lục số 01 ban hành kèm theo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củabản đồ nền được lựa chọn dựa vào; kích thước, diện tích, hình dạng của đơn vịhành chính; đặc điểm, kích thước của các yếu tố nội dung hiện trạng sử dụng đấtphải biểu thị trên bản đồ hiện trạng sử dụng đất. Tỷ lệ của bản đồ nền cũng làtỷ lệ của bản đồ hiện trạng sử dụng đất quy định trong Bảng 01 của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01: Tỷ lệ bản đồ nền dùng để thành lập bảnđồ hiện trạng sử dụng 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thành lập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diện tích tự nhiên (ha)</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120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120 đến 500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 đến 3.000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3.000 đến 12.000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12.000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100.000 đến 350.000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350.000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diện tích tự nhiên củađơn vị hành chính xấp xỉ dưới hoặc trên của khoảng giá trị quy mô diện tíchtrong cột 3 của Bảng 01 thì được phép chọn tỷ lệ bản đồ lớn hơn hoặc nhỏ hơnmột bậc so với quy định tại Bảng 01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bản đồ dùng đểthành lập bản đồ nền là các bản đồ phải đảm bảo các quy chuẩn kỹ thuật quy địnhvà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Đối với các đơn vị hànhchính cấp xã có bản đồ địa chính hoặc bản đồ địa chính cơ sở ở nhiều tỷ lệ thìdùng các bản đồ địa chính hoặc bản đồ địa chính cơ sở có tỷ lệ nhỏ nhất đểthành lập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Đối với các đơn vị hànhchính cấp xã không có bản đồ địa chính hoặc bản đồ địa chính cơ sở thì dùng ảnhchụp từ máy bay hoặc ảnh chụp từ vệ tinh có độ phân giải cao đã được nắn chỉnhthành sản phẩm trực giao để thành lập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Đối với các đơn vị hànhchính là cấp huyện, cấp tỉnh, vùng địa lý tự nhiên - kinh tế và cả nước thìdùng bản đồ địa hình có tỷ lệ từ trung bình đến nhỏ, ảnh chụp từ máy bay hoặcảnh chụp từ vệ tinh đã được nắn chỉnh thành sản phẩm ảnh trực giao để thành lậpbản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Độ chính xác chuyển vẽ cácyếu tố nội dung cơ sở địa lý từ các bản đồ tài liệu sang bản đồ nền phải bảođảm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Sai số tương hỗ chuyển vẽcác yếu tố nội dung bản đồ không vượt quá ± 0,3 mm tính theo tỷ lệ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Sai số chuyển vẽ vị trícác yếu tố nội dung bản đồ không được vượt quá ± 0,2 mm tính theo tỷ lệ bản đồnền;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và nguyên tắc biểuthị các yếu tố nội dung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nền phải biểu thị đầyđủ các yếu tố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Biểu thị lưới kilôméthoặc lưới kinh, vĩ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nền tỷ lệ 1/1.000,1/2.000, 1/5.000 và 1/10.000 chỉ biểu thị lưới kilômét, với kích thước ô lướikilômét là 10 cm x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nền tỷ lệ 1/25.000biểu thị lưới kilômét, với kích thước ô lưới kilômét là 8 cm x 8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nền tỷ lệ 1/50.000,1/100.000, 1/250.000 và 1/1.000.000 chỉ biểu thị lưới kinh, vĩ tuyến. Kíchthước ô lưới kinh, vĩ tuyến của bản đồ nền tỷ lệ 1/50.000 là 5</w:t>
      </w:r>
      <w:r>
        <w:rPr>
          <w:vertAlign w:val="superscript"/>
        </w:rPr>
        <w:t xml:space="preserve">/</w:t>
      </w:r>
      <w:r>
        <w:t xml:space="preserve"> x 5</w:t>
      </w:r>
      <w:r>
        <w:rPr>
          <w:vertAlign w:val="superscript"/>
        </w:rPr>
        <w:t xml:space="preserve">/</w:t>
      </w:r>
      <w:r>
        <w:t xml:space="preserve">.Kích thước ô lưới kinh, vĩ tuyến của bản đồ nền tỷ lệ 1/100.000 là 10</w:t>
      </w:r>
      <w:r>
        <w:rPr>
          <w:vertAlign w:val="superscript"/>
        </w:rPr>
        <w:t xml:space="preserve">/</w:t>
      </w:r>
      <w:r>
        <w:t xml:space="preserve">x 10</w:t>
      </w:r>
      <w:r>
        <w:rPr>
          <w:vertAlign w:val="superscript"/>
        </w:rPr>
        <w:t xml:space="preserve">/</w:t>
      </w:r>
      <w:r>
        <w:t xml:space="preserve">. Kích thước ô lưới kinh, vĩ tuyến của bản đồ nền tỷ lệ1/250.000 là 20</w:t>
      </w:r>
      <w:r>
        <w:rPr>
          <w:vertAlign w:val="superscript"/>
        </w:rPr>
        <w:t xml:space="preserve">/</w:t>
      </w:r>
      <w:r>
        <w:t xml:space="preserve"> x 20</w:t>
      </w:r>
      <w:r>
        <w:rPr>
          <w:vertAlign w:val="superscript"/>
        </w:rPr>
        <w:t xml:space="preserve">/</w:t>
      </w:r>
      <w:r>
        <w:t xml:space="preserve">. Kích thước ô lưới kinh, vĩ tuyếncủa bản đồ nền tỷ lệ 1/1.000.000 là 1</w:t>
      </w:r>
      <w:r>
        <w:rPr>
          <w:vertAlign w:val="superscript"/>
        </w:rPr>
        <w:t xml:space="preserve">0</w:t>
      </w:r>
      <w:r>
        <w:t xml:space="preserve"> x 1</w:t>
      </w:r>
      <w:r>
        <w:rPr>
          <w:vertAlign w:val="superscript"/>
        </w:rP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Dáng đất được biểu thịbằng đường bình độ và điểm ghi chú độ cao, khu vực miền núi có độ dốc lớn chỉbiểu thị đường bình độ cái của bản đồ địa hình cùng tỷ lệ và điểm độ cao đặctrưng;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Biểu thị thuỷ hệ; đườngbờ sông, hồ, đường bờ biển. Đường bờ biển được thể hiện theo quy định hiện hànhtại thời điểm thành lập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Biểu thị hệ thống giaothông đường sắt, đường bộ và các công trình giao thông có liên quan. Yêu cầubiểu thị đường bộ đối với bản đồ hiện trạng sử dụng đất các cấp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bản đồ hiện trạng sửdụng đất cấp xã đường bộ biểu thị đến đường trục chính trong khu dân cư, khu đôthị, các xã thuộc khu vực giao thông kém phát triển, khu vực miền núi phải biểuthị cả đường mòn;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bản đồ hiện trạng sửdụng đất cấp huyện đường bộ biểu thị tới đường liên xã, khu vực miền núi phảibiểu thị cả đường đất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bản đồ hiện trạng sửdụng đất cấp tỉnh biểu thị đến đường liên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bản đồ hiện trạng sửdụng đất vùng địa lý tự nhiên - kinh tế và cả nước biểu thị đến tỉnh lộ, khuvực miền núi phải biểu thị cả đường liên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Biểu thị đường biên giới,địa giới hành chính các cấp xác định theo hồ sơ địa giới hành chính, bản đồđiều chỉnh địa giới hành chính kèm Quyết định điều chỉnh địa giới hành chínhcủa cơ quan nhà nước có thẩm quyền. Đối với bản đồ hiện trạng sử dụng đất vùngđịa lý tự nhiên - kinh tế chỉ thể hiện đến địa giới hành chính cấp huyện. Đốivới bản đồ hiện trạng sử dụng đất cả nước chỉ thể hiện đến địa giới hành chínhcác cấp trùng nhau thì biểu thị đường địa giới hành chính cấp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Biểu thị các yếu tố nộidung khác như: các điểm địa vật độc lập quan trọng có tính định hướng và cáccông trình kinh tế, văn hóa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 Ghi chú địa danh, tên cácđơn vị hành chính giáp ranh và các ghi chú cần thiết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IV.NỘI DUNG VÀ NGUYÊN TẮC BIỂU THỊ CÁC YẾU TỐ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Biểu thị các yếu tố nộidung hiện trạng sử dụng đất trên bản đồ hiện trạng sử dụng đất phải tuân thủcác quy định trong “Ký hiệu bản đồ hiện trạng sử dụng đất và bản đồ quy hoạchsử dụng đất” do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đồ hiện trạng sử dụngđất phải biểu thị đầy đủ các khoanh đất. Khoanh đất được xác định bằng mộtđường bao khép kín. Mỗi khoanh đất biểu thị mục đích sử dụng đất chính theohiện trạng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đồ hiện trạng sử dụngđất phải biểu thị tất cả các khoanh đất có diện tích trên bản đồ theo quy địnhtại Bảng 02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02: Các khoanh đất phải thể hiện trên bản đồhiện trạng sử dụng 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khoanh đất trên bản đồ</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1/1000 đến 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mm</w:t>
            </w:r>
            <w:r>
              <w:rPr>
                <w:vertAlign w:val="superscript"/>
              </w:rP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1/25.000 đến 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 mm</w:t>
            </w:r>
            <w:r>
              <w:rPr>
                <w:vertAlign w:val="superscript"/>
              </w:rP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1/250.000 đến 1/1.000.000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mm</w:t>
            </w:r>
            <w:r>
              <w:rPr>
                <w:vertAlign w:val="superscript"/>
              </w:rP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Độ chínhxác chuyển vẽ các yếu tố nội dung hiện trạng sử dụng đất từ các tài liệu dùngđể thành lập bản đồ hiện trạng sử dụng đất sang bản đồ nền phải bảo đảm các yêucầu sau:</w:t>
      </w:r>
      <w:r>
        <w:rPr/>
        <w:br/>
      </w:r>
      <w:r>
        <w:t xml:space="preserve">4.1. Sai số tương hỗ chuyển vẽ các yếu tố nội dung hiện trạng sử dụng đất khôngvượt quá ± 0,7 mm tính theo tỷ lệ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Sai sốchuyển vẽ vị trí các yếu tố nội dung hiện trạng sử dụng đất không được vượt quá± 0,5 mm tính theo tỷ lệ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Trên bảnđồ hiện trạng sử dụng đất phải thể hiện biểu đồ cơ cấu diện tích các loại đấttheo mục đích hiện trạng đang sử dụng. Tất cả các ký hiệu sử dụng để thể hiệnnội dung bản đồ phải giải thích đầy đủ trong bảng chú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ĐIỀU TRA, KHOANH VẼ, TỔNG HỢP, BIÊN TẬP BẢN ĐỒHIỆN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tra,thu thập, phân tích, đánh giá tài liệu để quyết định lựa chọn phương pháp thànhlập bản đồ hiện trạng sử dụng đất. Các tài liệu, số liệu, bản đồ thu thập đượcphải bảo đảm theo quy định tại Mục II và Mục III của Quy định này và được phânloại, hướng dẫn cách sử dụng. Công tác điều tra, thu thập tài liệu bản đồ gồmđiều tra nội nghiệp và điều tra ngoại nghiệp. Xác định các tuyến điều tra thựcđịa, chú ý đến các khu vực có nhiều biến động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Ranh giớicác khoanh đất được xác định ở trong phòng, hoặc xác định trực tiếp ở ngoàithực địa. Mỗi khoanh đất phải biểu thị đầy đủ các yếu tố nội dung hiện trạng sửdụng đất bằng ký hiệu quy định trong “Ký hiệu bản đồ hiện trạng sử dụng đất vàbản đồ quy hoạch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bảnđồ hiện trạng sử dụng đất phải xác định được ranh giới các khoanh đất, ranhgiới các khu đất khu dân cư nông thôn, khu công nghệ cao, khu kinh tế, ranhgiới các nông trường, lâm trường, các đơn vị quốc phòng - an ninh, ranh giớicác khu vực đã quy hoạch chính thức được cấp có thẩm quyền phê duyệt và đãtriển khai quy hoạch cắm mốc cố định trên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khitổng hợp các yếu tố nội dung hiện trạng sử dụng đất các bản đồ tài liệu phảiđược nắn chuyển về cơ sở toán học và tỷ lệ theo quy định tại khoản 1 và khoản 2Mục III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quáthoá các yếu tố nội dung bản đồ hiện trạng sử dụng đất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Đượcphép loại bỏ hoặc vẽ gộp các khoanh đất không phải hình tuyến có diện tích trênbản đồ được quy định tại Bảng 02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Các yếutố thủy văn hình tuyến như sông, suối, kênh mương được tổng hợp, chọn, bỏ nhữngdòng chảy có chiều dài nhỏ hơn 2 cm trên bản đồ và tổng quát hoá đường bờ. Khitổng hợp phải xem xét các đặc tính như hình dáng, cấu trúc không gian, mật độ,kiểu phân bố, đặc điểm sử dụng và phải giữ vị trí đầu nguồn, không được bỏ dòngchảy đặc biệt như suối nước nóng, nước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Tổngquát hoá đường bờ biển phải giữ được tính chất đặc trưng của từng kiểu bờ. Đốivới khu vực có nhiều cửa sông, bờ biển có dạng hình cong tròn được phép gộp 2hoặc 3 khúc uốn nhỏ nhưng phải giữ lại các cửa sông, dòng chảy đổ ra biển vàcác bãi bồi;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Khôngloại bỏ những hòn đảo kéo dài, phải giữ lại hình dạng đặc trưng của đảo, cácđảo nhỏ biểu thị bằng những ký hiệu chấm nhỏ. Trường hợp mật độ các đảo quá dàycho phép bỏ một số đảo bên trong, bảo đảm khoảng cách giữa các đảo lớn hơn 3 mmtrên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Tổngquát hóa đường giao thông phải dựa vào: mật độ, cấp hạng, ý nghĩa về kinh tế vàhành chính của đường. Trường hợp đường sắt và đường ô tô đi sát nhau cho phépxê dịch vị trí đường ô tô để đảm bảo giữ vị trí đúng cho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dungcác công đoạn trong biên tập bản đồ hiện trạng sử dụng đất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Nghiêncứu quy trình, Quy định, Ký hiệu, Thiết kế kỹ thuật - dự toán đã được phê duyệtvà các văn bản dùng làm căn cứ thành lập bản đồ hiện trạng sử dụng đất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soạn, lậpkế hoạch triển khai và đưa ra các yêu cầu cụ thể cho từng công đoạn biên tậpbản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Chỉ đạo,theo dõi tiến độ thực hiện; kiểm tra sự phù hợp giữa bản đồ với các tài liệu sửdụng; kiểm tra sự thống nhất giữa công tác ngoại nghiệp và nội nghiệp; kiểm tratính đầy đủ và thống nhất giữa bản đồ với Quy định, ký hiệu bản đồ và Thiết kếkỹ thuật - dự toán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tácbiên tập bản đồ hiện trạng sử dụng đất phải được tiến hành trong suốt quá trìnhthành lập bản đồ. Biên tập bản đồ hiện trạng sử dụng đất đề cập đến các vấn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Tổng hợpcác yếu tố nội dung cơ sở địa lý, các yếu tố nội dung hiện trạng sử dụng đất vàviệc vận dụng các ký hiệu để biểu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Cáchbiểu thị các yếu tố nội dung cơ sở địa lý, các yếu tố nội dung hiện trạng sửdụng đất phải thống nhất trên toàn lãnh thổ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Việctổng hợp, lấy, bỏ các yếu tố nội dung phải nêu bật được đặc điểm của đối tượngvà đặc trưng của khu vực, đồng thời biểu thị đầy đủ theo yêu cầu của Thiết kếkỹ thuật - dự toán công trình đã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Bố cục,trình bày bản đồ hiện trạng sử dụng đất theo các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Khungcủa tờ bản đồ hiện trạng sử dụng đất được trình bày phù hợp với kích thước củatờ bản đồ theo mẫu quy định trong “Ký hiệu bản đồ hiện trạng sử dụng đất và bảnđồ quy hoạch sử dụng đất” do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Tên bảnđồ hiện trạng sử dụng đất phải ghi đầy đủ tên của đơn vị hành chính và được bốtrí ở phần chính giữa ngoài khung phía bắc của tờ bản đồ, trường hợp khôngtrình bày được theo quy định trên, tên bản đồ được phép trình bày ở khu vựcthích hợp trong khung. Tỷ lệ bản đồ ghi ở phần chính giữa ngoài khung phía namtờ bản đồ. Kích thước, kiểu chữ của tên bản đồ và tỷ lệ bản đồ trình bày phùhợp với kích thước của tờ bản đồ theo mẫu quy định trong “Ký hiệu bản đồ hiệntrạng sử dụng đất và bản đồ quy hoạch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Bản đồphụ biểu thị vị trí của đơn vị hành chính trong đơn vị hành chính cấp cao hơnđược bố trí trong khung bản đồ. Tỷ lệ, kích thước và vị trí của bản đồ phụ phảiphù hợp với bố cục của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Bảng chúdẫn, biểu đồ cơ cấu diện tích đất đai bố trí tại vị trí thích hợp trong khungbản đồ. Vị trí ký xác nhận, xét duyệt và đóng dấu theo mẫu quy định trong “Kýhiệu bản đồ hiện trạng sử dụng đất và bản đồ quy hoạch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Ghi chúvề tài liệu sử dụng trong quá trình biên tập, tên và địa chỉ đơn vị thành lậpbản đồ hiện trạng sử dụng đất bố trí ở phần ngoài khung phía nam theo mẫu quyđịnh trong “Ký hiệu bản đồ hiện trạng sử dụng đất và bản đồ quy hoạch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BẢN ĐỒ HIỆN TRẠNG SỬ DỤNG ĐẤT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địnhchung về bản đồ hiện trạng sử dụng đất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quyđịnh về bản đồ hiện trạng sử dụng đất dạng số trong Quy định này nhằm đảm bảosự thống nhất các dữ liệu bản đồ hiện trạng sử dụng đất, phục vụ cho mục đíchkhai thác, sử dụng, cập nhật và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đồhiện trạng sử dụng đất dạng số phải đảm bảo đầy đủ, chính xác các yếu tố nộidung và không được làm thay đổi hình dạng của đối tượng so với bản đồ tài liệudùng để số hoá. Dữ liệu bản đồ hiện trạng sử dụng đất dạng số phải được làmsạch, lọc bỏ các đối tượng chồng đè, các điểm nút thừa.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Độ chínhxác về cơ sở toán học, vị trí các yếu tố nội dung bản đồ không được vượt quáhạn sai cho phép quy định tại khoản 5 Mục III và khoản 4 Mục IV của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Trìnhbày bản đồ dạng số phải tuân thủ theo đúng các yêu cầu biểu thị nội dung đãđược quy định trong Quy định này và “Ký hiệu bản đồ hiện trạng sử dụng đất vàbản đồ quy hoạch sử dụng đất” do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Các kýhiệu dạng điểm trên bản đồ hiện trạng sử dụng đất dạng số phải biểu thị bằngcác ký hiệu dạng cell được thiết kế sẵn trong thư viện ký hiệu, mà không đượcdùng công cụ đồ hoạ để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Các đốitượng dạng đường chỉ được vẽ ở dạng line string, polyline chain hoặc complexchain. Các đối tượng dạng đường phải được vẽ liên tục không đứt đoạn và chỉđược dừng tại các điểm nút ở chỗ giao nhau giữa các đường cùng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Nhữngđối tượng dạng vùng (polygon) phải được vẽ là đường khép kín, được tráipattern, shape hoặc complex shape, hoặc fill color.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Quytrình công nghệ thành lập bản đồ hiện trạng sử dụng đất dạng số gồm các bướcsau: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Thuthập, đánh giá và chuẩn bị bản đồ để số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Thiếtkế thư mục lưu trữ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Phânlớp các đối tượng nội dung và xây dựng thư viện ký hiệu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Xácđịnh cơ sở toán học cho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Quétbản đồ và nắn ảnh quét (nếu dùng phương án quét), hoặc định vị bản đồ tài liệudùng để thành lập bản đồ hiện trạng sử dụng đất lên bàn số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Sốhoá và làm sạch các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Trìnhbày, biên tập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8: Inbản đồ, kiểm tra, chỉnh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9:Nghiệm thu bản đồ trên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10: Inbản đồ ra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11: Ghidữ liệu bản đồ vào đĩa CD;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12:Nghiệm thu bản đồ trên đĩa CD và bản đồ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13: Viếtthuyết minh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14: Đónggói và 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dungbản đồ hiện trạng sử dụng đất dạng số được thể hiện bằng hệ thống ký hiệu đượcthiết kế trong “Ký hiệu bản đồ hiện trạng sử dụng đất và bản đồ quy hoạch sửdụng đất” do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dungbản đồ hiện trạng sử dụng đất dạng số được chia thành 7 nhóm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Nhóm lớpcơ sở toán học gồm: khung bản đồ, lưới kilômét, lưới kinh vĩ tuyến, chú dẫn,trình bày ngoài khung và các nội dung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Nhóm lớpđịa hình gồm: dáng đất, các điểm độ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Nhóm lớpthuỷ hệ gồm: thuỷ hệ và các đối tượng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Nhóm lớpgiao thông gồm: các yếu tố giao thông và các đối tượng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Nhóm lớpđịa giới hành chính gồm: đường biên giới, địa giới hành chính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Nhóm lớpranh giới và các ký hiệu loại đất gồm: ranh giới các khoanh đất; ranh giới cáckhu đất, khu dân cư nông thôn, khu công nghệ cao, khu kinh tế; ranh giới cácnông trường, lâm trường, các đơn vị quốc phòng, an ninh; ranh giới các khu vựcđã quy hoạch được cấp có thẩm quyền phê duyệt và đã triển khai cắm mốc trênthực địa; các ký hiệu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Nhóm lớpcác yếu tố kinh tế,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nhóm lớpđược chia thành các lớp đối tượng. Mỗi lớp có thể gồm một hoặc vài đối tượng cócùng tính chất, mỗi đối tượng được gắn một mã (code) riêng và thống nhất trênbản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đảm bảocho các dữ liệu bản đồ được thống nhất, khi xây dựng và biên tập bản đồ hiệntrạng sử dụng đất trong môi trường Microstation và các modul khác chạy trênphần mềm này, các tệp chuẩn được quy định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4.1.Seedfile: vn2d.dgn;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Phôngchữ tiếng Việt: vnfont.rsc;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Thư việncác ký hiệu độc lập cho các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Thư việncác ký hiệu hình tuyến cho các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Bảng mãchuẩn (feature table);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Bảng sắpxếp thứ tự (pen table);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Chuẩn màuvà chuẩn lực nét của các yếu tố nội dung theo quy định trong “Ký hiệu bản đồhiện trạng sử dụng đất và bản đồ quy hoạch sử dụng đất” do Bộ Tài nguyên và Môitrường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liệubản đồ dùng để số hóa thành lập bản đồ hiện trạng sử dụng đất dạng số phải bảođảm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Sạch sẽ,rõ ràng, không nhàu nát, không 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Chínhxác về cơ sở toán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Đủ cácđiểm mốc để định vị hình ảnh của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Bản đồhiện trạng sử dụng đất được số hoá theo các phương pháp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Số hóabằng bản số hóa (Digitizing table);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Quéthình ảnh bản đồ sau đó nắn và vector hoá bán tự động (Scanning andvectorizing);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Quéthình ảnh bản đồ sau đó nắn và vector hóa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địnhvề sai số và độ chính xác của dữ liệu bản đồ hiện trạng sử dụng đất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Khungtrong, lưới kilômét, lưới kinh vĩ tuyến của bản đồ hiện trạng sử dụng đất dạngsố xây dựng bằng các chương trình chuyên dụng cho thành lập lưới chiếu bản đồ,các điểm góc khung, các mắt lưới không có sai số (trên máy tính) so với toạ độlý thuyết. Không dùng các công cụ vẽ đường thẳng hoặc đường cong để vẽ lại lướikilômét, lưới kinh vĩ tuyến và khung trong bản đồ theo ảnh quét. Khi trình bàycác yếu tố nội dung của khung trong và khung ngoài bản đồ không được làm xêdịch vị trí của các đường lưới kilômét, lưới kinh vĩ tuyến và khung trong củabản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Sai sốkích thước của hình ảnh bản đồ sau khi nắn so với kích thước lý thuyết phải bảođảm: các cạnh khung trong không vượt quá 0,2 mm và đường chéo không vượt quá0,3 mm tính theo tỷ lệ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Các đốitượng được số hoá phải đảm bảo đúng các chỉ số lớp và mã đối tượng của chúng.Chỉ số lớp được thể hiện bằng số lớp (level) trong tệp (file) *.dgn. Trong quátrình số hóa, các đối tượng được gán mã (code)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Các dữliệu số phải đảm bảo tính đúng đắn,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đốitượng kiểu đường phải bảo đảm tính liên tục, chỉ cắt và nối với nhau tại cácđiểm giao nhau của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bìnhđộ, điểm độ cao được gán đúng giá trị độ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Giữ đúngmối quan hệ không gian giữa các yếu tố nội dung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sông,suối, kênh mương vẽ một nét phải bắt liền vào hệ thống sông ngòi 2 nét;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bìnhđộ không được cắt nhau phải liên tục và phù hợp dáng với thuỷ 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giaothông không đè lên hệ thống thủy văn, khi các đối tượng này chạy sát và songsong nhau thì vẫn phải đảm bảo tương quan về vị trí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baocủa các đối tượng kiểu vùng phải đảm bảo khép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Kiểu, cỡchữ, sổ ghi chú trên bản đồ phải tương ứng với kiểu, cỡ chữ quy định trong tập“Ký hiệu bản đồ hiện trạng sử dụng đất và bản đồ quy hoạch sử dụng đất”. Địadanh theo tuyến cần ghi chú theo độ cong của tuyến và thuận theo chiều 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Tiếpbiên bản đồ phải được tiến hành trên máy tính, các yếu tố nội dung tại mép biênphải được tiếp khớp với nhau 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Các yếutố nội dung bản đồ cùng tỷ lệ sau khi tiếp biên phải khớp với nhau cả về địnhtính và định lượng (nội dung, lực nét, màu sắc và thuộc tính). Đối với các bảnđồ khác tỷ lệ phải lấy nội dung bản đồ tỷ lệ lớn làm chuẩn, sai số tiếp biênkhông vượt 0,3 mm cộng với sai số cho phép khi tổng quát hóa nội dung bản đồ vềtỷ lệ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 địnhsố hoá và biên tập bản đồ hiện trạng sử dụng đất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Các tàiliệu bản đồ được dùng để số hoá, phải đảm bảo các yêu cầu quy định tại Mục IIvà khoản 6 Mục VI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Độ phângiải khi quét bản đồ quy định trong khoảng từ 150 dpi đến 400 dpi phụ thuộc vàochất lượng của tài liệu bản đồ. Ảnh bản đồ sau khi quét (raster) phải đầy đủ,rõ nét, không bị co dãn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Định vịbản đồ trên bàn số hoá hoặc nắn ảnh quét (raster) dựa vào các điểm chuẩn là cácgóc khung trong, các giao điểm lưới kilômét, các điểm khống chế tọa độ trắc địacó trên bản đồ. Sai số cho phép sau khi định vị hoặc nắn ảnh quét theo quy địnhtại khoản 6 Mục VI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 Bản đồchỉ được số hoá sau khi đã nắn ảnh quét đạt các hạn sai theo quy định. Các yếutố cơ sở toán học của bản đồ phải được xây dựng tự động theo các chương trìnhchuyên dụng. Các yếu tố nội dung khác của bản đồ được số hoá theo trình tự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Thuỷ hệ vàcác đối 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Dáng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thông,các đối 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giớihành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giớikhoanh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giớicác khu dân cư nông thôn, khu công nghệ cao, khu kinh tế, ranh giới các nôngtrường, lâm trường, ranh giới các đơn vị quốc phòng - an ninh, ranh giới cáckhu vực đã quy hoạch được cấp có thẩm quyền phê duyệt và đã triển khai cắm mốctrên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Khithành lập bản đồ hiện trạng sử dụng đất cấp xã trên cơ sở từ bản đồ địa chính,hoặc bản đồ địa chính cơ sở phải lưu lại toàn bộ cơ sở dữ liệu ban đầu (dữ liệukhông gian, dữ liệu thuộc tính), trước khi xử lý, tổng hợp và biên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 Bản đồsau khi số hoá phải được biên tập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yếu tốnội dung bản đồ được biên tập theo đúng quy định về phân nhóm lớp và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Màu sắc,kích thước và hình dáng của các ký hiệu dùng để biểu thị nội dung bản đồ phảituân thủ theo các quy định đối với bản đồ in ra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trìnhbày các nội dung trong khung và ngoài khung bản đồ phải tuân theo “Ký hiệu bảnđồ hiện trạng sử dụng đất và bản đồ quy hoạch sử dụng đất” do Bộ Tài nguyên vàMôi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Bản đồhiện trạng sử dụng đất dạng số phải kèm theo một tệp tin về lý lịch bản đồ,trong đó ghi rõ các thông tin cơ bản về tài liệu, phương pháp số hóa, các đặcđiểm kỹ thuật khi số hóa, phần mềm để số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Nguyêntắc kiểm tra, nghiệm thu bản đồ hiện trạng sử dụng đất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Côngtác kiểm tra, nghiệm thu bản đồ hiện trạng sử dụng đất dạng số tiến hành theoquy định tại Mục VIII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Bản đồhiện trạng sử dụng đất dạng số phải kiểm tra ít nhất 01 (một) lần trên máytính, 02 (hai) lần trên bản in ra giấy. Các lỗi phát hiện qua kiểm tra phảiđược sửa chữa triệt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Nộidung kiểm tra bản đồ hiện trạng sử dụng đất dạng số thực hiện trên máy tính vàtrên bản đồ in ra giấy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dungkiểm tra trên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độchính xác nắn chỉnh các tệp tin ảnh nắn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tratoạ độ góc khung, kích thước khung và đường chéo, giá trị các điểm độ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traviệc phân lớp của các yếu tố nội dung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tratính nhất quán của việc sử dụng ký hiệu quy định để thể hiện nội dung điểm,đường, vùng của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tratiếp biên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traviệc loại bỏ, làm sạch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tralực nét, màu sắc của các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traviệc ghi chép lý lịch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dungkiểm tra bản đồ in ra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sựđầy đủ, phù hợp và độ chính xác của các yếu tố nội dung bản đồ theo quy địnhđối với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traviệc trình bày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Khihoàn thành kiểm tra, nghiệm thu dữ liệu bản đồ phải ghi vào đĩa CD. Đĩa CD saukhi ghi phải được kiểm tra 100% trên máy tính và giao nộp theo quy định tạikhoản 8 Mục VIII của Quy định này. Mặt ngoài đĩa phải ghi tên bản đồ, tỷ lệ bảnđồ, tên đơn vị thực hiện, thời gian, ngày ghi đĩa CD. Đĩa CD dùng để ghi dữliệu bản đồ phải có chất lượng cao và bảo đảm yêu cầu lưu trữ trong điều kiệnkỹ thuật như lưu trữ phim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THUYẾT MINH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bản đồhiện trạng sử dụng đất phải có bản thuyết minh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Thuyếtminh bản đồ hiện trạng sử dụng đất soạn thảo theo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Căn cứpháp lý, sự cần thiết và mục đích, yêu cầu của việc thành lập bản đồ hiện trạngsử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Kháiquát điều kiện tự nhiên, kinh tế - xã hội của đơn vị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Thờiđiểm bắt đầu và kết thúc công việc thành lập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Cácnguồn tài liệu được sử dụng và phương pháp công nghệ thành lập bản đồ hiệntrạng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Đánh giáchất lượng bản đồ hiện trạng sử dụng đất gồm khối lượng công việc thực hiện;mức độ đầy đủ, chi tiết và độ chính xác của các yếu tố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Kếtluận,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KIỂM TRA, NGHIỆM THU VÀ GIAO NỘP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táckiểm tra, nghiệm thu bản đồ hiện trạng sử dụng đất thực hiện theo Thông tư số </w:t>
      </w:r>
      <w:hyperlink r:id="rId7" w:history="1">
        <w:r>
          <w:rPr>
            <w:rStyle w:val="Hyperlink"/>
          </w:rPr>
          <w:t xml:space="preserve">02/2007/TT-BTNMT </w:t>
        </w:r>
      </w:hyperlink>
      <w:r>
        <w:t xml:space="preserve"> ngày 12 tháng 02 năm 2007 của Bộ Tài nguyên và Môi trường vềhướng dẫn kiểm tra, thẩm định và nghiệm thu công trình, sản phẩm đo đạc và bảnđồ.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đểkiểm tra, nghiệm thu bản đồ hiện trạng sử dụng đất, các quy định của Quy địnhnày, tập “Ký hiệu bản đồ hiện trạng sử dụng đất và bản đồ quy hoạch sử dụngđất”. Thiết kế kỹ thuật - dự toán công trình thành lập bản đồ hiện trạng sửdụng đất đã được phê duyệt và các văn bản dùng làm căn cứ thành lập bản đồ hiệntrạng sử dụng đất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táckiểm tra, nghiệm thu phải tiến hành thường xuyên có hệ thống nhằm phát hiện cácsai sót, tìm biện pháp khắc phục sửa chữa kịp thời. Không cho phép chuyển nhữngtồn tại trong thành quả của công đoạn trước cho công đoạn sau giải quyết. Chỉcho phép đưa các thành quả bản đồ đã được kiểm tra, nghiệm thu của công đoạntrước vào thực hiện ở công đoạn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hợpgiữa kiểm tra thường xuyên và kiểm tra định kỳ, giữa kiểm tra nội nghiệp vàkiểm tra ngoại nghiệp. Người thực hiện phải kiểm tra toàn bộ công việc mìnhthực hiện. Đơn vị trực tiếp sản xuất phải thường xuyên kiểm tra sau mỗi côngđoạn và trong suốt quá trình thực hiện. Cơ quan quản lý trực tiếp kiểm tra địnhkỳ và kiểm tra, nghiệm thu sản phẩm cuối cùng. Kết quả kiểm tra, ý kiến đề xuấtđược tổng hợp thành văn bản làm căn cứ cho việc kiểm tra lần sau và nghiệm thusản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đồhiện trạng sử dụng đất được nghiệm thu phải đảm bảo các quy chuẩn kỹ thuật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Đúng quytrình công nghệ nêu trong Thiết kế kỹ thuật - dự toán công trình đã phê duyệt,các tài liệu phục vụ thành lập bản đồ hiện trạng sử dụng đất phải đảm bảo đúngquy định trong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Các yếutố nội dung bản đồ phải đầy đủ, phản ánh đúng hiện trạng sử dụng đất, mức độtổng hợp và biểu thị các yếu tố nội dung bản đồ theo đúng quy định trong Quyđịnh này, “Ký hiệu bản đồ hiện trạng sử dụng đất và bản đồ quy hoạch sử dụngđất” và “Thiết kế kỹ thuật - dự toán công trình đã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quảkiểm tra, nghiệm thu phải được lập biên bản theo Thông tư số 02/2007/TT-BTNMT ngày 12 tháng 02 năm 2007 của Bộ Tài nguyên và Môi trường về hướng dẫn kiểm tra,thẩm định và nghiệm thu công trình, sản phẩm đo đạc và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Xác nhậnvà xét duyệt bản đồ hiện trạng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Bản đồhiện trạng sử dụng đất cấp xã do người đứng đầu đơn vị lập bản đồ ký tên, đóngdấu; Chủ tịch Ủy ban nhân dân xã ký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Bản đồhiện trạng sử dụng đất cấp huyện và cấp tỉnh do người đứng đầu đơn vị lập bảnđồ và Thủ trưởng Văn phòng Đăng ký quyền sử dụng đất ký tên, đóng dấu (trườnghợp không có Văn phòng Đăng ký quyền sử dụng đất cấp huyện thì chỉ Trưởng phòngPhòng Tài nguyên và Môi trường ký); Thủ trưởng cơ Tài nguyên và Môi trường cùngcấp ký xác nhận; Chủ tịch Ủy ban nhân dân cùng cấp ký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địnhsản phẩm giao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bảnđồ hiện trạng sử dụng đất của tất cả các cấp được giao nộp là sản phẩm đã đượckiểm tra nghiệm thu theo đúng quy định, đạt yêu cầu chất lượng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Bản đồhiện trạng sử dụng đất in trên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Bản đồhiện trạng sử dụng đất dạng số lưu trên đĩa CD;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Dữ liệuhiện trạng sử dụng đất (đồ hoạ và thuộc tính) lưu trên đĩa CD;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Thuyếtminh thành lập bản đồ hiện trạng sử dụng đất in trên giấy và dạng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Các biênbản kiểm tra, nghiệm thu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giaonộp sản phẩm phải lập biên bản bàn giao sản phẩm theo quy định trong Thông tưsố 02/2007/TT-BTNMT ngày 12 tháng 02 năm 2007 của Bộ Tài nguyên và Môi trườngvề hướng dẫn kiểm tra, thẩm định và nghiệm thu công trình, sản phẩm đo đạc vàbản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KINHTUYẾN TRỤC CÁC TỈNH, THÀNH PHỐ TRỰC THUỘC TRUNG 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tuyến trục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tuyến trục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r>
              <w:rPr>
                <w:vertAlign w:val="superscript"/>
              </w:rPr>
              <w:t xml:space="preserve">0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Đắc Lắc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Đắc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rPr>
                <w:vertAlign w:val="superscript"/>
              </w:rPr>
              <w:t xml:space="preserve">0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r>
              <w:rPr>
                <w:vertAlign w:val="superscript"/>
              </w:rPr>
              <w:t xml:space="preserve">0 </w:t>
            </w:r>
            <w:r>
              <w:t xml:space="preserve">30’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số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LOẠIĐẤT THỂ HIỆN TRÊN BẢN ĐỒ HIỆN TRẠNG SỬ DỤNG 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hành chính</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và cả nước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chuyên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nước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cỏ dùng vào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HNK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bằng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nương rẫy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công nghiệp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ăn quả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LNQ</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LNP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tự nhiên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trồng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khoanh nuôi phục hồi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tự nhiên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trồng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khoanh nuôi phục hồi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tự nhiên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 trồng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khoanh nuôi phục hồi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 nước lợ,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TSL</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chuyên nuôi trồng thuỷ sản nước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LMU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NKH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PNN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OTC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ONT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ODT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sự nghiệp của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CQP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mục đích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DTL</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DNL</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DBV</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DYT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dịch vụ về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di tích, danh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thải, xử lý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DRA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 và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ngòi, kênh, rạch,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PNK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đất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bằng chưa sử dụng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đồi núi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đá không có rừng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mặt nước ven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ven biển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ven biển có rừng ngập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ven biển có mục đích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MVK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Dấunhân (x) loại đất phải thể hiện 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Dấusao (*) loại đất khuyến khích thể hiện trên bản đồ khi diện tích khoanh đất đủlớn.</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12-2002-nd-cp-cua-chinh-phu---nghi-dinh-ve-hoat-dong-do-dac-va-ban-do.aspx" TargetMode="External" /><Relationship Id="rId5" Type="http://schemas.openxmlformats.org/officeDocument/2006/relationships/hyperlink" Target="/nghi-dinh-so-91-2002-nd-cp-cua-chinh-phu---nghi-dinh-quy-dinh-chuc-nang--nhiem-vu--quyen-han-va-co-cau-to-chuc-cua-bo-tai-nguyen-va-moi-truong.aspx" TargetMode="External" /><Relationship Id="rId6" Type="http://schemas.openxmlformats.org/officeDocument/2006/relationships/hyperlink" Target="/thong-tu-08-2007-tt-btnmt-huong-dan-thuc-hien-thong-ke-kiem-ke-dat-dai-xay-dung-ban-do-hien-trang-su-dung-dat.aspx" TargetMode="External" /><Relationship Id="rId7" Type="http://schemas.openxmlformats.org/officeDocument/2006/relationships/hyperlink" Target="/thong-tu-so-02-2007-tt-btnmt-cua-bo-tai-nguyen-va-moi-truong---huong-dan-kiem-tra--tham-dinh-va-nghiem-thu-cong-trinh--san-pham-do-dac-va-ban-d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2022-06-22T09:32:18Z</dcterms:created>
  <dcterms:modified xsi:type="dcterms:W3CDTF">2022-06-22T09:32:18Z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2022-06-22T09:32:18Z</dcterms:created>
  <dcterms:modified xsi:type="dcterms:W3CDTF">2022-06-22T09:32:18Z</dcterms:modified>
</cp:coreProperties>
</file>