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59/2010/QĐ-UBND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w:t>
            </w:r>
            <w:r>
              <w:t xml:space="preserve"> 28 </w:t>
            </w:r>
            <w:r>
              <w:rPr>
                <w:i/>
              </w:rPr>
              <w:t xml:space="preserve">tháng 12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GIÁ CÁCLOẠI ĐẤT TRÊN ĐỊA BÀN THÀNH PHỐ HÀ NỘI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r>
        <w:rPr>
          <w:i/>
        </w:rPr>
        <w:br/>
      </w:r>
      <w:r>
        <w:rPr>
          <w:i/>
        </w:rPr>
        <w:t xml:space="preserve">Căn cứ Luật Đất đai ngày 26/11/2003; Nghị định số </w:t>
      </w:r>
      <w:hyperlink r:id="rId3" w:history="1">
        <w:r>
          <w:rPr>
            <w:rStyle w:val="Hyperlink"/>
            <w:i/>
          </w:rPr>
          <w:t xml:space="preserve">188/2004/NĐ-CP </w:t>
        </w:r>
      </w:hyperlink>
      <w:r>
        <w:rPr>
          <w:i/>
        </w:rPr>
        <w:t xml:space="preserve"> ngày16/11/2004 của Chính phủ về phương pháp xác định giá đất và khung giá các loạiđất; Nghị định số 123/2007/NĐ-CP ngày 27/7/2007 của Chính phủ về việc sửa đổibổ sung một số điều của Nghị định số 188/2004/NĐ-CP ngày 16/11/2004;</w:t>
      </w:r>
      <w:r>
        <w:rPr>
          <w:i/>
        </w:rPr>
        <w:br/>
      </w:r>
      <w:r>
        <w:rPr>
          <w:i/>
        </w:rPr>
        <w:t xml:space="preserve">Căn cứ Nghị quyết số 18/2010/NQ-HĐND ngày 10/12/2010 của Hội đồng nhân dânthành phố Hà Nội khoá XIII (kỳ họp thứ 22) về việc ban hành giá các loại đấttrên địa bàn thành phố Hà Nội năm 2011;</w:t>
      </w:r>
      <w:r>
        <w:rPr>
          <w:i/>
        </w:rPr>
        <w:br/>
      </w:r>
      <w:r>
        <w:rPr>
          <w:i/>
        </w:rPr>
        <w:t xml:space="preserve">Theo đề nghị của Liên ngành: Sở Tài nguyên và Môi trường, Sở Tài chính, CụcThuế, Ban chỉ đạo giải phóng mặt bằng Thành phố, Sở Tư pháp, Sở Xây dựng, SởQuy hoạch kiến trúc, Sở Kế hoạch và đầu tư, Sở Giao thông vận tải, Sở Nôngnghiệp và phát triển nông thôn tại Tờ trình số 3818/TTr- LN ngày 10/11/2010 vàBáo cáo thẩm định số 2025/STP-VBPQ ngày 20/12/2010 của Sở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nàybản Quy định giá các loại đất trên địa bàn thành phố Hà Nội năm 2011 </w:t>
      </w:r>
      <w:r>
        <w:rPr>
          <w:i/>
        </w:rPr>
        <w:t xml:space="preserve">(cóBảng giá các loại đất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kể từngày 01/01/2011 và thay thế Quyết định số 124/2009/QĐ-UBND ngày 29/12/2009 của Ủyban nhân dân thành phố Hà Nội về giá các loại đất trên địa bàn thành phố Hà Nộinăm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dânThành phố, Giám đốc các Sở, Ban, Ngành, Chủ tịch UBND các quận, huyện, thị xã,các tổ chức, hộ gia đình, cá nhân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 </w:t>
            </w:r>
            <w:r>
              <w:rPr/>
              <w:br/>
            </w:r>
            <w:r>
              <w:t xml:space="preserve">- Thủ tuớng Chính phủ;</w:t>
            </w:r>
            <w:r>
              <w:rPr/>
              <w:br/>
            </w:r>
            <w:r>
              <w:t xml:space="preserve">- Đ/c Bí thư Thành uỷ;</w:t>
            </w:r>
            <w:r>
              <w:rPr/>
              <w:br/>
            </w:r>
            <w:r>
              <w:t xml:space="preserve">- Bộ: TN&amp;MT; TC; XD; Tư pháp;</w:t>
            </w:r>
            <w:r>
              <w:rPr/>
              <w:br/>
            </w:r>
            <w:r>
              <w:t xml:space="preserve">- Viện KSND TC; Toà án NDTC;</w:t>
            </w:r>
            <w:r>
              <w:rPr/>
              <w:br/>
            </w:r>
            <w:r>
              <w:t xml:space="preserve">- Thường trực Thành Uỷ;</w:t>
            </w:r>
            <w:r>
              <w:rPr/>
              <w:br/>
            </w:r>
            <w:r>
              <w:t xml:space="preserve">- Thường trực HĐND Thành phố;</w:t>
            </w:r>
            <w:r>
              <w:rPr/>
              <w:br/>
            </w:r>
            <w:r>
              <w:t xml:space="preserve">- Đoàn đại biểu Quốc Hội TP Hà Nội;</w:t>
            </w:r>
            <w:r>
              <w:rPr/>
              <w:br/>
            </w:r>
            <w:r>
              <w:t xml:space="preserve">- Chủ tịch UBND Thành phố;</w:t>
            </w:r>
            <w:r>
              <w:rPr/>
              <w:br/>
            </w:r>
            <w:r>
              <w:t xml:space="preserve">- Các PCT UBND Thành phố;</w:t>
            </w:r>
            <w:r>
              <w:rPr/>
              <w:br/>
            </w:r>
            <w:r>
              <w:t xml:space="preserve"> </w:t>
            </w:r>
            <w:r>
              <w:t xml:space="preserve">- Website Chính phủ ;</w:t>
            </w:r>
            <w:r>
              <w:t xml:space="preserve">- Cục Kiểm tra VBQPPL-Bộ TP;</w:t>
            </w:r>
            <w:r>
              <w:rPr/>
              <w:br/>
            </w:r>
            <w:r>
              <w:t xml:space="preserve">- CVP, PVP; tổ chuyên viên; KT, Nth;</w:t>
            </w:r>
            <w:r>
              <w:rPr/>
              <w:br/>
            </w:r>
            <w:r>
              <w:t xml:space="preserve">- Trung tâm công báo (để đăng công báo);</w:t>
            </w:r>
            <w:r>
              <w:rPr/>
              <w:br/>
            </w:r>
            <w:r>
              <w:t xml:space="preserve">- Lưu, VT(3b), KT(150b).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KT.CHỦ TỊCH</w:t>
            </w:r>
            <w:r>
              <w:rPr>
                <w:b/>
              </w:rPr>
              <w:br/>
            </w:r>
            <w:r>
              <w:rPr>
                <w:b/>
              </w:rPr>
              <w:t xml:space="preserve">PHÓ CHỦ TỊCH</w:t>
            </w:r>
            <w:r>
              <w:rPr/>
              <w:br/>
            </w:r>
            <w:r>
              <w:t xml:space="preserve"> </w:t>
            </w:r>
            <w:r>
              <w:rPr>
                <w:b/>
              </w:rPr>
              <w:br/>
            </w:r>
            <w:r>
              <w:rPr>
                <w:b/>
              </w:rPr>
              <w:br/>
            </w:r>
            <w:r>
              <w:rPr>
                <w:b/>
              </w:rPr>
              <w:br/>
            </w:r>
            <w:r>
              <w:rPr>
                <w:b/>
              </w:rPr>
              <w:br/>
            </w:r>
            <w:r>
              <w:rPr>
                <w:b/>
              </w:rPr>
              <w:t xml:space="preserve">Võ Hồng Khanh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GIÁ CÁC LOẠI ĐẤT TRÊN ĐỊA BÀNTHÀNH PHỐ HÀ NỘI NĂM 2011</w:t>
      </w:r>
      <w:r>
        <w:rPr/>
        <w:br/>
      </w:r>
      <w:r>
        <w:rPr>
          <w:i/>
        </w:rPr>
        <w:t xml:space="preserve">(Ban hành kèm theo Quyết định số 59/2010/QĐ-UBND ngày 28/12/2010 của Ủy bannhân dân thành phố Hà Nội)</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các loại đất quy định tạiQuyết định này được xác định làm căn cứ và cơ sở để: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thuế đối với việc sử dụngđất; thuế thu nhập trong việc giao dịch chuyển nhượng quyền sử dụng đất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giá trị quyền sử dụng đất đểthu lệ phí trước bạ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tiền sử dụng đất và tiềnthuê đất khi giao đất, cho thuê đất không thông qua đấu giá quyền sử dụng đấthoặc đấu thầu dự án có sử dụng đất cho các trường hợp quy định tại Điều 34,Điều 35 của Luật Đất đai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Tính giá trị quyền sử dụng đấtkhi giao đất không thu tiền sử dụng đất cho các tổ chức, cá nhân trong cáctrường hợp quy định tại Điều 33 của Luật Đất đai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giá trị quyền sử dụngđất để tính vào giá trị tài sản của doanh nghiệp Nhà nước khi doanh nghiệp cổphần hoá, lựa chọn hình thức giao đất có thu tiền sử dụng đất theo quy định tạiKhoản 3 Điều 59 của Luật Đất đai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Tính giá trịquyền sử dụng đất để bồi thường, hỗ trợ khi Nhà nước thu hồi đất sử dụng vàomục đích quốc phòng, an ninh, lợi ích quốc gia, lợi ích công cộng và phát triểnkinh tế quy định tại Điều 39, Điều 40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Xác định giá sàn để phục vụ đấugia quyền sử dụng đất; đấu thầu dự án có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Tính tiền bồi thường đối vớingười có hành vi vi phạm pháp luật về đất đai mà gây thiệt hại cho Nhà nướctheo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nước giao đất, chothuê đất theo hình thức đấu giá quyền sử dụng đất, hoặc đấu thầu lựa chọn chủđầu tư thực hiện dự án có sử dụng đất, thì mức giá trúng đấu giá, đấu thầukhông được thấp hơn mức giá do Ủy ban nhân dân Thành phố quy định tại quyếtđịnh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này không bắt buộc ápdụng đối với trường hợp người có quyền sử dụng đất thoả thuận về giá đất khithực hiện các quyền chuyển nhượng, cho thuê, cho thuê lại quyền sử dụng đất,góp vốn bằng quyền sử dụng đất theo quy định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cụ thể khi địnhgiá các loại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khả năng sinh lời,khoảng cách tới đường giao thông, đường phố và điều kiện cơ sở hạ tầng thuậnlợi cho sinh hoạt, kinh doanh và cung cấp dịch vụ, các vị trí được xác địnhtheo nguyên tắc: vị trí 1 tiếp giáp trục đường giao thông có tên trong bảng giácó khả năng sinh lợi và điều kiện cơ sở hạ tầng thuận lợi hơn các vị trí tiếptheo, các vị trí 2, 3, 4 theo thứ tự khả năng sinh lợi và điều kiện cơ sở hạtầng kém thuận lợi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khi định giá đất phinông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thửa đất của một chủsử dụng ở vị trí có trùng từ 2 mức giá trở lên thì xác định giá theo vị trí cómức giá cao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vị trí trong mỗi đường, phốthuộc các quận; các phường của thị xã Sơn Tây; các thị trấn được xác định nhưsau: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áp dụng đối với thửa đấtcủa một chủ sử dụng có ít nhất một mặt giáp với đường, phố được quy định trongcác bảng giá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áp dụng đối với thửa đấtcủa một chủ sử dụng có ít nhất một mặt giáp với ngõ, ngách, hẻm (sau đây gọichung là ngõ) có mặt cắt ngõ (là mặt cắt nhỏ nhất tính từ đường, phố tới vị tríthửa đất) từ 3,5 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áp dụng đối với thửa đấtcủa một chủ sử dụng có ít nhất một mặt giáp với ngõ có mặt cắt ngõ (là mặt cắtnhỏ nhất tính từ đường, phố tới vị trí thửa đất) từ 2m đến dưới 3,5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4: áp dụng đối với thửa đấtcủa một chủ sử dụng có ít nhất một mặt giáp với ngõ có mặt cắt ngõ (là mặt cắtnhỏ nhất tính từ đường, phố tới vị trí thửa đất) dưới 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thửa đất của một chủsử dụng tại các vị trí 2, vị trí 3, vị trí 4 có ngõ nối thông với nhiều đường,phố có giá đất khác nhau thì áp dụng theo vị trí của đường, phố gần nhất. Nếuthửa đất có khoảng cách đến các đường, phố bằng nhau thì áp dụng theo đường phốcó mức giá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thửa đất của một chủ sửdụng đất tại vị trí 2, vị trí 3, vị trí 4 thuộc các khu dân cư cũ, không nằmtrong khu đô thị mới, không nằm trong cụm công nghiệp hoặc khu công nghiệp,cách hè đường, phố từ 200 m trở lên (theo chiều sâu của ngõ) được xem xét giảmgiá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hè đường, phố từ 200 m đến300 m: giảm 5% so với giá đất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hè đường, phố trên 300 m đến500 m: giảm 10% so với giá đất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hè đường, phố trên 500 m:giảm 15% so với giá đất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quy định tại điểm nàytrong trường hợp Nhà nước thu hồi đất sử dụng vào mục đích quốc phòng, an ninh,lợi ích quốc gia, lợi ích công cộng và phát triển kinh tế theo quy định tại Điều39, Điều 40 của Luật Đất đai năm 2003; trong trường hợp này, giá đất các vị trí3, vị trí 4 được xác định theo giá đất vị trí 3 (gọi chung là vị trí còn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thửađất của mét chủ sử dụng có chiều sâu tính từ chỉ giới hè đường, phố có têntrong bảng giá hoặc ngõ được chia các lớp để tính giá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1: tính từ chỉ giới hè đường,phố có tên trong bảng giá hoặc ngõ đến 100 m, tính bằng 100% mức giá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2: tính từ chỉ giới hè đường,phố có tên trong bảng giá hoặc ngõ từ trên 100m đến 200 m, giảm 10% so với giáđất của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3 tính từ chỉ giới hè đường,phố có tên trong bảng giá hoặc ngõ từ trên 200 m đến 300 m giảm 20% so với giáđất của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4 tính từ chỉ giới hè đường,phố có tên trong bảng giá hoặc ngõ từ trên 300 m giảm 30% so với giá đất củalớp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giới hè đường, phố có têntrong bảng giá hoặc ngõ nêu tại Điều 2 của quy định này được áp 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được Nhànước giao, cho thuê đất mới thì chỉ giới hè đường, phố tính theo chỉ giới quyhoạch đường, phố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còn lại, chỉ giớihè đường, phố có tên trong bảng giá hoặc ngõ tính theo chỉ giới hè đường, phốhiện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107" o:spid="_x0000_i1108" type="#_x0000_t75" style="height:10.5pt;width:1.5pt" o:bordertopcolor="this" o:borderleftcolor="this" o:borderbottomcolor="this" o:borderrightcolor="this">
            <v:imagedata r:id="rId4" o:title=""/>
            <w10:bordertop type="none" width="0"/>
            <w10:borderleft type="none" width="0"/>
            <w10:borderbottom type="none" width="0"/>
            <w10:borderright type="none" width="0"/>
          </v:shape>
        </w:pict>
      </w:r>
      <w:r>
        <w:t xml:space="preserve">g) Trường hợp thửa đất của một chủ sử dụngđất có hình thể đặc thù (hình L, hình ┴) thì phần diện tích tiếp giáp vớiđường, phố có tên trong bảng giá hoặc ngõ tính từ mặt tiền đến hết chiều sâu củathửa đất được áp dụng giá theo đúng vị trí, mục đích quy định tại các Điều 4,5, 6, 7 Chương II của quy định này. Phần diện tích còn lại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thửa đất có mặt tiếp giáp vớiđường, phố có tên trong bảng giá hoặc ngõ ≥ 3,5m thì phần diện tích còn lại ápdụng hệ số K = 0,9 của giá đất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thửa đất có mặt tiếp giáp vớiđường, phố có tên trong bảng giá hoặc ngõ kích thước từ 2 m đến dưới 3,5 m thìphần diện tích còn lại áp dụng hệ số K = 0,8 của giá đất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thửa đất có mặt tiếp giáp vớiđường, phố có tên trong bảng giá hoặc ngõ kích thước &lt; 2="" m="" thì="" phần="" diệntích="" còn="" lại="" áp="" dụng="" giá="" đất="" vị="" trí="" thấp="" hơn="" liền="" kề="" của="" đường,="" phố="" có="" têntrong="" bảng="" giá="" hoặc=""&gt;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Trường hợp các thửa đất thuộc địagiới hành chính các xã ngoại thành, nằm xen kẽ với các thửa đất tại các trụcđường giao thông thuộc địa giới hành chính thị trấn, vùng giáp ranh quận nộithành; hoặc trên cùng một đoạn đường giao thông bên này là địa giới hành chínhxã, bên kia là địa giới hành chính thị trấn, vùng giáp ranh quận nội thành thìxác định giá theo vị trí có mức giá cao nhất. Nguyên tắc phân loại vị trí, xácđịnh giá đất các trường hợp này tuân thủ các quy định tại điểm a, b, c, d, đ,e, g trên đây và Điều 5 Chương 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Trường hợp các thửa đất ở khu vựcngã ba, ngã tư giao cắt giữa các đường phố mà có mặt tiếp giáp (vị trí 1) vớihai đường, phố thì được tính hệ số bằng 1,2 giá đất của đường, phố có giá đấtcao nhất, nhưng mức giá sau khi điều chỉnh không vượt quá mức giá tối đa theokhung giá đất của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Đối với các đường phố chưa đặttên (bao gồm các đường mới mở, các tuyến đường trong các khu đô thị mới) màchưa quy định mức giá thì giá đất được xác định theo giá đất của đường, phố cótên tương đương trong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Giá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nông nghiệp trồng lúanước, đất trồng cây hàng năm còn lại, đất trồng cây lâu năm, đất mặt nước nuôitrồng thủy sản, đất rừng sản xuất, rừng phòng hộ, rừng đặc dụng tại các xãthuộc các huyện được xác định căn cứ mục đích sử dụng khi giao, cho thuê vàđược phân theo khu vực, theo vùng (vùng đồng bằng, vùng trung du, vùng núi) quyđịnh tại Bảng 1; Bảng 2, Bảng 3; Bảng 4; Bảng 5 và Phụ lục phân loại các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vườn, ao trong cùng thửađất có nhà ở nhưng không được xác định là đất ở; đất nông nghiệp trong phạm vikhu dân cư thị trấn, khu dân cư nông thôn đã được xác định ranh giới theo quyhoạch được cơ quan Nhà nước có thẩm quyền xét duyệt (trường hợp chưa có quyhoạch được xét duyệt thì xác định theo ranh giới của thửa đất có nhà ở ngoàicùng khu dân cư) được tính bằng giá đất nông nghiệp trồng cây lâu năm cùng khuvực, cùng vùng quy định tại 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đất nông nghiệp khác (bao gồmđất tại các xã ngoại thành sử dụng để xây dựng nhà kính và các loại nhà khácphục vụ mục đích trồng trọt kể cả các hình thức trồng trọt không trực tiếp trênđất; xây dựng chuồng trại chăn nuôi gia súc, gia cầm và các loại động vật khácđược pháp luật cho phép, xây dựng trạm, trại nghiên cứu thí nghiệm nông nghiệp,lâm nghiệp, làm muối, nuôi trồng thuỷ sản, xây dựng cơ sở ươm tạo cây giống,con giống; xây dựng kho, nhà của hộ gia đình, cá nhân để chứa nông sản, thuốcbảo vệ thực vật, phân bón, máy móc, công cụ sản xuất nông nghiệp) được xác địnhbằng giá đất nông nghiệp trồng cây lâu năm của cùng khu vực, cùng vùng quy địnhtại 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Giá đất ở và đất sản xuấtkinh doanh phi nông nghiệp tại đô thị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các quận; các phường của thịxã Sơn Tây; các thị trấn thuộc các huyện, giá đất được xác định theo Điều 2 củaquy định này, mức giá cụ thể cho từng đường, phố và từng vị trí quy định tạiBảng 6 (đối với các quận, các phường thuộc thị xã Sơn Tây); Bảng 7 (đối với cácthị trấn thuộc các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các phường Viên Sơn, TrungHưng, Trung Sơn Trầm thuộc thị xã Sơn Tây và thị trấn Tây Đằng thuộc huyện BaVì, giá đất được xác định theo quy định tại khoản 2 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Giá đất ở và sản xuất kinhdoanh phi nông nghiệp khu vực nông thôn </w:t>
      </w:r>
      <w:r>
        <w:rPr>
          <w:i/>
        </w:rPr>
        <w:t xml:space="preserve">(gồm khu vực giáp ranh đô thị, khu vực ven trục đườnggiao thông chính và các xã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ở và đất sản xuất kinhdoanh phi nông nghiệp thuộc các xã giáp ranh các quận (có chung ranh giới hànhchính với quận) được xác định cụ thể cho từng đường, phố quy định tại Bảng 8 vàPhụ lục phân loại các xã.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xã giáp ranh thuộc huyện TừLiêm: được xác định theo 4 vị trí (1, 2, 3, 4) như đất phi nông nghiệp quy địnhcho các quận, thị trấn.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xã giáp ranh thuộc các huyệnGia Lâm, Hoài Đức, Chương Mỹ, Thanh Oai, Thanh Trì: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phạm vi tính từ chỉ giới hèđường, phố có tên trong bảng giá đến 200 m được xác định theo 4 vị trí (1, 2,3, 4) như đất phi nông nghiệp quy định cho các quận,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còn lại ngoài 200 m tính từchỉ giới hè đường, phố có tên trong bảng giá quy định cụ thể tại Bảng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ở và đất sản xuất kinhdoanh phi nông nghiệp tại khu vực ven trục đầu mối giao thông chính có têntrong bảng giá (từ chỉ giới hè đường, phố đến 200 m) thuộc các huyện; các xã vàphường Viên Sơn, phường Trung Hưng, phường Trung Sơn Trầm, thị xã Sơn Tây (quyđịnh tại Bảng 9) và thị trấn Tây Đằng, huyện Ba Vì (quy định tại Bảng 7) đượcxác định cụ thể cho từng đường, phố,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phạm vi tính từ chỉ giới hèđường, phố đến 200 m được xác định theo 4 vị trí (1, 2, 3, 4) như đất phi nôngnghiệp quy định cho các quận, thị trấn và không thấp hơn giá đất cùng mục đíchsử dụng khu dân cư nông thôn liền kề.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thửa đất nằm trong phạmvi 200 m của các trục đường có tên trong bảng giá giao nhau thì xác định giátheo vị trí của đường có mức giá cao nhất (thực hiện mục a, khoản 2 Điều 2 củaquy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còn lại ngoài 200 m tính từchỉ giới hè đường, phố có tên trong bảng giá áp dụng giá đất khu dân cư nôngthôn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đất ở và sản xuất kinh doanhphi nông nghiệp khu dân cư nông thôn tại các khu vực còn lại được quy định tạiBảng 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được Nhà nước giaođất, cho thuê đất tại các khu dân cư nông thôn được quy hoạch để thực hiện dựán khu đô thị mới, cụm công nghiệp hoặc khu công nghiệp thì căn cứ vào đườngquy hoạch được duyệt (nếu không có đường quy hoạch thì áp dụng theo đường hiệntrạng) để áp dụng giá đất theo 4 vị trí của đường, phố gần nhất có tên trongbảng giá quy định tại Bảng 9 và không bị giới hạn bởi phạm vi 200 m tính từ chỉgiới hè đường,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Giá đất phi nông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xây dựng trụ sở cơ quanNhà nước và đất xây dựng công trình sự nghiệp, đất sử dụng vào mục đích quốcphòng, an ninh, đất tôn giáo, tín ngưỡng (bao gồm đất do các cơ sở tôn giáo sửdụng, đất có công trình là đình, đền, miếu, am, từ đường, nhà thờ họ), đất phinông nghiệp khác (bao gồm đất xây dựng nhà bảo tàng, nhà bảo tồn, nhà trưng bầytác phẩm nghệ thuật, cơ sở sáng tác văn hoá nghệ thuật), được xác định bằng giáđất ở có cùng vị trí, đường, phố, loại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sử dụng vào mục đích côngcộng theo các quy định tại điểm b khoản 5 Điều 6 Nghị định số </w:t>
      </w:r>
      <w:hyperlink r:id="rId5" w:history="1">
        <w:r>
          <w:rPr>
            <w:rStyle w:val="Hyperlink"/>
          </w:rPr>
          <w:t xml:space="preserve">181/2004/NĐ-CP </w:t>
        </w:r>
      </w:hyperlink>
      <w:r>
        <w:t xml:space="preserve"> vàcác loại đất phi nông nghiệp khác (bao gồm: đất có các công trình xây dựng kháccủa tư nhân không nhằm mục đích kinh doanh và không gắn liền với đất ở; đất làmnhà nghỉ, lán trại cho người lao động phục vụ thi công công trình xây dựng; đấttại các phường, thị trấn được sử dụng để xây dựng nhà phục vụ mục đích trồngtrọt, kể cả các hình thức trồng trọt không trực tiếp trên đất; đất xây dựngchuồng trại chăn nuôi động vật được pháp luật cho phép; đất xây dựng trạm, trạinghiên cứu thí nghiệm nông nghiệp, lâm nghiệp, nuôi trồng thuỷ sản; đất xâydựng nhà kho, nhà của hộ gia đình, cá nhân để chứa nông sản, thuốc bảo vệ thựcvật, phân bón, máy móc, công cụ sản xuất nông nghiệp) được xác định bằng giáđất sản xuất kinh doanh phi nông nghiệp có cùng vị trí, đường, phố, loại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đất làm nghĩa trang, nghĩađịa: Ủy ban nhân dân Thành phố sẽ có quy định cho từng trường hợp phát sinh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 đất sông, ngòi, kênh, rạch,suối và mặt nước chuyên dùng sử dụng vào mục đích nuôi trồng thuỷ sản được xácđịnh bằng giá đất nuôi trồng thuỷ sản của cùng khu vực, cùng vùng; sử dụng vàomục đích phi nông nghiệp hoặc sử dụng vào mục đích phi nông nghiệp kết hợp vớinuôi trồng khai thác thuỷ sản được xác định bằng giá đất phi nông nghiệp cócùng mục đích sử dụng, vị trí, đường, phố, loại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Giá đất chưa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chưa sử dụng là đất chưa xácđịnh mục đích sử dụng, khi cần có giá để tính tiền bồi thường đối với người cóhành vi vi phạm pháp luật đối với loại đất này thì căn cứ vào giá của loại đấtliền kề có mức giá cao nhất (trường hợp liền kề với hai loại đất khác nhau trởlên) để xác định giá đất. Khi đất chưa sử dụng được cơ quan có thẩm quyền chophép đưa vào sử dụng thì căn cứ vào giá đất cùng loại, cùng mục đích sử dụngđược quy định tại bản quy định này để định mức giá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Đối với những khu vực chưa được xácđịnh trong Bảng giá, Phụ lục ban hành kèm theo quy định này hoặc các trường hợpmới phát sinh do xây dựng đường, phố, khu đô thị mới, giao Sở Tài nguyên và Môitrường chủ trì cùng các sở, ngành và Ủy ban nhân dân các quận, huyện, thị xãlập phương án giá, báo cáo Ủy ban nhân dân Thành phố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Trường hợp áp dụng giá đất cho cácđối tượng và mục đích sử dụng đất cụ thể theo các quy định của pháp luật phảithực hiện sát giá thị trường trong điều kiện bình thường mà giá đất quy địnhtại quyết định này chưa phù hợp với giá thị trường trong điều kiện bình thườngthì Sở Tài chính chủ trì cùng các Sở, ngành và Ủy ban nhân dân các quận, huyện,thị xã có liên quan lập phương án giá trình Ủy ban nhân dân Thành phố quyếtđịnh hoặc báo cáo Thường trực hội đồng nhân dân Thành phố cho ý kiến trước khiquyết định theo các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giá các loại đất phi nôngnghiệp, nếu áp dụng vào các mục đích sử dụng đất theo quy định của pháp luậtphải xác định mức giá sát với giá thị trường trong điều kiện bình thường thìtại thời điểm xác định giá, Liên ngành lập phương án trình UBND Thành phố quyếtđịnh điều chỉnh giá đất đảm bảo phù hợp với quy định của pháp luật trong giớihạn cho phép cao hơn hoặc thấp hơn không quá 20% mức giá của cùng vị trí, cùngmục đích sử dụng đất đã công bố. Các trường hợp điều chỉnh cao hơn hoặc thấphơn 20% mức giá của cùng vị trí, cùng mục đích sử dụng đất đã công bố thì Liênngành phải lập phương án báo cáo UBND Thành phố để xin ý kiến Thường trực Hộiđồng nhân dân Thành phố trước khi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hợp điều chỉnhgiá đất nông nghiệp (nếu có), Liên ngành phải lập phương án báo cáo UBND Thànhphố để xin ý kiến Thường trực Hội đồng nhân dân Thành phố trước khi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nguyên và Môi trường cótrách nhiệm định kỳ tổ chức cập nhật biến động giá đất trên địa bàn để làm căncứ lập phương án trình Ủy ban nhân dân Thành phố công bố giá đất vào ngày 01tháng 01 hàng năm; Tổng hợp tình hình và kết quả điều chỉnh giá đất báo cáo Ủyban nhân dân Thành phố để báo cáo Hội đồng nhân dân Thành phố tại kỳ họp gầnnhất.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Chủ tịch Ủy ban nhân dân các quận,huyện, thị xã có trách nhiệm chỉ đạo các Phòng Tài nguyên và Môi trường theodõi, cập nhật biến động giá đất trên địa bàn, kịp thời báo cáo Sở Tài nguyên vàMôi trường để tổng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Trong quá trình thực hiện nếu cóphát sinh vướng mắc, Sở Tài nguyên và Môi trường có trách nhiệm tổng hợp trìnhỦy ban nhân dân Thành phố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 59/2010/QĐ-UBND ngày 28/12/2010 của Ủy ban nhân dân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Huyện Gia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giáp ranh nội thành: Cácxã Cổ Bi, Đông Dư, thị trấn Trâu Quì,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Huyện Thanh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giáp ranh nội thành: Cácxã Tân Triều, Thanh Liệt, Tứ Hiệp, Tam Hiệp, Hữu Hoà, Yên Mỹ, Tả Thanh Oai,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Huyện Từ Liêm: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giáp ranh nội thành: Cácxã Trung Văn, Cổ Nhuế, Xuân Đỉnh, Đông Ngạc, Mỹ Đình, Mễ Trì, Tây Mỗ, Đại Mỗ,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Huyện Hoài Đức: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giáp ranh nội thành: Cácxã Đông La, La Phù, An Khánh,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Huyện Thanh Oai: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giáp ranh nội thành: Cácxã Cao Viên, Bích Hoà, Cự Khê,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Huyện Chương Mỹ: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giáp ranh nội thành: Cácxã Phụng Châu, Thuỵ Hương, thị trấn Chúc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Huyện Ba Vì</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Miền núi: Các xã Ba Trại, Ba Vì,Khánh Thượng, Minh Quang, Tản Lĩnh, Vân Hoà, Yên Bài,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Các xã Cẩm Lĩnh,Phú Sơn, Sơn Đà, Thuần Mĩ, Thuỵ An, Tiên Phong, Tòng Bạt, Vật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Huyện Mỹ Đức: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Miền núi: xã An Phú,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Huyện Quốc Oai: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Miền núi: Các xã Phú Mãn, ĐôngXuân,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Các xã Đông Yên,Hoà Thạch, Phú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Huyện Sóc Sơn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Các xã Nam Sơn, BắcSơn, Minh Trí, Minh Phú, Hồng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Thị xã Sơn Tây: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Các xã Đường Lâm,Thanh Mỹ, Xuân Sơn, Sơn Đồng, Cổ Đông, Kim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Huyện Thạch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Miền núi: Các xã Yên Trung, YênBình, Tiến Xuân,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Các xã Cần Kiệm,Bình Yên, Tân Xã, Hạ Bằng, Đồng Trúc, Thạch Hoà, Lại Thượng, Cẩm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địa bàn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Huyện Đan Phượng</w:t>
      </w:r>
      <w:r>
        <w:t xml:space="preserve">: Vùng đồng bằng.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Huyện Đông Anh</w:t>
      </w:r>
      <w:r>
        <w:t xml:space="preserve">: Vùng đồng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Huyện Mê Linh</w:t>
      </w:r>
      <w:r>
        <w:t xml:space="preserve">: Vùng đồng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Huyện Phú Xuyên</w:t>
      </w:r>
      <w:r>
        <w:t xml:space="preserve">: Vùng đồng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Huyện Phúc Thọ</w:t>
      </w:r>
      <w:r>
        <w:t xml:space="preserve">: Vùng đồng bằng.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 Huyện Thường Tín</w:t>
      </w:r>
      <w:r>
        <w:t xml:space="preserve">: Vùng đồng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 Huyện Ứng Hoà</w:t>
      </w:r>
      <w:r>
        <w:t xml:space="preserve">: Vùng đồng bằng.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image" Target="media/image1.jpeg" /><Relationship Id="rId5" Type="http://schemas.openxmlformats.org/officeDocument/2006/relationships/hyperlink" Target="/nghi-dinh-so-181-2004-nd-cp-huong-dan-thi-hanh-luat-dat-d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2022-06-20T23:35:54Z</dcterms:created>
  <dcterms:modified xsi:type="dcterms:W3CDTF">2022-06-20T23:35:54Z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2022-06-20T23:35:54Z</dcterms:created>
  <dcterms:modified xsi:type="dcterms:W3CDTF">2022-06-20T23:35:54Z</dcterms:modified>
</cp:coreProperties>
</file>