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NÔNG NGHIỆP VÀ PHÁT TRIỂN NÔNG THÔN </w:t>
      </w:r>
      <w:r>
        <w:rPr>
          <w:b/>
        </w:rPr>
        <w:t xml:space="preserve">SỐ 104/2007/QĐ-BNN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27 THÁNG 12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HÀNH QUY CHẾ QUẢN LÝ CÁC HOẠT ĐỘNG DU LỊCHSINH THÁI TẠI CÁC 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 rừng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86/2003/NĐ-CP </w:t>
        </w:r>
      </w:hyperlink>
      <w:r>
        <w:rPr>
          <w:i/>
        </w:rPr>
        <w:t xml:space="preserve"> ngày 18/7/2003 của Chính phủ quy địnhchức năng, nhiệm vụ, quyền hạn và cơ cấu tổ chức của Bộ Nông nghiệp và Pháttriển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23/2006/NĐ-CP </w:t>
        </w:r>
      </w:hyperlink>
      <w:r>
        <w:rPr>
          <w:i/>
        </w:rPr>
        <w:t xml:space="preserve"> , ngày 3/3/2006 của Chính phủ về thihành Luật bảo vệ và Phát triển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186/2006/QĐ-TTg , ngày 14/8/2006 của Thủ tướng Chínhphủ ban hành Quy chế quản lý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Kiểm lâm.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Quy chế quản lý du lịch sinh thái tại các Vườn quốc gia, khu bảo tồn thiênnhiên.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lựcsau 15 ngày, 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Chủ tịch Uỷ ban nhân dântỉnh, thành phố trực thuộc Trung ương, Thủ trưởng các đơn vị thuộc Bộ Nôngnghiệp và Phát triển nông thôn, Giám đốc các Sở Nông nghiệp và Phát triển nôngthôn, Giám đốc Ban quản lý các Vườn quốc gia, khu bảo tồn thiên nhiên và các tổchức, cá nhân liên quan chịu 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r>
        <w:rPr>
          <w:b/>
        </w:rPr>
        <w:br/>
      </w:r>
      <w:r>
        <w:rPr>
          <w:b/>
        </w:rPr>
        <w:t xml:space="preserve">THỨ TRƯỞNG</w:t>
      </w:r>
      <w:r>
        <w:rPr>
          <w:b/>
        </w:rPr>
        <w:br/>
      </w:r>
      <w:r>
        <w:rPr>
          <w:b/>
        </w:rPr>
        <w:t xml:space="preserve">Hứa Đức Nhị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CÁC HOẠT ĐỘNG DU LỊCH SINH THÁI TẠICÁC VƯỜN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BẢO TỒN THIÊN NHIÊN</w:t>
      </w:r>
      <w:r>
        <w:rPr/>
        <w:br/>
      </w:r>
      <w:r>
        <w:rPr>
          <w:i/>
        </w:rPr>
        <w:t xml:space="preserve">(Ban hành kèm theo Quyết định số 104/2007/QĐ-BNN , ngày 27/12/2007 của Bộtrưởng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Quychế này áp dụng cho các hoạt động du lịch sinh thái tại các Vườn quốc gia, khubảo tồn thiên nhiên do Thủ tướng Chính phủ, Ủy ban nhân dân tỉnh và thành phốtrực thuộc trung ương quyết định thành lập. Các hoạt động du lịch khác trongVườn quốc gia, khu bảo tồn thiên nhiên tuân theo các quy định của pháp luật vềdu lịch, pháp luật về bảo vệ rừng,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Banquản lý các Vườn quốc gia, khu bảo tồn thiên nhiên, các tổ chức, cá nhân trongvà ngoài nước kinh doanh du lịch sinh thái; cơ quan, tổ chức, cá nhân, du kháchvà cộng đồng dân cư ở địa phương có hoạt động du lịch sinh thái tại các Vườnquốc gia, khu bảo tồn thiên nhiên theo quy định tại 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Du lịch sinh thái:</w:t>
      </w:r>
      <w:r>
        <w:t xml:space="preserve"> Làhình thức du lịch dựa vào thiên nhiên, gắn với bản sắc văn hoá địa phương vớisự tham gia của cộng đồng dân cư ở địa phương nhằm phát triển bền vững, đáp ứngnhu cầu hiện tại mà không làm ảnh hưởng đến khả năng đáp ứng nhu cầu du lịchtrong tương lai.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Đường mòn du lịch sinh thái:</w:t>
      </w:r>
      <w:r>
        <w:t xml:space="preserve"> Làlối đi khám phá thiên nhiên ở Vườn quốc gia, khu bảo tồn thiên nhiên được tạora cho du khách đi bộ kết hợp sử dụng cho hoạt động tuần tra, bảo vệ rừng, tàinguyên thiên nhiên, được thiết kế trên cơ sở giảm thiểu tác động đến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Tháp quan sát:</w:t>
      </w:r>
      <w:r>
        <w:t xml:space="preserve"> Làcông trình được xây dựng để phục vụ du khách quan sát đặc tính các loài thựcvật, tập tính các loài động vật rừng hoang dã trong Vườn quốc gia, khu bảo tồnthiên nhiên kết hợp sử dụng cho công tác bảo vệ rừng, phòng cháy, chữa cháyrừng.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Thuê môi trường rừng:</w:t>
      </w:r>
      <w:r>
        <w:t xml:space="preserve">Là hình thức sử dụng một phần đất rừng và rừng Vườn quốc gia, khu bảo tồn thiênnhiên cho tổ chức, cá nhân thuê nhằm mục đính kinh doanh du lịch sinh thái kếthợp với bảo vệ và phát triển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tổ chức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hoạt động du lịch sinh thái không được làm ảnh hưởng đến diễn thế tự nhiêncủa các hệ sinh thái, đời sống tự nhiên của các loài động, thực vật hoang dã,cảnh quan thiên nhiên cũng như bản sắc văn hoá của cộng đồng dân cư ở địaphương tại các 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2.Lợi nhuận từ các dịch vụ du lịch sinh thái được tái đầu tư cho công tác bảo tồnđa dạng sinh học trong các Vườn quốc gia, khu bảo tồn thiên nhiên. Tỷ lệ táiđầu tư cho bảo tồn thực hiện theo quy định của nhà nước</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3.Cộng đồng dân cư ở địa phương được tham gia và hưởng lợi từ các hoạt động dulịch sinh thái để nâng cao thu nhập cũng như nhận thức, trách nhiệm về bảo tồnthiên nhiên, đa dạng sinh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CÁC HOẠT ĐỘNG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 hoạt động không được phép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các phương tiện gây tiếng ồn, gây ô nhiễm môi trườngđể phục vụ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hái lâm sản, săn bắn trái phép động vật hoang dã vàcác hoạt động khác gây tác động tiêu cực lên hệ sinh thái Vườn quốc gia, khubảo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Mang hóa chất độc hại, chất nổ, chất dễ gây cháy, xả rácbừa bãi trong các 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Mang theo động vật, thực vật ngoại lai xâm hại tới Vườnquốc gia, khu bảo tồn thiên nhiên trong các hoạt động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hành vi khác gây tác động xấu đến các công trình dulịch sinh thái và công trình bảo vệ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Các phương thức tổ chức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Hoạt động du lịch sinh thái do ban quản lý Vườn quốc gia,khu bảo tồn thiên nhiên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tổ chức các hoạt động du lịch sinh thái tại Vườnquốc gia, khu bảo tồn thiên nhiên phải được lập thành đề án cụ thể trình cơquan nhà nước có thẩm quyền phê duyệt theo quy định tại Điều 9 của Quy chế này.Việc xây dựng cơ sở hạ tầng phục vụ du lịch sinh thái phải tuân theo các quyđịnh về đầu tư xây dựng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Vườn quốc gia, khu bảotồn thiên nhiên được thành lập trung tâm du lịch sinh thái và giáo dục môitrường. Trung tâm du lịch sinh thái và giáo dục môi trường hoạt động theo quyđịnh tại Khoản 3, Điều 16 của Quyết định số 186/2006/QĐ-TTg ,</w:t>
      </w:r>
      <w:r>
        <w:t xml:space="preserve">ngày 14/8/2006 của Thủ tướng Chính phủ về ban hành Quy chếquản lý rừng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Mỗi một Vườn quốc gia, khubảo tồn thiên nhiên có hoạt động du lịch sinh thái có trách nhiệm bố trí cán bộchuyên trách, có kế hoạch đào tạo, phát triển nguồn nhân lực phục vụ du lịchsinh thái. Cán bộ được phân công làm công tác hướng dẫn viên, thuyết minh dulịch sinh thái có kiến thức về bảo tồn thiên nhiên, đa dạng sinh học, du lịchvà văn hóa bản địa. Hướng dẫn viên du lịch phải có các tiêu chuẩn theo quy địnhcủa Luật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Cho thuê môi trường rừngkinh doanh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quốc gia, khu bảo tồn thiên nhiên đượccho các tổ chức, cá nhân thuê môi trường rừng để phát triển du lịch sinh thái.Giá thuê môi trường rừng được xây dựng căn cứ theo Nghị định số </w:t>
      </w:r>
      <w:hyperlink r:id="rId5" w:history="1">
        <w:r>
          <w:rPr>
            <w:rStyle w:val="Hyperlink"/>
          </w:rPr>
          <w:t xml:space="preserve">48/2007/NĐ-CP </w:t>
        </w:r>
      </w:hyperlink>
      <w:r>
        <w:t xml:space="preserve"> ,ngày 28/3/2007 vềnguyên tắc và phương pháp xác định giá các loại rừngvà theo đề án cho thuê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án cho thuê môi trường rừng phát triển du lịch sinhthái: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công khai và gắn với cộng đồng dân cư ở địa phương;Cộng đồng dân cư ở địa phương có thể tham gia vào các hoạt động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cho thuê môi trường rừng kinh doanh du lịch sinhthái có thể là các danh thắng có giá trị văn hoá lịch sử, có khu hệ thực vậtrừng, động vật hoang dã phong phú, đa dạng; Hệ sinh thái có khả năng phục vụmột số lượng khách tham quan nhất định, không tồn tại những mối đe doạ với vănhoá bản địa, an toàn cho du khách, không ảnh hưởng đến an ninh quốc gia, trậttự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tổ chức du lịch sinh thái có trách nhiệm lập báocáo đánh giá tác động môi trường theo quy định của Luật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thuê môi trường rừng được xác định cụ thể trên cơ sởđịa điểm, vị trí, cảnh quan tự nhiên, hiện trạng tài nguyên rừng, cơ sở hạ tầnghiện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cho thuê môi trường rừng phát triển các hoạtđộng du lịch sinh thái không quá 50 năm, sau mỗi chu kỳ 10 năm sẽ xem xét quyếtđịnh tiếp tục hợp đồng dựa trên kết quả đánh giá tác động môi trường của hoạtđộng cho thuê môi trường rừng.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Nghiêm cấm tổ chức, cá nhân thuê môi trường rừng tại cácVườn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đổi mục đích sử dụng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Xâm hại tài nguyên thiên nhiên trên và dưới đất rừng đượcthuê.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khoản cụ thể của việc cho thuê môi trường rừng doban quản lý Vườn quốc gia, khu bảo tồn thiên nhiên quyết định theo các quy địnhhiện hành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Liên doanh, liên kết và các hình thức đầu tư phát triểndu lịch sinh thái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hình thức thu hút vốn đầu tư để phát triển du lịch sinhthái khác như liên doanh, liên kết do Ban quản lý Vườn quốc gia, khu bảo tồnthiên nhiên quyết định trên cơ sở đề án, dự án phát triển du lịch sinh thái đãđược thẩm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Các quy định khác về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Giáo dục bảo tồn kết hợp với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Vườn quốc gia, khu bảo tồn thiên nhiên phảilập kế hoạch lồng ghép công tác tuyên truyền, giáo dục bảo tồn cho du khách,cộng đồng dân cư ở địa phương trong các hoạt động du lịch sinh thái. Giáo dụcbảo tồn được đưa vào chương trình hoạt động hàng năm của Ban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cá nhân kinh doanh du lịch sinh thái cótrách nhiệm thực hiện công tác giáo dục bảo tồn, nâng cao nhận thức cho dukhách.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Vé tham quan và các loại phí dịch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thu phí tham quan, du lịch tuân theo quy định củapháp luật về phí 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thu tiền dịch vụ tham quan, du lịch thực hiện theohợp đồng, thoả thuận giữa tổ chức, cá nhân kinh doanh du lịch với du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thuê môi trường rừng kinh doanh du lịchsinh thái khi công bố giá vé tham quan du lịch, dịch vụ phải có sự thống nhấtcủa ban quản lý 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Cộng đồng dân cư ở địa phương và các hoạt động du lịchsinh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kinh doanh du lịch sinh thái phải ưutiên cộng đồng dân cư ở địa phương tham gia vào hoạt động này, tạo công ăn,việc làm, từng bước nâng cao đời sống người dân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đồng dân cư ở địa phương có quyền thamgia và hưởng lợi ích hợp pháp từ hoạt động du lịch, đồng thời có trách nhiệmbảo vệ tài nguyên thiên nhiên, giữ gìn bản sắc văn hoá địa phương; đảm bảo anninh, trật tự, an toàn xã hội, vệ sinh môi trường để tạo sự hấp dẫn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Cộng đồng dân cư ở địa phương được tạo điềukiện để đầu tư phát triển du lịch, khôi phục và phát huy các loại hình văn hoá,nghệ thuật dân gian, ngành, nghề thủ công truyền thống; sản xuất hàng hoá củađịa phương phục vụ khách du lịch sinh thái, góp phần nâng cao đời sống vật chấtvà tinh thần của người dân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Quản lý nguồn rác thải từ các hoạt động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các khu nhà nghỉ, văn phòng làm việc trong các Vườnquốc gia, khu bảo tồn thiên nhiên cần bố trí hệ thống thu gom, xử lý nước thải,không để nước thải trực tiếp đổ vào hệ thống sông, suối trong rừng; nước thảitừ các cơ sở kinh doanh du lịch phải được xử lý đạt tiêu chuẩn hiện hành củaNhà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chất thải rắn, chất thải sinh hoạt phải được thu gom,xử lý tại nơi quy định; đối với các chất thải vô cơ, độc hại, khó phân huỷ phảiđưa ra ngoài Vườn quốc gia, khu bảo tồn thiên nhiên để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tổ chức, cá nhân tham gia các hoạtđộng du lịch sinh thái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tham gia hoạt động du lịch sinh thái cótrách nhiệm tuân thủ các quy định pháp luật về bảo vệ và phát triển rừng; vềbảo vệ môi trường; về du lịch; về di sản, ngoài ra phải phải thực hiện các quyđinh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Trách nhiệm của Ban quản lý các Vườn quốc gia, khu bảotồn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quản lý, bảo vệ rừng và PCCCR đối vớidiện tích cho thuê môi trường rừng phát triển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đánh giá các tác động tiêu cực về vật lý, sinhthái, cảnh quan và xã hội của các hoạt động du lịch sinh thái lên vườn quốcgia, khu bảo tồn thiên nhiên, quy định cụ thể lượng khách tối đa có thể đếnthăm, ở lại trong rừng (sức chứa của môi trường) trong một ngày/một địa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nội quy, quy định quản lý du khách, trong đó nêunhững điều du khách không được làm khi tham gia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Trách nhiệm của các tổ chức, cá nhân kinh doanh du lịchsinh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quản lý, bảo vệ rừng và PCCCR trên lâmphần kinh doanh du lịch sinh thái, phổ biến các quy định của nhà nước, phápluật về bảo tồn thiên nhiên, bảo vệ môi trường cho du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Tuân theo các quy định của pháp luật về bảo vệ rừng, bảovệ đa dạng sinh học, chịu sự giám sát và chấp hành nội quy của của Ban quản lýVườn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cơ sở hạ tầng phát triển du lịch sinh thái tuântheo quy định tại Điều 10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nuôi nhốt động vật hoang dã trái phép; việc trồngcây trong lâm phần được thuê làm du lịch phải được sự đồng ý của Ban quản lýVườn quốc gia, khu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trách nhiệm tạo điều kiện cho cộng đồng dân cư ở địaphương tham gia các dịch vụ du lịch, ưu tiên tuyển dụng người dân địa phươngvào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Trách nhiệm của du khách đến tham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quan tại những khu vực được phép theo chỉ dẫn củaBan quản lý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đến quá gần động vật hoang dã; Không săn bắt, thuhái mẫu vật thực vật rừng, động vật hoang dã và khái thác đất đá, khoáng sảntrong Vườn quốc gia, khu bảo tồn thiên 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Nghiêm cấm các hoạt động mua bán các sản phẩn thực vậtrừng, động vật hoang dã trái phép.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hành các nội quy, quy chế của Vườn quốc gia, khu bảotồn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Thẩm quyền phê duyệt đề án phát triển du lịch sinhthái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Nông nghiệp và Phát triển nông thôn thẩm định, phêduyệt đề án phát triển du lịch sinh thái của các Vườn quốc gia, khu bảo tồnthiên nhiên do Bộ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thẩm định, phê duyệt đề án pháttriển du lịch sinh thái của các Vườn quốc gia, khu bảo tồn thiên nhiên do địaphương quản lý trên cơ sở có ý kiến tham gia của Bộ Nông nghiệp và Phát triểnnông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10 ngày kể từ ngày nhận được đề nghị của địaphương, Bộ Nông nghiệp và Phát triển nông thôn có ý kiến góp ý bằng văn bản vềđề án du lịch sinh thái để Ủy ban nhân dân tỉnh tham khảo,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TRIỂN VÀ KHAI THÁC TIỀM NĂNG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Xây dựng cơ sở hạ tầng phục vụ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Việcxây dựng cơ sở hạ tầng phục vụ du lịch sinh thái trong Vườn quốc gia, khu bảotồn thiên nhiên do tổ chức, cá nhân thuê môi trường rừng hay Ban quản lý khurừng ngoài việc thực hiện theo quy định tại Điều 22 của Quyết định số186/2006/QĐ-TTg phải tuân theo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1.Phải lập báo cáo đánh giá tác động môi trường theo quy định của Luật Bảo vệ môitrường trước khi tiến hành xây dựng cơ sở hạ tầng phục vụ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2.Không làm ảnh hưởng đến diễn thế sinh thái tự nhiên, không làm thay đổi sinhcảnh thực vật rừng, động vật hoang dã, dòng chảy sông suối, cảnh quan thiênnhiên trong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3.Hạn chế khai thác nguyên vật liệu tại chỗ (ngoài diện tích được tác động để xâydựng) tại Vườn quốc gia, khu bảo tồn thiên nhiên để xây dựng công trình cơ sởhạ tầng, tránh làm lở đất, chặt cây trong khu vực được quy hoạch xây dựng cáccông trình phục vụ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4.Việc xây dựng nhà nghỉ phục vụ du lịch chỉ được thực hiện trong phân khu dịchvụ hành chính, phân khu phục hồi sinh thái theo đề án đã được phê duyệt. Kiếntrúc nhà nghỉ du lịch sinh thái theo truyền thống của địa phương, chiều cao tốiđa cho xây dựng nhà nghỉ không quá 12m.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khu cắm trại được lập tại phân khu dịch vụ hành chính và một số điểm quyđịnh tại phân khu phục hồi sinh thái; các khu cắm trại được lựa chọn theo điềukiện tự nhiên, giảm thiểu việc chặt cây, san ủi.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6.Việc sử dụng đất để xây dựng công trình cơ sở hạ tầng phục vụ các hình thức dulịch phải tuân theo quy định tại Điều 29 của Nghị định số 23/2006/NĐ-CP , ngày3/3/2006 của Chính phủ về thi hành Luật Bảo vệ và Phát triển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Đầu tư cho phát triển du lịch sinh thái và bảo tồn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tổ chức, cá nhân được khuyến khích đầu tư cho phát triển du lịch sinh tháithông qua các hình thức liên doanh, liên kết, thuê môi trường rừng. Các Vườnquốc gia, khu bảo tồn thiên nhiên thực hiện phát triển du lịch sinh thái theokế hoạch, chương trình, đề án đã được cơ quan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2.Ban quản lý Vườn quốc gia, khu bảo tồn thiên nhiên có trách nhiệm xây dựng, đềxuất các chương trình, dự án phát triển du lịch trình cơ quan có thẩm quyền phêduyệt.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SÁT VÀ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Ủy ban nhân dân các cấp cótrách nhiệm giám sát và đánh giá tình hình quản lý du lịch sinh thái tại cácVườn quốc gia, khu bảo tồn thiên nhiên trong phạm vi địa phương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Cục Kiểm lâm có trách nhiệmtham mưu cho Bộ Nông nghiệp và Phát triển nông thôn phối hợp với các cơ quanliên quan quản lý hoạt động du lịch sinh thái tại các Vườn quốc gia, khu bảotồn thiên nhiên trên phạm vi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r>
        <w:rPr>
          <w:b/>
        </w:rPr>
        <w:br/>
      </w:r>
      <w:r>
        <w:rPr>
          <w:b/>
        </w:rPr>
        <w:t xml:space="preserve">THỨ TRƯỞNG</w:t>
      </w:r>
      <w:r>
        <w:rPr>
          <w:b/>
        </w:rPr>
        <w:br/>
      </w:r>
      <w:r>
        <w:rPr>
          <w:b/>
        </w:rPr>
        <w:t xml:space="preserve">Hứa Đức Nhị</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3-nd-cp-chuc-nang--nhiem-vu--quyen-han-co-cau-to-chuc--bo-nong-nghiep-va-phat-trien-nong-thon.aspx" TargetMode="External" /><Relationship Id="rId4" Type="http://schemas.openxmlformats.org/officeDocument/2006/relationships/hyperlink" Target="/nghi-dinh-23-2006-nd-cp-ve-thi-hanh-luat-bao-ve-va-phat-trien-rung.aspx" TargetMode="External" /><Relationship Id="rId5" Type="http://schemas.openxmlformats.org/officeDocument/2006/relationships/hyperlink" Target="/nghi-dinh-so-48-2007-nd-cp-cua-chinh-phu---ve-nguyen-tac-va-phuong-phap-xac-dinh-gia-cac-loai-r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2022-06-22T09:32:19Z</dcterms:created>
  <dcterms:modified xsi:type="dcterms:W3CDTF">2022-06-22T09:32:19Z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2022-06-22T09:32:19Z</dcterms:created>
  <dcterms:modified xsi:type="dcterms:W3CDTF">2022-06-22T09:32:19Z</dcterms:modified>
</cp:coreProperties>
</file>