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2957/QĐ-BNN-XD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11 năm 2010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ĐIỀU CHỈNH, BỔ SUNG DỰ ÁN ĐẦU TƯ XÂY DỰNG CÔNG TRÌNH (BỔ SUNG CHI PHÍCHUẨN BỊ ĐẦU TƯ TIỂU DỰ ÁN HỆ THỐNG KÊNH), TIỂU DỰ ÁN CÔNG TRÌNH ĐẦU MỐI HỒCHỨA NƯỚC NGÀN TRƯƠI, DỰ ÁN: HỆ THỐNG THỦY LỢI NGÀN TRƯƠI – CẨM TRANG, TỈNH HÀTĨNH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03/01/2008 và Nghị định số 75/2009/NĐ-CP ngày 10/09/2008 củaChính phủ quy định chức năng, nhiệm vụ, quyền hạn và cơ cấu tổ chức của Bộ Nôngnghiệp và Phát triển nông thôn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4" w:history="1">
        <w:r>
          <w:rPr>
            <w:rStyle w:val="Hyperlink"/>
            <w:i/>
          </w:rPr>
          <w:t xml:space="preserve">16/2003/QH11 </w:t>
        </w:r>
      </w:hyperlink>
      <w:r>
        <w:rPr>
          <w:i/>
        </w:rPr>
        <w:t xml:space="preserve"> ngày 26/11/2003; Luật Đấu thầu số 61/2005/QH11 ngày 29/5/2005;Luật sửa đổi, bổ sung một số Điều của các Luật liên quan đến Đầu tư xây dựng cơbản số 38/2009/QH12 ngày 19/6/2009 của Quốc hội khóa 11 và khóa 12 nước Cộnghòa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Nghị định của Chínhphủ: số </w:t>
      </w:r>
      <w:hyperlink r:id="rId5" w:history="1">
        <w:r>
          <w:rPr>
            <w:rStyle w:val="Hyperlink"/>
            <w:i/>
          </w:rPr>
          <w:t xml:space="preserve">12/2009/NĐ-CP </w:t>
        </w:r>
      </w:hyperlink>
      <w:r>
        <w:rPr>
          <w:i/>
        </w:rPr>
        <w:t xml:space="preserve"> ngày 12/02/2009, số 83/2009/NĐ-CP ngày 15/10/2009 về Quảnlý dự án đầu tư (DAĐT) xây dựng công trình; số 209/2004/NĐ-CP ngày 16/12/2004,số 49/2008/NĐ-CP ngày 18/4/2008 về Quản lý chất lượng công trình xây dựng; số 99/2007/NĐ-CP ngày 13/6/2007, số 112/2009/NĐ-CP ngày 14/12/2009 về Quản lý chiphí đầu tư xây dựng công trình; số 85/2009/NĐ-CP ngày 15/10/2009 hướng dẫn thihành Luật Đấu thầu và lựa chọn nhà thầu xây dựng theo Luật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văn bản cảu Thủ tướngChính phủ: số 1882/TTg-NN ngày 16/11/2006 về việc đầu tư xây dựng Dự án Hệthống thủy lợi (HTTL) Ngàn Trươi – Cẩm Trang; số 337/TTg-NN ngày 16/3/2007 vềviệc Đầu tư xây dựng hợp phần thủy điện của Dự án Ngàn Trươi – Cẩm Trang và số 1519/TTg-KTN ngày 11/9/2008 về việc Điều chỉnh nội dung đầu tư TDA Công trìnhđầu mối Hồ chứa nước Ngàn Trươi;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công văn của Vănphòng Chính phủ: số 2145/VPCP-NN ngày 20/4/2007 về việc Lựa chọn thầu tư vấnlập thiết kế kỹ thuật và dự toán HTTL Ngàn Trươi – Cẩm Trang và số 1311/VPCP-NN ngày 29/02/2008 về việc Tổ chức thực hiện Dự án thủy lợi Ngàn Trươi – Cẩm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Quyết định của Bộ vềTiểu dự án Công trình đầu mối hồ chứa nước Ngàn Trươi (TDA Hồ Ngàn Trươi) thuộcdự án HTTL Ngàn Trươi – Cẩm Trang, tỉnh Hà Tĩnh: số 2919/QĐ-BNN-XD ngày24/9/2008 phê duyệt DAĐT; số 424/QĐ-BNN-XD ngày 25/02/2010 phê duyệt điềuchỉnh, bổ sung DAĐT; số 714/QĐ-BNN-XD ngày 23/3/2010 phê duyệt Điều chỉnh, bổsung kế hoạch đấu thầu tổng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của Bộ số 916/QĐ-BNN-XD ngày 31/3/2009 chuyển giao chủ đầu tư xây dựng công trình giaiđoạn chuẩn bị đầu tư và văn bản của UBND tỉnh Hà Tĩnh số 908/UBND-NL </w:t>
      </w:r>
      <w:r>
        <w:rPr>
          <w:i/>
          <w:vertAlign w:val="subscript"/>
        </w:rPr>
        <w:t xml:space="preserve">2</w:t>
      </w:r>
      <w:r>
        <w:rPr>
          <w:i/>
        </w:rPr>
        <w:t xml:space="preserve">ngày 09/4/2009 về việc tiếp nhận làm chủ đầu tư xây dựng công trình giai đoạnchuẩn bị đầu tư TDA Hệ thống kênh thuộc Dự án HTTL Ngàn Trươi – Cẩm Trang, tỉnhHà Tĩnh;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412/BQLĐT-TĐ ngày 04/10/2010 của Ban Quản lý đầu tư và xây dựng thủy lợi 4 (Ban 4); số 154/BQLDA-KHKT ngày 04/10/2010 của Ban Quản lý dự án bồi thường hỗ trợ tái địnhcư và xây dựng hệ thống kênh mương công trình thủy lợi Ngàn Trươi – Cẩm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CụcQuản lý xây dựng công trình và Vụ trưởng Vụ Kế hoạch, kèm Báo cáo thẩm định số 1344/XD-TĐ ngày 29/10/2010,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Điềuchỉnh, bổ sung Quyết định số 424/QĐ-BNN-XD ngày 25/02/2010 của Bộ phê duyệtĐiều chỉnh, bổ sung Dự án đầu tư xây dựng công trình, Tiểu dự án Công trình đầumối Hồ chứa nước Ngàn Trươi thuộc Dự án Hệ thống thủy lợi Ngàn Trươi – CẩmTrang, tỉnh Hà Tĩnh với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thay thế khoản 2(Chủ đầu tư và hình thức quản lý dự án) của 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đầu tư và xây dựngThủy lợi 4 (Ban 4) là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TDA Hồ Ngàn Trươi; trực tiếp quảnlý TDA Hồ Ngàn Trươi.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khảo sát địa hình, địa chấtTDA Hệ thống kênh giai đoạn lập DAĐT (tiếp quản từ Ban chuẩn bị đầu tư dự ánNông nghiệp và Phát triển nông thôn) theo Phương án sơ đồ cấp nước làm đập dângtại Cẩm Trang và Đức Liên (gọi tắt là PA sơ đồ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bồi thường hỗtrợ tái định cư và xây dựng hệ thống kênh mương công trình thủy lợi Ngàn Trươi– Cẩm Trang là chủ đầu tư TDA Hệ thống kênh, trực tiếp quản lý TDA Hệ thốngkênh (bao gồm phần lập dự án theo PA sơ đồ 1; khảo sát địa hình, địa chất, lậpdự án theo PA sơ đồ cấp nước dẫn thẳng và đập dâng tại Hòa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Cơ Điện, Xây dựngNông nghiệp và Thủy lợi (AGRIMECO) là chủ đầu tư hợp phần Công trình thủy điện(theo văn bản số 337/TTg-NN ngày 16/3/2007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bổ sung danh mụctrong tổng mức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lập DAĐT và Chi phíquản lý dự án cho TDA Hệ thống kênh theo Phương án sơ đồ cấp nước dẫn thẳng vàđập dâng tại Hòa Duyệt (PA sơ đồ 2) với kinh phí tạm kính 13.000.000.000 đ(mười ba tỷ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cho danh mục bổ sung:Trái phiếu Chính phủ, lấy trong chi phí dự phòng TDA Hồ Ngàn Trươi.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và phương thức thựchiện PA sơ đồ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PA sơ đồ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PA sơ đồ cấp nước dẫn thẳng vàPA sơ đồ 1c (xây dựng đập dâng trên sông Ngàn Sâu tại Hòa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sơ đồ cấp nước dẫn thẳng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3.1: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sau nhà máy thủy điện ở cuốituy nen TN1 làm kênh dẫn + xi phông tại Cẩm Trang vượt sông Ngàn Sâu về kênhchính Linh cảm.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sau nhà máy thủy điện ở cuốituy nen TN1 đổ nước xuống sông Ngàn Trươi. Tại Vũ Quang (cách khu đầu mối NgànTrươi khoảng 5km) làm đập dâng và kênh dẫn + xi phông tại Cẩm Trang vượt sôngNgàn Sâu về kênh chính Linh cảm.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3.2: Sau nhà máy thủy điện ởcuối tuy nen TN1 đổ nước xuống sông Ngàn Trươi. Tại Trại Hội làm đập dâng vàkênh dẫn + xi phông tại Trại Hội (cách khu đầu mối Ngàn Trươi khoảng 20km) vượtsông Ngàn Sâu về kênh chính Linh cảm.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sơ đồ 1c (xây dựng đập dângtrên sông Ngàn Sâu tại Hòa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thức thực hiện PA sơ đồ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Khảo sát, lập bổ sung cácPA sơ đồ 2 theo hai bước: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1: Khảo sát và lập Thiết kếsơ bộ (KS và lập TKSB).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PA sơ đồ 2 gồm: Sơ đồ dẫnthẳng (PA 3.1 &amp; PA 3.2) và Sơ đồ 1c.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tự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KS và lập TKSB phương án sơ đồcấp nước dẫn thẳng cho PA 3.1 và so sánh với PA sơ đồ cấp nước 1a &amp; 1b. Báocáo Bộ kết quả so chọn các PA sơ đồ cấp nước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đó, Bộ sẽ xem xét,quyết định; nếu cần mới tiếp tục KS và lập TKSB cho PA sơ đồ cấp nước 1c và PA3.2 để tiếp tục so chọn PA sơ đồ cấp nước tối 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2: Khảo sát và lập Thiết kếcơ sở (KS và lập TKCS) cho PA sơ đồ cấp nước tối ưu được chọn ở Bước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PA sơ đồ cấp nước tối ưu sẽ đượcKS đầy đủ thành phần khối lượng theo tiêu chuẩn, quy phạm để lập TKCS.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TDA hệ thống kênh, Tưvấn thiết kế sẽ lập Đề cương khảo sát thiết kế bổ sung PA sơ đồ cấp nước tối ưuđể trình Bộ phê duyệt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sung vào khoản 1 Điều 2 Phângiao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bồi thường hỗtrợ tái định cư và xây dựng hệ thống kênh mương công trình thủy lợi NgànTrươi-Cẩm Trang là chủ đầu tư TDA Hệ thống kênh, trực tiếp quản lý TDA Hệ thốngkênh. Phối hợp với Ban 4, HEC và các cơ quan chức năng của Tỉnh đẩy nhanh tiếnđộ lập DAĐT TDA Hệ thống kênh để hoàn chỉnh và sớm trình Bộ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nội dung khác giữ nguyên tạiQuyết định phê duyệt số 424/QĐ-BNN-XD ngày 25/02/2010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điềuchỉnh, bổ sung và xem cùng các Quyết định của Bộ về TDA Hồ Ngàn Trươi thuộcHTTL Ngàn Trươi – Cẩm Trang, tỉnh Hà Tĩnh: số 2919/QĐ-BNN-XD ngày 24/9/2008 phêduyệt DAĐT; số 424/QĐ-BNN-XD ngày 25/02/2010 phê duyệt điều chỉnh, bổ sung DAĐT.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Bộ;Thủ trưởng các Cục, Vụ thuộc Bộ; Viện trưởng Viện Khoa học Thủy lợi Việt Nam;các Tổng giám đốc; Tổng công ty Tư vấn xây dựng thủy lợi Việt Nam-CTCP, Tổngcông ty Cơ điện – Xây dựng Nông nghiệp và Thủy lợi; Giám đốc Ban Quản lý đầu tưvà xây dựng Thủy lợi 4; Trưởng ban Quản lý dự án bồi thường hỗ trợ tái định cưvà xây dựng hệ thống kênh mương công trình thủy lợi Ngàn Trươi – Cẩm Trang;Công ty TNHH Tư vấn Xây dựng Hồng Hà; Trung tâm Tư vấn Khoa học công nghệ pháttriển tài nguyên nước thuộc Hội Đập lớn Việt Nam; Viện trưởng Viện khoa học vàcông nghệ công trình thủy và Thủ trưởng các đơn vị liên quan theo chức năngnhiệm vụ được giao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Văn phòng Chính phủ;</w:t>
            </w:r>
            <w:r>
              <w:rPr/>
              <w:br/>
            </w:r>
            <w:r>
              <w:t xml:space="preserve">- Các Bộ: KH&amp;ĐT, TC, XD;</w:t>
            </w:r>
            <w:r>
              <w:rPr/>
              <w:br/>
            </w:r>
            <w:r>
              <w:t xml:space="preserve">- Bộ trưởng Cao Đức Phát (để b/c);</w:t>
            </w:r>
            <w:r>
              <w:rPr/>
              <w:br/>
            </w:r>
            <w:r>
              <w:t xml:space="preserve">- UBND tỉnh, Sở NN&amp;PTNT Hà Tĩnh;</w:t>
            </w:r>
            <w:r>
              <w:rPr/>
              <w:br/>
            </w:r>
            <w:r>
              <w:t xml:space="preserve">- Kho bạc Nhà nước tỉnh Hà Tĩnh;</w:t>
            </w:r>
            <w:r>
              <w:rPr/>
              <w:br/>
            </w:r>
            <w:r>
              <w:t xml:space="preserve">- Lưu: VT, XD (8b).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Hoàng Văn Thắng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nghi-dinh-so-12-2009-nd-cp-ve-quan-ly-du-an-dau-tu-xay-dung-cong-tr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2022-06-22T12:27:33Z</dcterms:created>
  <dcterms:modified xsi:type="dcterms:W3CDTF">2022-06-22T12:27:33Z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2022-06-22T12:27:33Z</dcterms:created>
  <dcterms:modified xsi:type="dcterms:W3CDTF">2022-06-22T12:27:33Z</dcterms:modified>
</cp:coreProperties>
</file>