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LONG 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Long An, ngày 14 tháng 6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BAN HÀNH QUY ĐỊNH VỀ GIÁ CƯỚC VẬN TẢIHÀNG HÓA BẰNG ĐƯỜNG BỘ VÀ ĐƯỜNG THỦY TRÊN ĐỊA BÀN TỈNH LONG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NHÂNDÂN TỈNH LONG AN</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 Hộiđồng nhân dân và Ủy ban nhân dân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Giá số </w:t>
      </w:r>
      <w:hyperlink r:id="rId3" w:history="1">
        <w:r>
          <w:rPr>
            <w:rStyle w:val="Hyperlink"/>
            <w:i/>
          </w:rPr>
          <w:t xml:space="preserve">11/2012/QH13 </w:t>
        </w:r>
      </w:hyperlink>
      <w:r>
        <w:rPr>
          <w:i/>
        </w:rPr>
        <w:t xml:space="preserve"> ngày 20/6/2012;</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4" w:history="1">
        <w:r>
          <w:rPr>
            <w:rStyle w:val="Hyperlink"/>
          </w:rPr>
          <w:t xml:space="preserve">170/2003/NĐ-CP </w:t>
        </w:r>
      </w:hyperlink>
      <w:r>
        <w:t xml:space="preserve"> ngày 25/12/2003 của Chính phủ quy định chi tiết thi hành một số điều của Pháplệnh Giá; Nghị định số 75/2008/NĐ-CP ngày 09/6/2008 của Chính phủ về việc sửađổi, bổ sung một số điều của Nghị định số 170/2003/NĐ-CP ;</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Thông tư số 104/2008/TT-BTC ngày 13/11/2008 của Bộ Tài chính hướng dẫn thực hiện Nghị định số170/2003/NĐ-CP ngày 25/12/2003 và Nghị định số 75/2008/NĐ-CP;</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Thông tư số 122/2010/TT-BTC ngày 12/8/2010 của Bộ Tài chính sửa đổi, bổ sung Thông tư số </w:t>
      </w:r>
      <w:hyperlink r:id="rId5" w:history="1">
        <w:r>
          <w:rPr>
            <w:rStyle w:val="Hyperlink"/>
          </w:rPr>
          <w:t xml:space="preserve">104/2008/TT-BTC </w:t>
        </w:r>
      </w:hyperlink>
      <w:r>
        <w:t xml:space="preserve">;</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Tờ trình liên sởsố 1422/TTrLS-STC-SGTVT ngày 20/5/2013 của Sở Tài chính và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là quy định về giá cướcvận tải hàng hóa bằng đường bộ và đường thủy trên địa bàn tỉnh Long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Giao Sở Tài chính chủ trì, phối hợp với Sở Giao thông Vậntải tổ chức triển khai, hướng dẫn, theo dõi, kiểm tra việc thực hiện quyết địnhnày.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có hiệu lực sau 10 (mười) ngày kể từ ngày ký và thay thếQuyết định số 11/2007/QĐ-UBND ngày 07/3/2007 của UBND tỉnh Long An về việc banhành bảng giá cước vận tải hàng hóa bằng đường bộ và đường sông trên địa bàntỉnh Long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UBND tỉnh; thủ trưởng các sở ngành tỉnh; Chủtịch UBND các huyện, thị xã Kiến Tường, thành phố Tân An; Chủ tịch UBND các xã,phường, thị trấn; các đơn vị có liên quan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t xml:space="preserve">:</w:t>
            </w:r>
            <w:r>
              <w:t xml:space="preserve">- Như điều 3; - Bộ Tài chính; - Bộ Giao thông Vận tải; - Bộ Tư pháp (Cục KTVB); - TT.TU, TT.HĐND tỉnh ; - CT, các PCT.UBND tỉnh; - Phòng NCKT; - Cổng TTĐT LA; - Lưu: VT, STC.THY. CUOC VAN TAI HANG HOA</w:t>
            </w:r>
          </w:p>
        </w:tc>
        <w:tc>
          <w:tcPr>
            <w:tcW w:w="0" w:type="auto"/>
            <w:shd w:val="clear" w:color="auto" w:fill="auto"/>
            <w:vAlign w:val="center"/>
          </w:tcPr>
          <w:p>
            <w:pPr>
              <w:pStyle w:val="Normal(Web)"/>
              <w:rPr>
                <w:vanish w:val="0"/>
              </w:rPr>
            </w:pPr>
            <w:r>
              <w:rPr>
                <w:b/>
              </w:rPr>
              <w:t xml:space="preserve">TM. ỦY BAN NHÂN DÂN</w:t>
            </w:r>
            <w:r>
              <w:rPr>
                <w:b/>
              </w:rPr>
              <w:t xml:space="preserve">KT. CHỦ TỊCH</w:t>
            </w:r>
            <w:r>
              <w:rPr>
                <w:b/>
              </w:rPr>
              <w:t xml:space="preserve">PHÓ CHỦ TỊCH </w:t>
            </w:r>
            <w:r>
              <w:rPr>
                <w:b/>
              </w:rPr>
              <w:t xml:space="preserve">Nguyễn Thanh Nguyên</w:t>
            </w:r>
          </w:p>
        </w:tc>
      </w:tr>
    </w:tbl>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GIÁ CƯỚC VẬN TẢI HÀNG HÓA BẰNG ĐƯỜNG BỘ VÀĐƯỜNG THỦY TRÊN ĐỊA BÀN TỈNH LONG AN</w:t>
      </w:r>
      <w:r>
        <w:rPr>
          <w:i/>
        </w:rPr>
        <w:t xml:space="preserve">(Ban hành kèm theo Quyết định số: 20/2013/QĐ-UBND ngày 14/6/2013 của Ủy ban nhândân tỉnh Long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áp dụng</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Bảng giá cước vận tải hàng hóabằng đường bộ và đường thủy tại quy định này là mức giá tối đa (đã bao gồm thuếgiá trị gia tăng) để các đơn vị sử dụng vốn ngân sách nhà nước lập dự toán, xácđịnh giá trị gói thầu đối với các công trình xây dựng cơ bản hoặc ký kết hợpđồng vận chuyển hàng hóa.</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Các </w:t>
      </w:r>
      <w:r>
        <w:t xml:space="preserve">tổ chức, đơn vị sử dụng vốn ngoàingân sách trên địa bàn tỉnh Long An có thể áp dụng Quy định này để thực hiệncác hợp đồng vận tải hàng hóa bằng đường bộ và đường thủy.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Xử lý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Những công trình, hạng mục công trình đã được cơ quan có thẩm quyềnphê duyệt dự toán theo giá cước tại Quyết định số 11/2007/QĐ-UBND ngày 07/3/2007nhưng chưa tiến hành đấu thầu hoặc chỉ định thầu kể từ ngày quyết định này cóhiệu lực thi hành thì chủ đầu tư điều chỉnh lại dự toán theo giá cước quy địnhtại quyết định này để trình cấp có thẩm quyền phê duyệt thực hiện. Những côngtrình, hạng mục công trình đã được giao thầu khoán gọn và đấu thầu trước ngàyquyết định này có hiệu lực thi hành thì không đặt vấn đề thanh toán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Những khối lượng hàng hóa đã được ký hợp đồng vận chuyển trước khiquyết định này có hiệu lực và đang thực hiện dở dang thì vẫn tiếp tục thực hiệngiá cước theo quy định tại Quyết định số 11/2007/QĐ-UBND ngày 07/3/2007. Trườnghợp đã ký hợp đồng vận chuyển nhưng chưa thực hiện thì được điều chỉnh lại giácước theo quy định tại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CƯỚC VẬN TẢIHÀNG HÓA BẰNG ĐƯỜNG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Giá cước vận tải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Đơn giá cước cơ bản đối với hàng bậc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w:t>
      </w:r>
      <w:r>
        <w:t xml:space="preserve"> Hàng bậc 1 bao gồm: đất, cát, sỏi, đá xay, gạch các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w:t>
      </w:r>
      <w:r>
        <w:t xml:space="preserve"> Bảng Giá 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t xml:space="preserve">Đơn vị tính: Đồng/Tấn.Km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Cự ly(km)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101 km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Đơn giá cước cơ bản đối với hàng bậc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w:t>
      </w:r>
      <w:r>
        <w:t xml:space="preserve"> Hàng bậc 2 bao gồm: ngói, lương thực đóng bao, đá các loại (trừ đáxay), gỗ cây, than các loại, các loại quặng, sơn các loại, tranh, tre, nứa, lá,bương, vầu, hóp, sành sứ, các thành phẩm và bán thành phẩm bằng gỗ (cửa, tủ,bàn, ghế, chấn song...), các thành phẩm và bán thành phẩm kim loại (thanh, thỏi,dầm, tấm, lá, dây, cuộn, ống (trừ ống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w:t>
      </w:r>
      <w:r>
        <w:t xml:space="preserve"> Giá cước: được tính bằng </w:t>
      </w:r>
      <w:r>
        <w:rPr>
          <w:b/>
        </w:rPr>
        <w:t xml:space="preserve">1,10</w:t>
      </w:r>
      <w:r>
        <w:t xml:space="preserve"> lần đơn giá cước cơ bản củahàng bậc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Đơn giá cước cơ bản đối với hàng bậc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w:t>
      </w:r>
      <w:r>
        <w:t xml:space="preserve"> Hàng bậc 3 bao gồm: Lương thực rời, xi măng, vôi các loại, phân bóncác loại (trừ phân động vật), xăng dầu, thuốc trừ sâu, trừ dịch, thuốc chốngmối mọt, thuốc thú y, sách, báo, giấy viết, giống cây trồng, nông sản phẩm, cácloại vật tư, máy móc, thiết bị chuyên ngành, nhựa đường, cột điện, ống nước(bằng thép, bằng nhựa).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w:t>
      </w:r>
      <w:r>
        <w:t xml:space="preserve"> Giá cước: được tính bằng </w:t>
      </w:r>
      <w:r>
        <w:rPr>
          <w:b/>
        </w:rPr>
        <w:t xml:space="preserve">1,30</w:t>
      </w:r>
      <w:r>
        <w:t xml:space="preserve"> lần đơn giá cước cơ bản củahàng bậc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Đơn giá cước cơ bản đối với hàng bậc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w:t>
      </w:r>
      <w:r>
        <w:t xml:space="preserve"> Hàng bậc 4 bao gồm: nhựa nhũ tương, muối các loại, thuốc chữa bệnh,phân động vật, bùn, các loại hàng dơ bẩn, kính các loại, hàng tinh vi, hàngthủy tinh, xăng dầu chứa bằng phuy.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w:t>
      </w:r>
      <w:r>
        <w:t xml:space="preserve"> Giá cước: được tính bằng </w:t>
      </w:r>
      <w:r>
        <w:rPr>
          <w:b/>
        </w:rPr>
        <w:t xml:space="preserve">1,40</w:t>
      </w:r>
      <w:r>
        <w:t xml:space="preserve"> lần đơn giá cước cơ bản củahàng bậc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w:t>
      </w:r>
      <w:r>
        <w:t xml:space="preserve">Trường hợp vận chuyển các mặt hàng không có tên trong danh mục theo4 bậc hàng nêu trên thì chủ hàng và chủ phương tiện căn cứ vào đặc tính của mặthàng tương đương để xếp vào bậc hàng thích hợp khi tính cước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Các trường hợp được tăng, giảm giá cước so với mức giá cước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Cước vận chuyển hàng hóa bằng phương tiện có trọng tải từ 3 tấn trởxuống (trừ xe công nông và các loại xe tương tự) được cộng thêm </w:t>
      </w:r>
      <w:r>
        <w:rPr>
          <w:b/>
        </w:rPr>
        <w:t xml:space="preserve">30%</w:t>
      </w:r>
      <w:r>
        <w:t xml:space="preserve"> mức cướccơ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Cước vận chuyển hàng hóa kết hợp hai chiều : một chủ hàng vừa cóhàng đi vừa có hàng về trong một vòng quay phương tiện thì được giảm </w:t>
      </w:r>
      <w:r>
        <w:rPr>
          <w:b/>
        </w:rPr>
        <w:t xml:space="preserve">10%</w:t>
      </w:r>
      <w:r>
        <w:t xml:space="preserve">tiền cước của số hàng vận chuyển chiều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Cước vận chuyển hàng hóa bằng phương tiện vận tải có thiết bị tựxếp dỡ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hóa vận chuyển bằng phương tiện có thiết bị tự đổ (xe ben), phương tiệncó thiết bị nâng hạ được cộng thêm </w:t>
      </w:r>
      <w:r>
        <w:rPr>
          <w:b/>
        </w:rPr>
        <w:t xml:space="preserve">15%</w:t>
      </w:r>
      <w:r>
        <w:t xml:space="preserve"> mức cước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hóa vận chuyển bằng phương tiện có thiết bị hút xả (xe Stec) được cộngthêm </w:t>
      </w:r>
      <w:r>
        <w:rPr>
          <w:b/>
        </w:rPr>
        <w:t xml:space="preserve">20%</w:t>
      </w:r>
      <w:r>
        <w:t xml:space="preserve"> mức cước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giá cước quy định nói trên, mỗi lần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Thiết bị tự đổ, thiết bị hút xả: được cộng thêm </w:t>
      </w:r>
      <w:r>
        <w:rPr>
          <w:b/>
        </w:rPr>
        <w:t xml:space="preserve">2.250</w:t>
      </w:r>
      <w:r>
        <w:t xml:space="preserve"> </w:t>
      </w:r>
      <w:r>
        <w:rPr>
          <w:b/>
        </w:rPr>
        <w:t xml:space="preserve">đ/Tấnhàng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Thiết bị nâng hạ: được cộng thêm </w:t>
      </w:r>
      <w:r>
        <w:rPr>
          <w:b/>
        </w:rPr>
        <w:t xml:space="preserve">2.700 đ/Tấn hàng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w:t>
      </w:r>
      <w:r>
        <w:t xml:space="preserve"> Đối với hàng hóa vận chuyển bằng container: bậc hàng tính cướclà </w:t>
      </w:r>
      <w:r>
        <w:rPr>
          <w:b/>
        </w:rPr>
        <w:t xml:space="preserve">hàng bậc 3</w:t>
      </w:r>
      <w:r>
        <w:t xml:space="preserve"> cho tất cả các loại hàng chứa trong container. Trọng lượngtính cước không quá trọng tải đăng ký của container.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w:t>
      </w:r>
      <w:r>
        <w:t xml:space="preserve"> Trường hợp vận chuyển hàng thiếu tải, cước vận chuyển tính nhưsau: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hàng hóa vận chuyển chỉ xếp được </w:t>
      </w:r>
      <w:r>
        <w:rPr>
          <w:b/>
        </w:rPr>
        <w:t xml:space="preserve">dưới 50%</w:t>
      </w:r>
      <w:r>
        <w:t xml:space="preserve"> trọng tải đăng ký củaphương tiện thì trọng lượng tính cước </w:t>
      </w:r>
      <w:r>
        <w:rPr>
          <w:b/>
        </w:rPr>
        <w:t xml:space="preserve">bằng</w:t>
      </w:r>
      <w:r>
        <w:t xml:space="preserve"> </w:t>
      </w:r>
      <w:r>
        <w:rPr>
          <w:b/>
        </w:rPr>
        <w:t xml:space="preserve">80%</w:t>
      </w:r>
      <w:r>
        <w:t xml:space="preserve"> trọng tải đăng kýphương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hàng hóa vận chuyển chỉ xếp được </w:t>
      </w:r>
      <w:r>
        <w:rPr>
          <w:b/>
        </w:rPr>
        <w:t xml:space="preserve">từ 50% đến 90%</w:t>
      </w:r>
      <w:r>
        <w:t xml:space="preserve"> trọng tải đăngký của phương tiện thì trọng lượng tính cước </w:t>
      </w:r>
      <w:r>
        <w:rPr>
          <w:b/>
        </w:rPr>
        <w:t xml:space="preserve">bằng 90%</w:t>
      </w:r>
      <w:r>
        <w:t xml:space="preserve"> trọng tải đăng kýphương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hàng hóa vận chuyển xếp được </w:t>
      </w:r>
      <w:r>
        <w:rPr>
          <w:b/>
        </w:rPr>
        <w:t xml:space="preserve">trên 90%</w:t>
      </w:r>
      <w:r>
        <w:t xml:space="preserve"> trọng tải đăng ký của phươngtiện thì trọng lượng tính cước </w:t>
      </w:r>
      <w:r>
        <w:rPr>
          <w:b/>
        </w:rPr>
        <w:t xml:space="preserve">bằng trọng lượng hàng hóa thực chở</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w:t>
      </w:r>
      <w:r>
        <w:t xml:space="preserve"> Trường hợp vận chuyển hàng quá khổ hoặc quá nặng bằng phương tiệnvận tải thông thường (khi được cơ quan có thẩm quyền cấp phép): cước vận chuyểnđược cộng thêm </w:t>
      </w:r>
      <w:r>
        <w:rPr>
          <w:b/>
        </w:rPr>
        <w:t xml:space="preserve">20%</w:t>
      </w:r>
      <w:r>
        <w:t xml:space="preserve"> mức cước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Tính cước vận tảihàng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w:t>
      </w:r>
      <w:r>
        <w:t xml:space="preserve">Trọng lượng hàng hóa tính cướclà trọng lượng hàng hóa thựctế vận chuyển kể cả bao bì (trừ trọng lượng vật liệu kê, chèn lót, chằng buộc).Đơn vị trọng lượng tính cước là Tấn (T).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Hàng thiếu tải: trường hợp chủ hàng có số lượng hàng hóa cần vậnchuyển nhỏ hơn trọng tải đăng ký của phương tiện hoặc có số lượng hàng hóa đã xếpđầy thùng xe nhưng vẫn chưa sử dụng hết trọng tải đăng ký của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Hàng quá khổ, hàng quá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quá khổ là loại hàng mà mỗi kiện hàng không tháo rời ra được khi xếplên xe và có một trong các đặc điểm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chiều dài đến 20 m và khi xếp lên xe vượt quá chiều dài quy định củathùng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chiều rộng của kiện hàng từ 2,5m trở xuống và khi xếp lên xe vượt quáchiều rộng quy định của thùng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chiều cao quá 3,2m tính từ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quá nặng là loại hàng mà mỗi kiện hàng không tháo rời ra được khi xếplên xe và có trọng lượng trên 5 tấn đến 30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một kiện hàng vừa quá khổ, vừa quá nặng: chủ phương tiện chỉ được thumột mức cước quá khổ hoặc quá nặng. Đối với một kiện hàng vừa quá khổ vừa thiếutải, chủ phương tiện được thu một mức cước tối đa không vượt quá mức cước tínhtheo trọng tải phương tiện dùng để vận chuyển. Những trường hợp trên do chủphương tiện tự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w:t>
      </w:r>
      <w:r>
        <w:t xml:space="preserve"> Khoảng cách tính 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tính cước là khoảng cách thực tế vận chuyển có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khoảng cách vận chuyển từ nơi gửi hàng đến nơi nhận hàng có nhiều tuyếnvận chuyển khác nhau thì khoảng cách tính cước là khoảng cách tuyến ngắn nhất.Trường hợp trên tuyến đường ngắn nhất không đảm bảo an toàn cho phương tiện vàhàng hóa thì khoảng cách tính cước là khoảng cách thực tế vận chuyển, nhưng haibên phải ghi vào hợp đồng vận chuyển hoặc các chứng từ hợp lệ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khoảng cách tính cước là kilômet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tính cước tối thiểu là 1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tròn khoảng cách tính cước: số lẻ dưới 0,5 km không tính, từ 0,5 km đếndưới 1 km được tính là 1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w:t>
      </w:r>
      <w:r>
        <w:t xml:space="preserve"> Loại đường tính 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đường tính cước được chia làm 6 loại theo bảng phân cấp loại đường củaBộ Giao thông Vận tải tại Quyết định số 32/2005/QĐ-BGTVT ngày 17/6/2005.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tuyến đường mới khai thông chưa xếp loại, chưa công bố cự ly thìhai bên chủ hàng và chủ phương tiện căn cứ vào tiêu chuẩn hiện hành của Bộ Giaothông Vận tải để thoả thuận về loại đường, cự ly và ghi vào hợp đồng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Vận chuyển hàng hóa trên đường nội thị do mật độ phương tiện các loại vàngười đi lại nhiều, tốc độ phương tiện giảm, thời gian chờ đợi nhiều, năng suấtphương tiện thấp, chi phí vận tải cao, được tính cước theo đường loại 3 cho cácmặt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w:t>
      </w:r>
      <w:r>
        <w:t xml:space="preserve"> Các loại chi phí khác ngoài cước vận chuyển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w:t>
      </w:r>
      <w:r>
        <w:t xml:space="preserve"> Chi phí huy động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Quãng đường huy động có chiều dài dưới 3 km không tính tiền huy động. Khi phươngtiện vận tải được huy động từ bãi đỗ xe (của đơn vị vận tải, đội xe) đi xa trên3 km đến địa điểm khác làm việc trong một thời gian, xong công việc phương tiệnvận tải lại về nơi xuất phát ban đầu thì được tính một lần tiền huy động phươngtiện (trừ trường hợp chủ hàng không bố trí được chỗ ở cho công nhân lái phươngtiện và chỗ để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huy động theo phương tiện được tính theo công thức sau: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huy động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km xe chạy-3 km xe chạy đầu x 2) – (số km xe chạy có hàng x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cước hàng bậc 1, đường loại 1 ở cự ly từ 101 km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tải đăng ký phương tiện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t xml:space="preserve"> Chi phí phương tiện chờ đợi: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xếp dỡ làm thủ tục giao nhận trong một chuyến vận chuyển là 1 giờ,quá thời gian quy định trên, bên nào gây nên chậm trễ thì bên đó phải trả tiềnchờ đợi (kể cả chủ phương tiện đưa xe đến thiếu so với khối lượng vận chuyểnghi trong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chờ đợi quy định cho các loại xe là 13.500 đồng/tấn-xe-giờ và 5.400đồng/tấn-moóc-giờ.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quy tròn số lẻ như sau: Dưới 15 phút không tính; Từ 15 phút đến 30 phúttính 30 phút; Trên 30 phút tính là 1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t xml:space="preserve"> Chi phí chèn lót, chằng buộc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hàng hóa (hàng cồng kềnh, tinh vi, dễ vỡ, hàng nặng, hàng rời,…) khivận chuyển đòi hỏi phải chèn lót, chằng buộc thì ngoài tiền cước, chủ phương tiệnđược thu thêm tiền chèn lót, chằng buộc bao gồm tiền công, khấu hao vật liệudụng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chèn lót, chằng buộc do chủ hàng và chủ phương tiện thoả thuận ghi vàohợp đồng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phương tiện vận tải chịu trách nhiệm cung cấp vật liệu dụng cụ, nhân lựcđể thực hiện các công việc chèn lót, chằng buộc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r>
        <w:t xml:space="preserve"> Phí đường, cầu, phà: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phương tiện vận chuyển trên đường có thu phí đường, cầu, phà thìchủ hàng phải thanh toán phí đường, cầu, phà cho chủ phương tiện theo đơn giádo Nhà nước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t xml:space="preserve"> Chi phí vệ sinh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tiện vận tải đưa đến xếp hàng hóa phải được quét dọn sạch sẽ; vệ sinhthông thường do bên vận tải đảm nhiệm không tính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vận chuyển hàng hóa là các loại vôi, xi măng rời, hàng dơ bẩn,…thì chủ hàng phải trả tiền làm vệ sinh cho bên chủ phương tiện theo giá thoả thuậngiữa hai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CƯỚC VẬN TẢIHÀNG HÓA BẰNG ĐƯỜNG THỦY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Giá cước vận tải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Đường sông loại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Bậc hàng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cước ở các khoảng cách</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30 km trở lại (đ/tấn)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31 km trở lên (đ/tấn.km)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bậc 1:</w:t>
            </w:r>
            <w:r>
              <w:t xml:space="preserve"> Than các loại: đất, cát, sỏi, gạch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bậc 2:</w:t>
            </w:r>
            <w:r>
              <w:t xml:space="preserve"> Ngói, lương thực đóng bao, xăng dầu, đá các loại, thuốc chống mối mọt.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bậc 3:</w:t>
            </w:r>
            <w:r>
              <w:t xml:space="preserve"> Phân bón các loại, thuốc trừ sâu, xi măng, muối ăn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Các đường thủy loại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Chặng đường vận chuyển là sông loại 2 trở lên hoặc một đoạn các loại sông đóthì được quy đổi thành sông loại 1 để tính cước: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Cứ 1 km sông loại 2 hoặc 1 km đường biển được quy đổi bằng 1,5 km sông loại1.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Cứ 1 km sông trên loại 2 được quy đổi thành 3 km sông loại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Tính cước vận tải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t xml:space="preserve"> Trọng lượng hàng hóa tính cước: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hàng hóa tính cước là trọng lượng hàng hóa thực tế vận chuyển kểcả bao bì (trừ trọng lượng vật kê, chèn lót, chằng buộc).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trọng lượng hàng hóa tính cước là tấn (T), số lẻ quy tròn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Dưới 0,5 tấn không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0,5 tấn trở lên tính 01 tấn.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t xml:space="preserve"> Khoảng cách tính cước: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cách tính cước là khoảng cách vận chuyển có hàng được quy đổi theosông loại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khoảng cách tính cước là Kilômet (km), số lẻ dưới 0,5 km không tính,từ 0,5 km trở lên tính là 01 km.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cách tối thiểu để tính cước là 30 km, nếu khoảng cách tính cước ngắnhơn 30 km vẫn tính là 30 km.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t xml:space="preserve"> Loại sông tính cước: Về loại sông để áp dụng tính cước, giao Sở Giaothông Vận tải có trách nhiệm hướng dẫn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Cách tính cước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mức cước trong bảng giá cước vận tải hàng hóa đường sông quy định với sôngloại 1, được chia theo 3 bậc hàng, 2 cung chặng.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t xml:space="preserve"> Khi vận chuyển hàng hóa mà khoảng cách từ dưới 30 km đơn giá tínhcước tính theo mức giá được trình bày ở cột 2 của bảng giá cước (đ/tấn).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t xml:space="preserve"> Khi vận chuyển hàng hóa mà khoảng cách tính cước trên 30 km thì 30km đầu được tính đơn giá cước như điểm a, khoản 2 điều này; từ km thứ 31 trở lênđược tính theo đơn giá cước trình bày ở cột 3 của bảng giá cước (đ/tấn.km), đồngthời nhân cho cự ly khoảng cách vận chuyển tiếp theo tính từ km thứ 31, cộnghai giá cước trên được giá cước toàn chặng.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Tổ chức thực hiện</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Giao Sở Tài chính chủ trì phối hợp với Sở Giao thông Vậntải tổ chức triển khai thực hiện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Trong quá trình thực hiện nếu phát sinh vướng mắc, các cơ quan, đơnvị kịp thời phản ánh đề xuất hướng xử lý gửi về Sở Tài chính, Sở Giao thông Vậntải để phối hợp nghiên cứu, tổng hợp trình Ủy ban nhân dân tỉnh xem xét quyếtđịnh./.</w:t>
      </w: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5">
    <w:name w:val="Heading 5"/>
    <w:basedOn w:val="Normal"/>
    <w:qFormat/>
    <w:pPr>
      <w:shd w:val="clear" w:color="auto" w:fill="auto"/>
      <w:spacing w:before="240" w:after="60"/>
      <w:jc w:val="center"/>
      <w:outlineLvl w:val="4"/>
    </w:pPr>
    <w:rPr>
      <w:b/>
      <w:bCs/>
      <w:i w:val="0"/>
      <w:iCs/>
      <w:sz w:val="18"/>
      <w:szCs w:val="26"/>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gia-2012.aspx" TargetMode="External" /><Relationship Id="rId4" Type="http://schemas.openxmlformats.org/officeDocument/2006/relationships/hyperlink" Target="/nghi-dinh-so-170-2003-nd-cp-cua-chinh-phu---nghi-dinh-quy-dinh-chi-tiet-thi-hanh-mot-so-dieu-cua-phap-lenh-gia.aspx" TargetMode="External" /><Relationship Id="rId5" Type="http://schemas.openxmlformats.org/officeDocument/2006/relationships/hyperlink" Target="/thong-tu-so-104-2008-tt-btc-cua-bo-tai-chinh---huong-dan-thuc-hien-nghi-dinh-so-170-2003-nd-cp-ngay-25-thang-12-nam-2003-cua-chinh-phu-quy-dinh-chi-tiet-thi-hanh-mot-so-dieu-cuaphap-lenh-gia-va-nghi-d.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2022-06-21T11:55:36Z</dcterms:created>
  <dcterms:modified xsi:type="dcterms:W3CDTF">2022-06-21T11:55:36Z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2022-06-21T11:55:36Z</dcterms:created>
  <dcterms:modified xsi:type="dcterms:W3CDTF">2022-06-21T11:55:36Z</dcterms:modified>
</cp:coreProperties>
</file>