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p>
          <w:p>
            <w:pPr>
              <w:pStyle w:val="Normal(Web)"/>
              <w:divId w:val="2"/>
              <w:jc w:val="center"/>
              <w:rPr>
                <w:vanish w:val="0"/>
              </w:rPr>
            </w:pPr>
            <w:r>
              <w:t xml:space="preserve">Số: 142/2008/QĐ-TTg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27 tháng 10 năm 2008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thực hiện chế độ đối với quân nhân tham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kháng chiến chống Mỹ cứu nước có dưới 20 năm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trong quân đội đã phục viên, xuất ngũ về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Ban hành văn bản quy phạm pháp luật ngày 12 tháng 11 năm 1996 đã sửa đổi, bổ sung một số điều ngày 16 tháng 12 năm 2002;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Xét đề nghị của Bộ trưởng Bộ Quốc phòng</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r>
        <w:rPr>
          <w:b/>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điều chỉnh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quy định thực hiện chế độ đối với quân nhân tham gia kháng chiến chống Mỹ cứu nước, nhập ngũ từ ngày 30 tháng 4 năm 1975 trở về trước, có dưới 20 năm công tác trong quân đội, đã phục viên, xuất ngũ về địa phương hiện không thuộc diện hưởng chế độ hưu trí, chế độ mất sức lao động hoặc chế độ bệnh binh hàng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không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Những người đang hưởng chế độ hưu trí, chế độ mất sức lao động hoặc chế độ bệnh binh hàng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Những người thuộc đối tượng quy định tại khoản 1 Điều này mà đầu hàng địch, phản bội, người vi phạm kỷ luật bị tước danh hiệu quân nhân; tính đến ngày Quyết định này có hiệu lực thi hành mà đang chấp hành án tù chung thân hoặc đã bị kết án về một trong các tội về xâm phạm an ninh quốc gia mà chưa được xóa án tích.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tượng đã được hưởng chế độ trợ cấp một lần quy định tại điểm a khoản 1 Điều 1 Quyết định số 290/2005/QĐ-TTg ngày 08 tháng 11 năm 2005; khoản 2 Điều 1 Quyết định số 92/2005/QĐ-TTg ngày 29 tháng 4 năm 2005 của Thủ tướng Chính phủ thì không hưởng chế độ trợ cấp một lần quy định tại Điều 3 Quyết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Quân nhân tham gia kháng chiến chống Mỹ cứu nước, nhập ngũ từ ngày 30 tháng 4 năm 1975 trở về trước, có từ đủ 15 năm đến dưới 20 năm công tác trong quân đội đã phục viên, xuất ngũ về địa phương (bao gồm cả số tiếp tục công tác sau đó thôi việc), được thực hiện chế độ trợ cấp hàng tháng theo số năm công tác thực tế trong quân đội, đủ 15 năm được trợ cấp 600.000 đồng/người/tháng; sau đó cứ thêm một năm (đủ 12 tháng) được tính thêm 5% trên mức trợ cấp khởi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Chính phủ điều chỉnh tiền lương, trợ cấp thì mức hưởng của đối tượng nêu trên được điều chỉnh tương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được hưởng trợ cấp hàng tháng từ trần thì thôi hưởng từ tháng tiếp theo; thân nhân của người từ trần được hưởng trợ cấp một lần bằng 03 tháng trợ cấp hiện hưởng của người từ trần.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Quân nhân tham gia kháng chiến chống Mỹ cứu nước, nhập ngũ từ ngày 30 tháng 4 năm 1975 trở về trước, có dưới 15 năm công tác trong quân đội đã phục viên, xuất ngũ về địa phương (bao gồm cả số tiếp tục công tác sau đó thôi việc), được hưởng chế độ trợ cấp một lần tính theo số năm công tác thực tế trong quân đội, mức hưởng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đủ 2 năm công tác thực tế trong quân đội trở xuống, mức trợ cấp bằng 2.000.000 đồng; từ năm thứ 3 trở đi, mỗi năm được tính hưởng trợ cấp bằng 600.000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tính thời gian hưởng chế độ trợ cấp một lần, nếu có tháng lẻ thì đủ 6 tháng trở lên được tính tròn một năm, dưới 6 tháng được tính nửa (1/2)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t xml:space="preserve"> Đối tượng quy định tại khoản 1 Điều 2 đã từ trần trước ngày 01 tháng 01 năm 2009, đối tượng quy định tại Điều 3 đã từ trần trước ngày Quyết định này có hiệu lực thi hành (bao gồm cả số từ trần khi tại ngũ) thì một trong những người sau đây: vợ hoặc chồng; bố đẻ, mẹ đẻ; con đẻ, con nuôi hoặc người nuôi dưỡng hợp pháp của người từ trần được hưởng chế độ trợ cấp một lần bằng 3.000.000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w:t>
      </w:r>
      <w:r>
        <w:t xml:space="preserve"> Nguồn kinh phí thực hiện các chế độ quy định tại Quyết định này do ngân sách Trung ương bảo đảm.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xác nhận, xét duyệt đối tượng hưởng chế độ nêu tại Quyết định này phải bảo đảm công khai, chặt chẽ, chính xác và thuận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người có hành vi làm sai lệch hoặc giả mạo hồ sơ để hưởng chế độ thì tuỳ theo tính chất và mức độ vi phạm sẽ bị xử lý kỷ luật hoặc bị truy cứu trách nhiệm hình sự và phải bồi thường thiệt hại (nếu có)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Quốc phòng chủ trì, phối hợp với Bộ Lao động - Thương binh và Xã hội, Bộ Tài chính chịu trách nhiệm hướng dẫn thực hiện Quyết định này; chỉ đạo tổ chức việc xét duyệt, thẩm định, ra quyết định hưởng chế độ trợ cấp hàng tháng, chuyển về ngành Lao động - Thương binh và Xã hội để thực hiện; xét duyệt và chi trả chế độ trợ cấp một lần với đối tượng.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Lao động - Thương binh và Xã hội chịu trách nhiệm chỉ đạo tiếp nhận, quản lý và chi trả chế độ trợ cấp hàng tháng đối với đối tượng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Tài chính có trách nhiệm bố trí ngân sách hàng năm để thực hiện chế độ và lệ phí chi trả theo quy định của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Chủ tịch Ủy ban nhân dân các tỉnh, thành phố có trách nhiệm chỉ đạo, tổ chức thực hiện chế độ đối với đối tượng.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Chế độ trợ cấp hàng tháng quy định tại khoản 1 Điều 2 Quyết định này được thực hiện kể từ ngày 01 tháng 01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tượng đã được hưởng chế độ trợ cấp một lần theo quy định tại điểm a khoản 1 điều 1 Quyết định số 290/2005/QĐ-TTg ngày 08 tháng 11 năm 2005; khoản 2 Điều 1 Quyết định số 92/2005/QĐ-TTg ngày 29 tháng 4 năm 2005 của Thủ tướng Chính phủ đủ điều kiện chuyển sang hưởng chế độ trợ cấp hàng tháng thì ngành Lao động - Thương binh và xã hội thực hiện truy thu khoản trợ cấp một lần đã nhận vào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w:t>
      </w:r>
      <w:r>
        <w:t xml:space="preserve"> Các Bộ trưởng, Thủ trưởng cơ quan ngang Bộ, cơ quan thuộc Chính phủ, Chủ tịch Ủy ban nhân dân các tỉnh, thành phố trực thuộc Trung ương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Sinh Hùng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2022-06-21T15:50:39Z</dcterms:created>
  <dcterms:modified xsi:type="dcterms:W3CDTF">2022-06-21T15:50:39Z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2022-06-21T15:50:39Z</dcterms:created>
  <dcterms:modified xsi:type="dcterms:W3CDTF">2022-06-21T15:50:39Z</dcterms:modified>
</cp:coreProperties>
</file>