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Y TẾ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5327/2003/QĐ-BYT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w:t>
            </w:r>
            <w:r>
              <w:rPr>
                <w:i/>
              </w:rPr>
              <w:t xml:space="preserve">ngày 13 tháng 10 năm 2003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“QUY ĐỊNH VỀ LẤY MẪU THỰC PHẨM VÀ BỆNH PHẨM KHI XẢY RA NGỘ ĐỘC THỰCPHẨM”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theo Nghị định số </w:t>
      </w:r>
      <w:hyperlink r:id="rId3" w:history="1">
        <w:r>
          <w:rPr>
            <w:rStyle w:val="Hyperlink"/>
            <w:i/>
          </w:rPr>
          <w:t xml:space="preserve">49/2003/NĐ-CP </w:t>
        </w:r>
      </w:hyperlink>
      <w:r>
        <w:rPr>
          <w:i/>
        </w:rPr>
        <w:t xml:space="preserve"> ngày 15/5/2003 của Chính phủ quy định chức năng, nhiệm vụ, quyền hạn và cơ cấutổ chức của Bộ Y tế;</w:t>
      </w:r>
      <w:r>
        <w:rPr>
          <w:i/>
        </w:rPr>
        <w:br/>
      </w:r>
      <w:r>
        <w:rPr>
          <w:i/>
        </w:rPr>
        <w:t xml:space="preserve">Căn cứ theo Nghị định số 86/CP ngày 08/12/1995 của Chính phủ về việc phân côngtrách nhiệm quản lý nhà nước đối với chất lượng hàng hoá;</w:t>
      </w:r>
      <w:r>
        <w:rPr>
          <w:i/>
        </w:rPr>
        <w:br/>
      </w:r>
      <w:r>
        <w:rPr>
          <w:i/>
        </w:rPr>
        <w:t xml:space="preserve">Theo đề nghị của Vụ trưởng Vụ Khoa học Đào tạo, Vụ trưởng Vụ Pháp chế - Bộ Y tếvà Cục trưởng Cục An toàn vệ sinh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theoQuyết định này “Quy định về lấy mẫu thực phẩm và bệnh phẩm khi xảy ra ngộ độc thựcphẩm”.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cóhiệu lực sau 15 ngày kể từ ngày đăng công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ông, bà: Chánhvăn phòng, Chánh thanh tra, Vụ trưởng của các Vụ: Khoa học và Đào tạo, Pháp chế- Bộ Y tế; Cục trưởng Cục An toàn vệ sinh thực phẩm, Giám đốc Sở Y tế các tỉnh,thành phố trực thuộc Trung ương và Thủ trưởng các đơn vị trực thuộc Bộ Y tếchịu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KT. BỘ TRƯỞNG BỘ Y TẾ </w:t>
            </w:r>
            <w:r>
              <w:rPr>
                <w:b/>
              </w:rPr>
              <w:br/>
            </w:r>
            <w:r>
              <w:rPr>
                <w:b/>
              </w:rPr>
              <w:t xml:space="preserve">THỨ TRƯỞNG</w:t>
            </w:r>
            <w:r>
              <w:rPr>
                <w:b/>
                <w:i/>
              </w:rPr>
              <w:br/>
            </w:r>
            <w:r>
              <w:rPr>
                <w:b/>
                <w:i/>
              </w:rPr>
              <w:br/>
            </w:r>
            <w:r>
              <w:rPr>
                <w:b/>
                <w:i/>
              </w:rPr>
              <w:br/>
            </w:r>
            <w:r>
              <w:rPr>
                <w:b/>
                <w:i/>
              </w:rPr>
              <w:br/>
            </w:r>
            <w:r>
              <w:rPr>
                <w:b/>
              </w:rPr>
              <w:t xml:space="preserve">Trần Chí Liêm</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VỀLẤY MẪU THỰC PHẨM VÀ BỆNH PHẨM KHI XẢY RA NGỘ ĐỘC THỰC PHẨM</w:t>
      </w:r>
      <w:r>
        <w:rPr/>
        <w:br/>
      </w:r>
      <w:r>
        <w:rPr>
          <w:i/>
        </w:rPr>
        <w:t xml:space="preserve">(Ban hành kèm theo Quyết định số 5327/2003/QĐ-BYT ngày 13 tháng 10 năm 2003 củaBộ trưởng 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quy định việc lấy mẫuthực phẩm và bệnh phẩm khi xảy ra ngộ độc thực phẩm.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áp dụng đối với cáccơ sở xảy ra ngộ độc thực phẩm, cơ sở có thực phẩm gây ngộ độc và cơ quan y tế lấymẫu thực phẩm, bệnh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3.Giải thích từ ngữ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Quy định này, một số từ ngữdưới đây được hiểu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Ngộ độc thực phẩm</w:t>
      </w:r>
      <w:r>
        <w:t xml:space="preserve">” làtình trạng ngộ độc cấp xảy ra do ăn, uống thực phẩm có ô nhiễm vi sinh vật hay cóchứa chất độc hại.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Vụ ngộ độc thực phẩm</w:t>
      </w:r>
      <w:r>
        <w:t xml:space="preserve">”là tình trạng ngộ độc cấp xảy ra với 2 người trở lên có dấu hiệu ngộ độc khiăn cùng một loại thực phẩm tại cùng một địa điểm, thời gian. Trong trường hợpchỉ có một người mắc và bị tử vong thì cũng được coi là một vụ ngộ độc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Mẫu thực phẩm</w:t>
      </w:r>
      <w:r>
        <w:t xml:space="preserve">” là thứcăn, đồ uống còn lại sau bữa ăn của vụ ngộ độc thực phẩm hoặc mẫu thức ăn lưu,nguyên liệu dùng để chế biến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Mẫu bệnh phẩm</w:t>
      </w:r>
      <w:r>
        <w:t xml:space="preserve">” là chấtnôn, dịch hút dạ dày, không bao gồm phân, dịch sinh học khác của người bị ngộđộc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Cơ sở xảy ra ngộ độc thựcphẩm</w:t>
      </w:r>
      <w:r>
        <w:t xml:space="preserve">” là nơi có ngộ độc thực phẩm xảy 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Cơ sở thực phẩm gây ngộ độc</w:t>
      </w:r>
      <w:r>
        <w:t xml:space="preserve">”là cơ sở sản xuất, chế biến, kinh doanh thực phẩm có thực phẩm gây ngộ độc.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rPr>
          <w:i/>
        </w:rPr>
        <w:t xml:space="preserve">Cơ quan y tế lấy mẫu thựcphẩm, bệnh phẩm</w:t>
      </w:r>
      <w:r>
        <w:t xml:space="preserve">” là cơ quan y tế dự phòng, bệnh viện hoặc các viện chức năngthuộc 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YÊU CẦU ĐỐI VỚI CƠ SỞ XẢY RA NGỘ ĐỘC THỰC PHẨM VÀ TRÁCHNHIỆM CỦA NGƯỜI BỊ NGỘ ĐỘC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Yêucầu chung khi xảy ra ngộ độc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Bất cứ ai khi phát hiện hoặc nghingờ bị ngộ độc thực phẩm phải có trách nhiệm báo ngay với cơ quan y tế và Uỷban nhân dân địa phương gần nhất, để cấp cứu kịp thời và tiến hành điều tra xácđịnh nguyên nhân.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có vụ ngộđộc thực phẩm, cơ sở xảy ra ngộ độc thực phẩm phải giữ lại toàn bộ thức ăn cònlại, mẫu thực phẩm, báo cáo ngay với cơ quan y tế và Uỷ ban nhân dân địa phươngnơi gần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quản lý nhà nước về vệsinh an toàn thực phẩm có trách nhiệm thu thập, đánh giá các số liệu liên quanđến ngộ độc thực phẩm. Việc công bố số liệu, thông tin về ngộ độc theo quy địnhcủa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Tráchnhiệm của chủ cơ sở xảy ra ngộ độc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cơ sở xảy ra vụ ngộ độc thựcphẩm phải có trách nhiệm: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Khai báo trung thực ngay tìnhhình ngộ độc thực phẩm với cơ quan y tế và Uỷ ban nhân dân địa phương gần nhất.Cung cấp thông tin cần thiết và tài liệu có liên quan theo yêu cầu của các cơ quanchức năng, không được che giấu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chặt chẽ với cơ quany tế và các cơ quan có liên quan khác trong việc thực hiện các biện pháp cứuchữa người bị ngộ độc thực phẩm và lấy mẫu đối với các vụ ngộ độc.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Niêm phong và bảo quản toàn bộthức ăn còn lại sau bữa ăn, thức ăn lưu, thực phẩm nghi ngờ gây ngộ độc và cáctài liệu liên quan.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cơ quan y tế trongquá trình lấy mẫu, điều tra để xác định nguyên nhân gây ngộ độc, thực hiện cácbiện pháp khắc phục hậu quả và ngăn chặn hậu quả lan rộng của ngộ độc thực phẩmtheo chỉ đạo của cơ quan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Chịu mọi chi phí cho việc điềutra tìm nguyên nhân gây ngộ độc, thu hồi thực phẩm gây ngộ độc, khám và điềutrị cho người bị ngộ độc thực phẩm. Trường hợp xác định được thực phẩm gây ngộđộc là của cơ sở sản xuất, chế biến kinh doanh khác thì cơ sở đó phải chịu toànbộ chi phí nêu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Tráchnhiệm của người bị ngộ độc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trách nhiệm phối hợp với cánbộ điều tra trong việc lấy mẫu thực phẩm, mẫu bệnh phẩm liên quan đến vụ ngộđộc.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Khai báo với cán bộ điều tra nhữngthông tin trung thực liên quan đến ngộ độc thực phẩm. Không được từ chối hoặckhai báo thiếu trung thực hoặc che giấu thông tin liên quan đến ngộ độc thựcphẩm.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YÊU CẦU ĐỐI VỚI CƠ QUAN, CÁN BỘ Y TẾ LẤY MẪU KHI XẢYRA NGỘ ĐỘC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Tráchnhiệm của cơ quan y tế khi lấy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báo bằng văn bản cho cơsở xẩy ra ngộ độc thực phẩm và yêu cầu lấy mẫu xác định nguyên nhân gây ngộ độcthực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thập các thông tin liên quanđến ngộ độc thực phẩm và tiến hành kiểm tra nơi sản xuất, chế biến, kinh doanhthực phẩm và các điều kiện đảm bảo vệ sinh an toàn thực phẩm. Được xem xét hồsơ sức khỏe người sản xuất, chế biến, kinh doanh thực phẩm và các tài liệu liênquan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Gửi báo cáokết quả về cơ quan y tế quản lý cơ sở xảy ra vụ ngộ độc thực phẩm và cơ sở cóthực phẩm gây ngộ độc theo quy định tại Phụ lục số 3 “Kết quả kiểm nghiệm mẫu thựcphẩm và bệnh phẩm”.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các cơ quan có liênquan trong quá trình lấy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quan lấymẫu ngộ độc thực phẩm có trách nhiệm bảo quản và giữ bí mật những tài liệu kỹthuật do người sản xuất, chế biến, kinh doanh thực phẩm cung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Tráchnhiệm của cán bộ lấy mẫu khi xảy ra ngộ độc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Xuất trình giấy giới thiệu chocơ sở xảy ra ngộ độc thực phẩm để tiến hành lấy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trang phục bảo hộ cá nhân theođúng quy định khi lấy mẫu, tuân thủ các yêu cầu kỹ thuật tại Chương IV của Quyđịnh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Mang đủ dụng cụ cần thiết theoquy định tại Phụ lục số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Lấy mẫu kiểm tra theo yêu cầukỹ thuật, bảo đảm vệ sinh an toàn, không nhầm lẫn, không gây ô nhiễm thêm, ô nhiễmchéo các chất độc hại, vi sinh vật trong quá trình lấy mẫu, ghi biên bản lấymẫu theo quy định tại Phụ lục số 4. Chuyển mẫu cần phân tích đến phòngkiểm nghiệm trong thời hạn 24 giờ kể từ khi lấy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YÊU CẦU KỸ THUẬT LẤY MẪU THỰC PHẨM, BỆNH PHẨM KHI XẢYRA NGỘ ĐỘC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9.Dụng cụ lấy mẫu, đựng mẫu và bảo quản mẫu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Dụng cụ lấy mẫu thực phẩm, bệnhphẩm khi xảy ra ngộ độc thực phẩm phải đảm bảo các yêu cầu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Làm bằng vật liệu trung tính,an toàn, hợp vệ sinh, không thôi nhiễm các chất độc hại vào bệnh phẩm, thực phẩm,bảo đảm vô trùng.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bị thực phẩm ăn mòn, hưhỏng, dễ cọ rửa, dễ khử trùng.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Dụng cụ đựng mẫu có dung tíchchứa được ít nhất 250ml hoặc 250g thực phẩm, có nắp đậy kín, tránh rò rỉ mẫu rangoài.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quản mẫu: mẫu thực phẩm, mẫubệnh phẩm phải được giữ lạnh hoặc trong dung dịch bảo quản phù hợp với từng loạithực phẩm, bệnh phẩm. Tránh làm hư hỏng, biến đổi thực phẩm, bệnh phẩm hay ônhiễm thêm vi sinh vật, các chất độc hại trong quá trình vận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Kỹthuật lấy mẫu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Mẫu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Mỗi loại thức ăn, thực phẩm lưuphải được lấy và chứa đựng trong một dụng cụ đựng riêng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Trộn đều từng loại trước khi lấymẫu. Mỗi mẫu lấy một lượng khoảng 150g nếu là chất rắn hoặc 250ml nếu là chấtlỏng để điều tra xác định nguyên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Dán nhãn và ghi mã số hoặc tênmẫu thực phẩm phù hợp với danh sách các mẫu thực phẩm thu thập trong “Báo cáolấy mẫu ngộ độc thực phẩm” theo quy định tại Phụ lục số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Tránh nhầm lẫn tên, mã số hoặcmất nhãn trên mẫu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Mẫu bệnh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Trộn đều bệnh phẩm trước khi lấy mẫu. Mỗi mẫu lấykhoảng 150g nếu là chất rắn hoặc 250ml nếu là chất lỏng, để điều tra xác địnhnguyên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Dùng thìa đã tiệt trùng lấy mẫu bệnh phẩmvào dụng cụ đựng mẫu đã được tiệt trùng. Bệnh phẩm lấy bao gồm cả phần lỏng và phầnđặc, nên để bệnh nhân nôn trực tiếp vào dụng cụ lấy mẫu hoặc lấy qua dịch hútdạ dày.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mẫu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lấy mẫu có thể lấy thêm cácmẫu khác khi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Nước sử dụng, hoá chất, chất tẩyrửa, khử độc, tiệt trùng có khả năng lẫn vào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Bệnh phẩm từ người chế biến bịnghi ngờ có nhiễm trùng ngoài da, viêm đường hô hấp trên hoặc nhiễm trùng đườngtiêu hoá.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11.Bảo quản vận chuyển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Mẫu thực phẩm, bệnh phẩm phảiđược bảo quản lạnh trong hộp xốp, bình cách nhiệt có chứa đá hoặc đá khô trong suốtquá trình vận chuyển. Riêng đối với thực phẩm khô, đồ hộp không cần bảoquản lạnh.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Mẫu sau khilấy phải được chuyển ngay về phòng kiểm nghiệm và bảo quản theo các yêu cầu tạiĐiều 12 của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Yêucầu đối với phòng kiểm nghiệm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Ở phòng kiểm nghiệm, mẫu thựcphẩm, bệnh phẩm phải được tiếp tục bảo quản ngay ở điều kiện nhiệt độ thích hợpđối với từng loại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phẩm bảoquản đông lạnh phải được giữ ở nhiệt độ dưới - 5</w:t>
      </w:r>
      <w:r>
        <w:rPr>
          <w:vertAlign w:val="superscript"/>
        </w:rPr>
        <w:t xml:space="preserve">0</w:t>
      </w:r>
      <w:r>
        <w:t xml:space="preserve">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phẩm tươi,thực phẩm chế biến sẵn phải được giữ ở nhiệt độ 0</w:t>
      </w:r>
      <w:r>
        <w:rPr>
          <w:vertAlign w:val="superscript"/>
        </w:rPr>
        <w:t xml:space="preserve">0</w:t>
      </w:r>
      <w:r>
        <w:t xml:space="preserve">– 5</w:t>
      </w:r>
      <w:r>
        <w:rPr>
          <w:vertAlign w:val="superscript"/>
        </w:rPr>
        <w:t xml:space="preserve">0</w:t>
      </w:r>
      <w:r>
        <w:t xml:space="preserve">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phẩm khô,đồ hộp không cần bảo quản lạnh.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phẩm bảoquản ở nhiệt độ 0</w:t>
      </w:r>
      <w:r>
        <w:rPr>
          <w:vertAlign w:val="superscript"/>
        </w:rPr>
        <w:t xml:space="preserve">0</w:t>
      </w:r>
      <w:r>
        <w:t xml:space="preserve"> – 5</w:t>
      </w:r>
      <w:r>
        <w:rPr>
          <w:vertAlign w:val="superscript"/>
        </w:rPr>
        <w:t xml:space="preserve">0</w:t>
      </w:r>
      <w:r>
        <w:t xml:space="preserve">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mẫu kiểm tra vi sinh vật phảiđược chia làm 02 đơn vị mẫu có cùng mã số, ký hiệu, một đơn vị bảo quản ở –70</w:t>
      </w:r>
      <w:r>
        <w:rPr>
          <w:vertAlign w:val="superscript"/>
        </w:rPr>
        <w:t xml:space="preserve">o</w:t>
      </w:r>
      <w:r>
        <w:t xml:space="preserve">C,một đơn vị mẫu được bảo quản ở nhiệt độ 0</w:t>
      </w:r>
      <w:r>
        <w:rPr>
          <w:vertAlign w:val="superscript"/>
        </w:rPr>
        <w:t xml:space="preserve">o</w:t>
      </w:r>
      <w:r>
        <w:t xml:space="preserve">– 5</w:t>
      </w:r>
      <w:r>
        <w:rPr>
          <w:vertAlign w:val="superscript"/>
        </w:rPr>
        <w:t xml:space="preserve">o</w:t>
      </w:r>
      <w:r>
        <w:t xml:space="preserve">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Tất cả các mẫu thực phẩm, mẫubệnh phẩm phải được kiểm nghiệm ngay trong vòng 24 giờ. Nếu quá năng lực kiểm nghiệmthì phòng kiểm nghiệm phải gửi ngay mẫu đến phòng kiểm nghiệm tuyến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Phòng kiểm nghiệm phải gửi kếtquả phân tích tới cơ quan điều tra, cơ quan quản lý nhà nước về y tế tại địaphương nơi xảy ra ngộ độc thực phẩm theo mẫu quy định tại Phụ lục số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Thuhồi và tiêu huỷ thực phẩm gây ngộ độc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phẩm bị thu hồi phải đượcniêm phong, giữ ở những nơi riêng biệt và chỉ được phép chuyển mục đích sử dụnghoặc tiêu hủy khi có quyết định xử lý của cơ quan nhà nước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có thực phẩm ngộ độc phảichịu mọi chi phí cho việc tiêu hủy hoặc xử lý, chuyển mục đích sử dụng thựcphẩm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Xửlý vi phạm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vi phạm Quy địnhnày, tuỳ theo tính chất, mức độ vi phạm sẽ bị xử lý kỷ luật, xử lý vi phạm hànhchính hoặc truy cứu trách nhiệm hình sự, nếu gây thiệt hại thì phải bồi thườngtheo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rPr>
          <w:i/>
        </w:rPr>
        <w:t xml:space="preserve">.</w:t>
      </w:r>
      <w:r>
        <w:rPr>
          <w:b/>
        </w:rPr>
        <w:t xml:space="preserve">Kiểm tra,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An toàn Vệ sinh thực phẩm- Bộ Y tế, Thanh tra Bộ Y tế, các Vụ chức năng và các cơ quan liên quan theo dõi,kiểm tra, thanh tra việc thực hiện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Y tế tỉnh, thành phố trực thuộcTrung ương có trách nhiệm tổ chức, hướng dẫn kiểm tra, thanh tra việc thực hiệnQuy định trong phạm vi tỉnh,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DANHMỤC DỤNG CỤ THƯỜNG DÙNG TRONG LẤY MẪU THỰC PHẨM, BỆNH PHẨM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thiết bị, dụng cụ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 dùng phục vụ lấy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Dụng cụ để viết (bút viết, bút dạ, bút chì, mẫu giấy tờ cho điều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Lượng cần thiết</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Nhãn mác dùng cho mẫu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Lượng cần thiết</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Nhiệt kế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ảnh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Dụng cụ phục vụ cho việc vận chuyển mẫu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tích lạnh để vận chuyển mẫu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 chiếc</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Túi/đá tích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Lượng cần thiết</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Túi nilon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Lượng cần thiết</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Dụng cụ dùng để lấy mẫu, chứa đựng mẫu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sát trùng 250ml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chai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Kẹp tiệt trùng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 chiếc</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Kéo tiệt trùng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 chiếc</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Thìa tiệt trùng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 chiếc</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Muôi tiệt trùng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 chiếc</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Pipet tiệt trùng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 chiếc</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Túi nilon vô trùng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Lượng cần thiết</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lọ miệng rộng, có nắp đậy, vô trùng để đựng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Lượng cần thiết</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cao su buộc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Lượng cần thiết</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dùng để đốt 250ml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chai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Đèn cồn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 cái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BÁOCÁO LẤY MẪU NGỘ ĐỘC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Họ và tên cán bộ lấy mẫu</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Cơ quan</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Địa chỉ cơ quan</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Điện thoại cơ quan</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Thời gian tiến hành lấy mẫu</w:t>
      </w:r>
      <w:r>
        <w:t xml:space="preserve">:…….. </w:t>
      </w:r>
      <w:r>
        <w:rPr>
          <w:i/>
        </w:rPr>
        <w:t xml:space="preserve">giờ</w:t>
      </w:r>
      <w:r>
        <w:t xml:space="preserve">…… </w:t>
      </w:r>
      <w:r>
        <w:rPr>
          <w:i/>
        </w:rPr>
        <w:t xml:space="preserve">ngày</w:t>
      </w:r>
      <w:r>
        <w:t xml:space="preserve"> …… </w:t>
      </w:r>
      <w:r>
        <w:rPr>
          <w:i/>
        </w:rPr>
        <w:t xml:space="preserve">tháng</w:t>
      </w:r>
      <w:r>
        <w:t xml:space="preserve"> ….. </w:t>
      </w:r>
      <w:r>
        <w:rPr>
          <w:i/>
        </w:rPr>
        <w:t xml:space="preserve">năm</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THÔNG TINVỀ VỤ NGỘ ĐỘC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Nơi xảy rangộ độc thực phẩm (ghi rõ địa chỉ, điện thoại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xảy ra ngộ độc: .. giờ…… ngày …… tháng …..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người mắc: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người nhập viện:………………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Số người tử vong:………………….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Triệu chứng chung của các ca ngộđộc: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gian ủ bệnh: .. ……..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thời giantừ khi tiêu thụ thực phẩm nghi ngờ tới khi khởi phát triệu chứng ngộ độc)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Sốt </w:t>
      </w:r>
      <w:r>
        <w:rPr>
          <w:b/>
        </w:rPr>
        <w:t xml:space="preserve"></w:t>
      </w:r>
      <w:r>
        <w:t xml:space="preserve"> c. Buồn nôn </w:t>
      </w:r>
      <w:r>
        <w:rPr>
          <w:b/>
        </w:rPr>
        <w:t xml:space="preserve"> </w:t>
      </w:r>
      <w:r>
        <w:t xml:space="preserve"> d. Nôn </w:t>
      </w:r>
      <w:r>
        <w:rPr>
          <w:b/>
        </w:rPr>
        <w:t xml:space="preserve"> </w:t>
      </w:r>
      <w:r>
        <w:t xml:space="preserve"> e. Đau bụng </w:t>
      </w:r>
      <w:r>
        <w:rPr>
          <w:b/>
        </w:rPr>
        <w:t xml:space="preserve"> </w:t>
      </w:r>
      <w:r>
        <w:t xml:space="preserve">f. Tiêu chảy </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Triệu chứng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thực phẩmtiêu thụ trong vòng 48 giờ kể từ khi xuất hiện chứng ngộ độc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Nơi mua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Cách chế biến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DANH SÁCHMẪU THỰC PHẨM THU THẬP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thực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Lượng mẫu </w:t>
            </w:r>
            <w:r>
              <w:rPr>
                <w:b/>
              </w:rPr>
              <w:br/>
            </w:r>
            <w:r>
              <w:rPr>
                <w:b/>
              </w:rPr>
              <w:t xml:space="preserve">(g, ml)</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Cảm quan </w:t>
            </w:r>
            <w:r>
              <w:rPr>
                <w:b/>
              </w:rPr>
              <w:t xml:space="preserve">(màu, mùi</w:t>
            </w:r>
            <w:r>
              <w:t xml:space="preserve">….</w:t>
            </w:r>
            <w:r>
              <w:rPr>
                <w:b/>
              </w:rP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vertAlign w:val="superscript"/>
              </w:rPr>
              <w:t xml:space="preserve">o</w:t>
            </w:r>
            <w:r>
              <w:rPr>
                <w:b/>
              </w:rPr>
              <w:t xml:space="preserve"> mẫu (</w:t>
            </w:r>
            <w:r>
              <w:rPr>
                <w:b/>
                <w:vertAlign w:val="superscript"/>
              </w:rPr>
              <w:t xml:space="preserve">o</w:t>
            </w:r>
            <w:r>
              <w:rPr>
                <w:b/>
              </w:rPr>
              <w:t xml:space="preserve">C)</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kiện bảo quan mẫu</w:t>
            </w: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vertAlign w:val="superscript"/>
              </w:rPr>
              <w:t xml:space="preserve">o</w:t>
            </w:r>
            <w:r>
              <w:rPr>
                <w:b/>
              </w:rPr>
              <w:t xml:space="preserve"> thường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Giữ lạnh 0-5</w:t>
            </w:r>
            <w:r>
              <w:rPr>
                <w:b/>
                <w:vertAlign w:val="superscript"/>
              </w:rPr>
              <w:t xml:space="preserve">o</w:t>
            </w:r>
            <w:r>
              <w:rPr>
                <w:b/>
              </w:rPr>
              <w:t xml:space="preserve">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Đông lạnh</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ngày</w:t>
            </w:r>
            <w:r>
              <w:t xml:space="preserve"> …… </w:t>
            </w:r>
            <w:r>
              <w:rPr>
                <w:i/>
              </w:rPr>
              <w:t xml:space="preserve">tháng</w:t>
            </w:r>
            <w:r>
              <w:t xml:space="preserve"> …… </w:t>
            </w:r>
            <w:r>
              <w:rPr>
                <w:i/>
              </w:rPr>
              <w:t xml:space="preserve">năm</w:t>
            </w:r>
            <w:r>
              <w:t xml:space="preserve"> …..</w:t>
            </w:r>
            <w:r>
              <w:rPr/>
              <w:br/>
            </w:r>
            <w:r>
              <w:t xml:space="preserve"> </w:t>
            </w:r>
            <w:r>
              <w:rPr>
                <w:b/>
              </w:rPr>
              <w:t xml:space="preserve">Thủ trưởng cơ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br/>
            </w:r>
            <w:r>
              <w:rPr>
                <w:b/>
              </w:rPr>
              <w:t xml:space="preserve">Người báo cáo</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KẾTQUẢ KIỂM NGHIỆM MẪU THỰC PHẨM VÀ BỆNH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Tên mẫu</w:t>
      </w:r>
      <w:r>
        <w:rPr>
          <w:b/>
        </w:rPr>
        <w:t xml:space="preserve">:</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Người gửi</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Địa chỉ</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Thời gian nhận mẫu</w:t>
      </w:r>
      <w:r>
        <w:t xml:space="preserve">:…….. </w:t>
      </w:r>
      <w:r>
        <w:rPr>
          <w:i/>
        </w:rPr>
        <w:t xml:space="preserve">giờ</w:t>
      </w:r>
      <w:r>
        <w:t xml:space="preserve">…… </w:t>
      </w:r>
      <w:r>
        <w:rPr>
          <w:i/>
        </w:rPr>
        <w:t xml:space="preserve">ngày</w:t>
      </w:r>
      <w:r>
        <w:t xml:space="preserve"> …… </w:t>
      </w:r>
      <w:r>
        <w:rPr>
          <w:i/>
        </w:rPr>
        <w:t xml:space="preserve">tháng</w:t>
      </w:r>
      <w:r>
        <w:t xml:space="preserve"> ….. </w:t>
      </w:r>
      <w:r>
        <w:rPr>
          <w:i/>
        </w:rPr>
        <w:t xml:space="preserve">năm</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Thời gian kiểm nghiệm mẫu</w:t>
      </w:r>
      <w:r>
        <w:t xml:space="preserve">:…….. </w:t>
      </w:r>
      <w:r>
        <w:rPr>
          <w:i/>
        </w:rPr>
        <w:t xml:space="preserve">giờ</w:t>
      </w:r>
      <w:r>
        <w:t xml:space="preserve">…… </w:t>
      </w:r>
      <w:r>
        <w:rPr>
          <w:i/>
        </w:rPr>
        <w:t xml:space="preserve">ngày</w:t>
      </w:r>
      <w:r>
        <w:t xml:space="preserve"> …… </w:t>
      </w:r>
      <w:r>
        <w:rPr>
          <w:i/>
        </w:rPr>
        <w:t xml:space="preserve">tháng</w:t>
      </w:r>
      <w:r>
        <w:t xml:space="preserve"> ….. </w:t>
      </w:r>
      <w:r>
        <w:rPr>
          <w:i/>
        </w:rPr>
        <w:t xml:space="preserve">năm</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Chỉ tiêu kiểm tr</w:t>
      </w:r>
      <w:r>
        <w:rPr>
          <w:i/>
        </w:rPr>
        <w:t xml:space="preserve">a</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Kếtquả kiểm nghiệm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Kết quả</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Nhận xét: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ngày</w:t>
            </w:r>
            <w:r>
              <w:t xml:space="preserve"> …… </w:t>
            </w:r>
            <w:r>
              <w:rPr>
                <w:i/>
              </w:rPr>
              <w:t xml:space="preserve">tháng</w:t>
            </w:r>
            <w:r>
              <w:t xml:space="preserve"> ….. </w:t>
            </w:r>
            <w:r>
              <w:rPr>
                <w:i/>
              </w:rPr>
              <w:t xml:space="preserve">năm</w:t>
            </w:r>
            <w:r>
              <w:t xml:space="preserve">………</w:t>
            </w:r>
            <w:r>
              <w:rPr/>
              <w:br/>
            </w:r>
            <w:r>
              <w:t xml:space="preserve"> </w:t>
            </w:r>
            <w:r>
              <w:rPr>
                <w:b/>
              </w:rPr>
              <w:t xml:space="preserve">Thủ trưởng cơ quan kiểm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br/>
            </w:r>
            <w:r>
              <w:rPr>
                <w:b/>
              </w:rPr>
              <w:t xml:space="preserve">Phụ trách Labo kiểm nghiệm</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 </w:t>
      </w:r>
      <w:r>
        <w:rPr>
          <w:b/>
        </w:rPr>
        <w:br/>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BIÊN BẢN LẤY MẪU NGỘ ĐỘC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Tên cơ sở xảy ra ngộ độc</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Thời gian tiến hành lấy mẫu</w:t>
      </w:r>
      <w:r>
        <w:t xml:space="preserve">:………giờ…… ngày …… tháng …..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Đại diện đoàn kiểm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Đại diện cho cơ sở xảy ra ngộđộc: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Mẫuthực phẩm thu thập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mẫu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Khối lượng mẫu (g)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Thể tích mẫu (ml)</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Biên bản đượclập thành 2 bản, Trưởng đoàn kiểm tra giữ một bản, cơ sở giữ 1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ngày</w:t>
            </w:r>
            <w:r>
              <w:t xml:space="preserve"> … </w:t>
            </w:r>
            <w:r>
              <w:rPr>
                <w:i/>
              </w:rPr>
              <w:t xml:space="preserve">tháng</w:t>
            </w:r>
            <w:r>
              <w:t xml:space="preserve"> .. </w:t>
            </w:r>
            <w:r>
              <w:rPr>
                <w:i/>
              </w:rPr>
              <w:t xml:space="preserve">năm</w:t>
            </w:r>
            <w:r>
              <w:t xml:space="preserve">……</w:t>
            </w:r>
            <w:r>
              <w:rPr/>
              <w:br/>
            </w:r>
            <w:r>
              <w:t xml:space="preserve"> </w:t>
            </w:r>
            <w:r>
              <w:rPr>
                <w:b/>
              </w:rPr>
              <w:t xml:space="preserve">Trưởng đoàn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br/>
            </w:r>
            <w:r>
              <w:rPr>
                <w:b/>
              </w:rPr>
              <w:t xml:space="preserve">Cán bộ lấy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br/>
            </w:r>
            <w:r>
              <w:rPr>
                <w:b/>
              </w:rPr>
              <w:t xml:space="preserve">Cơ sở xảy ra ngộ độc</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9-2003-nd-cp-cua-chinh-phu---nghi-dinh-quy-dinh-chuc-nang--nhiem-vu--quyen-han-va-co-cau-to-chuc-cua-bo-y-t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2022-06-20T23:05:52Z</dcterms:created>
  <dcterms:modified xsi:type="dcterms:W3CDTF">2022-06-20T23:05:52Z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2022-06-20T23:05:52Z</dcterms:created>
  <dcterms:modified xsi:type="dcterms:W3CDTF">2022-06-20T23:05:52Z</dcterms:modified>
</cp:coreProperties>
</file>