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CÔNG THƯƠNG</w:t>
            </w:r>
            <w:r>
              <w:rPr/>
              <w:br/>
            </w:r>
            <w:r>
              <w:t xml:space="preserve"> </w:t>
            </w:r>
            <w:r>
              <w:rPr>
                <w:b/>
              </w:rPr>
              <w:t xml:space="preserve">CỤC ĐIỀU TIẾT ĐIỆN LỰC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40/QĐ-ĐTĐL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16 tháng 5 năm 2011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TRÌNH PHÂN LOẠI TỔ MÁYVÀ TÍNH GIÁ TRẦN BẢN CHÀO CỦA NHÀ MÁY NHIỆT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CỤC TRƯỞNG CỤC ĐIỀU TIẾT ĐIỆN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153/2008/QĐ-TTg ngày 28 tháng 11 năm2008 của Thủ tướng Chính phủ quy định chức năng, nhiệm vụ, quyền hạn và cơ cấutổ chức của Cục Điều tiết điện lực thuộc Bộ Công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189/2007/NĐ-CP </w:t>
        </w:r>
      </w:hyperlink>
      <w:r>
        <w:rPr>
          <w:i/>
        </w:rPr>
        <w:t xml:space="preserve"> ngày 27 tháng 12 năm 2007của Chính phủ quy định chức năng, nhiệm vụ, quyền hạn và cơ cấu tổ chức của BộCông Thương;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4" w:history="1">
        <w:r>
          <w:rPr>
            <w:rStyle w:val="Hyperlink"/>
            <w:i/>
          </w:rPr>
          <w:t xml:space="preserve">18/2010/TT-BCT </w:t>
        </w:r>
      </w:hyperlink>
      <w:r>
        <w:rPr>
          <w:i/>
        </w:rPr>
        <w:t xml:space="preserve"> ngày 10 tháng 5 năm 2010của Bộ Công Thương Quy định vận hành thị trường phát điện cạnh tranh; Theo đềnghị của Trưởng phòng Thị trường điện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Ban hành kèm theo Quyết định này Quy trình phân loại tổ máy và tính giátrần bản chào của nhà máy nhiệt điện hướng dẫn thực hiện Thông tư số 18/2010/TT-BCT ngày10 tháng 5 năm 2010 của Bộ Công Thương Quy định vận hành thị trường phátđiện cạnh tranh.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Quyết định này có hiệu lực thi hành kể từ ngày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Chánh Văn phòng Cục, các Trưởng phòng thuộc Cục Điều tiết điện lực, Tổnggiám đốc Tập đoàn Điện lực Việt Nam, Giám đốc đơn vị điện lực và đơn vị có liênquan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Bộ trưởng (để b/c);</w:t>
            </w:r>
            <w:r>
              <w:rPr/>
              <w:br/>
            </w:r>
            <w:r>
              <w:t xml:space="preserve">- Thứ trưởng Hoàng Quốc Vượng (để b/c);</w:t>
            </w:r>
            <w:r>
              <w:rPr/>
              <w:br/>
            </w:r>
            <w:r>
              <w:t xml:space="preserve">- Như Điều 3;</w:t>
            </w:r>
            <w:r>
              <w:rPr/>
              <w:br/>
            </w:r>
            <w:r>
              <w:t xml:space="preserve">- Lưu: VP, TTĐL, PC.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CỤC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Đặng Huy Cường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LOẠI TỔ MÁY VÀ TÍNH GIÁ TRẦNBẢN CHÀO CỦA NHÀ MÁY NHIỆT ĐIỆN</w:t>
      </w:r>
      <w:r>
        <w:rPr/>
        <w:br/>
      </w:r>
      <w:r>
        <w:rPr>
          <w:i/>
        </w:rPr>
        <w:t xml:space="preserve">(Ban hành kèm theo Quyết định số 40/QĐ-ĐTĐL ngày 16 tháng 5 năm 2011 của Cụctrưởng Cục Điều tiết điện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trình này quy định trình tự, thủ tục, phương pháp thựchiện và trách nhiệm của các đơn vị trong việc phân loại tổ máy, tính giá trầnbản chào của tổ máy nhiệt điện trong thị trường phát điện cạnh tranh.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trình này áp dụng đối với các đơn vị tham gia thị trườngphát điện cạnh tranh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vị vận hành hệ thống điện và thị trường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mua buôn duy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Đơn vị phát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Giải thích từ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Quy trình này, các thuật ngữ dưới đây được hiểu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Đơn vị chào giá</w:t>
      </w:r>
      <w:r>
        <w:t xml:space="preserve"> là đơn vị trực tiếp công bố bản chàogiá trong thị trường điện, bao gồm đơn vị phát điện hoặc nhà máy điện được đăngký chào giá trực tiếp, Đơn vị mua buôn duy nhất khi chào giá thay cho các nhàmáy BOT và đơn vị đại diện chào giá cho nhóm nhà máy thủy điện bậc thang.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Đơn vị mua buôn duy nhất</w:t>
      </w:r>
      <w:r>
        <w:t xml:space="preserve"> là đơn vị mua điện duynhất trong thị trường điện, có chức năng mua toàn bộ điện năng qua thị trườngđiện và qua hợp đồng mua bán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Đơn vị phát điện</w:t>
      </w:r>
      <w:r>
        <w:t xml:space="preserve"> là đơn vị sở hữu một hoặc nhiềunhà máy điện tham gia thị trường điện và ký hợp đồng mua bán điện cho các nhàmáy điện này với Đơn vị mua buôn duy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Đơn vị vận hành hệ thống điện và thị trường điện</w:t>
      </w:r>
      <w:r>
        <w:t xml:space="preserve"> làđơn vị chỉ huy điều khiển quá trình phát điện, truyền tải điện, phân phối điệntrong hệ thống điện quốc gia, điều hành giao dịch thị trường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rPr>
          <w:i/>
        </w:rPr>
        <w:t xml:space="preserve">Giá sàn bản chào</w:t>
      </w:r>
      <w:r>
        <w:t xml:space="preserve"> là mức giá thấp nhất mà Đơn vịchào giá được phép chào cho một tổ máy phát điện trong bản chào giá ngày tới.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rPr>
          <w:i/>
        </w:rPr>
        <w:t xml:space="preserve">Giá trần bản chào</w:t>
      </w:r>
      <w:r>
        <w:t xml:space="preserve"> là mức giá cao nhất mà Đơn vịchào giá được phép chào cho một tổ máy phát điện trong bản chào giá ngày tới.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rPr>
          <w:i/>
        </w:rPr>
        <w:t xml:space="preserve">Hệ số suy giảm hiệu suất</w:t>
      </w:r>
      <w:r>
        <w:t xml:space="preserve"> là chỉ số suy giảm hiệusuất của tổ máy phát điện theo thời gian vận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rPr>
          <w:i/>
        </w:rPr>
        <w:t xml:space="preserve">Hệ số tải trung bình năm</w:t>
      </w:r>
      <w:r>
        <w:t xml:space="preserve"> là tỷ lệ giữa tổng sảnlượng điện năng phát trong một năm và tích của tổng công suất đặt với tổng sốgiờ tính toán hệ số tải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w:t>
      </w:r>
      <w:r>
        <w:rPr>
          <w:i/>
        </w:rPr>
        <w:t xml:space="preserve">Hệ số tải trung bình tháng</w:t>
      </w:r>
      <w:r>
        <w:t xml:space="preserve"> là tỷ lệ giữa tổng sảnlượng điện năng phát trong một tháng và tích của tổng công suất đặt với tổng sốgiờ tính toán hệ số tải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w:t>
      </w:r>
      <w:r>
        <w:rPr>
          <w:i/>
        </w:rPr>
        <w:t xml:space="preserve">Năm N </w:t>
      </w:r>
      <w:r>
        <w:t xml:space="preserve">là năm hiện tại vận hành thị trường điện,được tính theo năm dương lịch.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w:t>
      </w:r>
      <w:r>
        <w:rPr>
          <w:i/>
        </w:rPr>
        <w:t xml:space="preserve">Quy trình Lập kế hoạch vận hành thị trường điện</w:t>
      </w:r>
      <w:r>
        <w:t xml:space="preserve">là Quy trình lập kế hoạch vận hành thị trường điện năm tới, tháng tới và tuầntới do Cục Điều tiết điện lực ban hành theo quy định tại Thông tư số 18/2010/TT-BCTngày 10 tháng 05 năm 2010 của Bộ Công Thương Quy định vận hành thị trường phátđiện cạnh tranh (Thông tư số 18/2010/TT-BCT).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r>
        <w:rPr>
          <w:i/>
        </w:rPr>
        <w:t xml:space="preserve"> Suất hao nhiệt</w:t>
      </w:r>
      <w:r>
        <w:t xml:space="preserve"> là lượng nhiệt năng tiêu hao củatổ máy hoặc nhà máy điện để sản xuất ra một đơn vị điện năng khi vận hành ở chếđộ đầy tải, được xác định cho từng loại công nghệ nhiệt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r>
        <w:rPr>
          <w:i/>
        </w:rPr>
        <w:t xml:space="preserve"> Tháng M</w:t>
      </w:r>
      <w:r>
        <w:t xml:space="preserve"> là tháng hiện tại vận hành thị trườngđiện.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w:t>
      </w:r>
      <w:r>
        <w:rPr>
          <w:i/>
        </w:rPr>
        <w:t xml:space="preserve">Tổ máy chạy đỉnh</w:t>
      </w:r>
      <w:r>
        <w:t xml:space="preserve"> là tổ máy phát điện chỉ được huyđộng vào các giờ cao điểm của biểu đồ phụ tải hệ thống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w:t>
      </w:r>
      <w:r>
        <w:rPr>
          <w:i/>
        </w:rPr>
        <w:t xml:space="preserve">Tổ máy chạy lưng</w:t>
      </w:r>
      <w:r>
        <w:t xml:space="preserve"> là tổ máy phát điện được huyđộng vào các giờ cao điểm và các giờ bình thường của biểu đồ phụ tải hệ thốngđiện.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w:t>
      </w:r>
      <w:r>
        <w:rPr>
          <w:i/>
        </w:rPr>
        <w:t xml:space="preserve">Tổ máy chạy nền</w:t>
      </w:r>
      <w:r>
        <w:t xml:space="preserve"> là tổ máy phát điện được huy độngvào các giờ cao điểm, giờ bình thường và giờ thấp điểm của biểu đồ phụ tải hệthống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r>
        <w:rPr>
          <w:i/>
        </w:rPr>
        <w:t xml:space="preserve"> Tổng số giờ tính toán hệ số tải năm</w:t>
      </w:r>
      <w:r>
        <w:t xml:space="preserve"> là tổng số giờtrong một năm (8760 giờ) đối với các tổ máy đã vào vận hành thương mại từ năm N- 1 trở về trước, hoặc là tổng số giờ tính từ thời điểm vận hành thương mại củatổ máy đến hết năm đối với các tổ máy đưa vào vận hành thương mại trong năm 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w:t>
      </w:r>
      <w:r>
        <w:rPr>
          <w:i/>
        </w:rPr>
        <w:t xml:space="preserve">Tổng số giờ tính toán hệ số tải tháng</w:t>
      </w:r>
      <w:r>
        <w:t xml:space="preserve"> là tổng sốgiờ trong một tháng đối với các tổ máy đã vào vận hành thương mại từ tháng M -1 trở về trước, hoặc là tổng số giờ tính từ thời điểm vận hành thương mại củatổ máy đến hết tháng đối với các tổ máy đưa vào vận hành trong tháng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PHÂN LOẠI TỔ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Nguyên tắc phân loại các tổ máy nhiệt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tổ máy nhiệt điện được phân loại thành (03) nhóm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Nhóm tổ máy chạy nền; b) Nhóm tổ máy chạy lưng; c) Nhómtổ máy chạy đỉnh.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phân loại các tổ máy chạy nền, chạy lưng và chạyđỉnh được xác định căn cứ trên kết quả tính toán hệ số tải trung bình của cáctổ máy nhiệt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Phân loại tổ máy chạy nền, chạy lưng và chạy đỉnh nămtới: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Nhóm tổ máy chạy nền: bao gồm các tổ máy phát điện có hệ sốtải trung bình năm lớn hơn hoặc bằng 60%;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Nhóm tổ máy chạy lưng: bao gồm các tổ máy phát điện có hệsố tải trung bình năm lớn hơn 25% và nhỏ hơn 60%;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Nhóm tổ máy chạy đỉnh: bao gồm các tổ máy phát điện có hệsố tải trung bình năm nhỏ hơn hoặc bằng 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Phân loại tổ máy chạy nền, chạy lưng và chạy đỉnh thángtới: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Nhóm tổ máy chạy nền: bao gồm các tổ máy phát điện có hệ sốtải trung bình tháng lớn hơn hoặc bằng 70%;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Nhóm tổ máy chạy lưng: bao gồm các tổ máy phát điện có hệsố tải trung bình tháng lớn hơn 25% và nhỏ hơn 70%;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Nhóm tổ máy chạy đỉnh: bao gồm các tổ máy phát điện có hệsố tải trung bình tháng nhỏ hơn hoặc bằng 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Số liệu đầu vào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đầu vào phục vụ cho việc tính toán phân loại tổ máyđược thu thập theo Quy trình Lập kế hoạch vận hành thị trường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Số liệu đầu vào phục vụ cho việc tính toán phân loại tổmáy chạy nền, chạy lưng, chạy đỉnh năm tới, bao gồm các số liệu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Kết quả tính toán tổng sản lượng điện năng dự kiến của cáctổ máy nhiệt điện trong kế hoạch vận hành thị trường điện năm tới;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suất đặt của nhà máy, công suất đặt của từng tổ máy,số tổ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điểm đưa tổ máy mới vào vận hành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liệu đầu vào phục vụ cho việc tính toán phân loại tổmáy chạy nền, chạy lưng, chạy đỉnh tháng tới, bao gồm các số liệu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Kết quả tính toán tổng sản lượng điện năng dự kiến của cáctổ máy nhiệt điện trong kế hoạch vận hành thị trường điện tháng tới;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suất đặt của nhà máy, công suất đặt của tổ máy, sốtổ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Thời điểm đưa tổ máy mới vào vận hành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Trình tự tính toán và kết quả phân loại tổ máy theokế hoạch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tính toán phân loại tổ máy chạy nền, chạy lưng,chạy đỉnh cho kế hoạch vận hành năm tới được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Từ kết quả tính toán mô phỏng thị trường bước 1 theo Quytrình Lập kế hoạch vận hành thị trường điện, xác định được tổng sản lượng điệnnăng dự kiến trong năm tới của từng tổ máy nhiệt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Hệ số tải trung bình năm của mỗi tổ máy được xác định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pict>
          <v:shape id="_x0000_i6316" o:spid="_x0000_i6320" type="#_x0000_t75" style="height:21.75pt;width:25.5pt" o:bordertopcolor="this" o:borderleftcolor="this" o:borderbottomcolor="this" o:borderrightcolor="this">
            <v:imagedata r:id="rId5" o:title=""/>
            <w10:bordertop type="none" width="0"/>
            <w10:borderleft type="none" width="0"/>
            <w10:borderbottom type="none" width="0"/>
            <w10:borderright type="none" width="0"/>
          </v:shape>
        </w:pict>
      </w:r>
      <w:r>
        <w:t xml:space="preserve">:hệ số tải trung bình năm của tổ máy 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pict>
          <v:shape id="_x0000_i6317" o:spid="_x0000_i6321" type="#_x0000_t75" style="height:20.25pt;width:19.5pt" o:bordertopcolor="this" o:borderleftcolor="this" o:borderbottomcolor="this" o:borderrightcolor="this">
            <v:imagedata r:id="rId5" o:title=""/>
            <w10:bordertop type="none" width="0"/>
            <w10:borderleft type="none" width="0"/>
            <w10:borderbottom type="none" width="0"/>
            <w10:borderright type="none" width="0"/>
          </v:shape>
        </w:pict>
      </w:r>
      <w:r>
        <w:t xml:space="preserve">: tổngsản lượng điện năng dự kiến trong năm tới của tổ máy i, xác định từ kết quảtính toán mô phỏng thị trường bước 1 theo Quy trình Lập kế hoạch vận hành thịtrường điện (MWh);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r>
        <w:rPr>
          <w:vertAlign w:val="subscript"/>
        </w:rPr>
        <w:t xml:space="preserve">i</w:t>
      </w:r>
      <w:r>
        <w:t xml:space="preserve"> : công suất đặt của tổ máy i (MW);</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N</w:t>
      </w:r>
      <w:r>
        <w:t xml:space="preserve"> : tổng số giờ tính toán hệ số tải năm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Đơn vị vận hành hệ thống điện và thị trường điện thựchiện phân loại tổ máy cho kế hoạch vận hành năm tới trên cơ sở hệ số tải trungbình năm tính toán tại khoản 2 Điều này và quy định tại khoản 3 Điều 4 Quytrình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Trình tự tính toán và kết quả phân loại tổ máy theokế hoạch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tính toán phân loại tổ máy chạy nền, chạy lưng,chạy đỉnh cho kế hoạch vận hành tháng tới được thực hiện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Trên cơ sở kết quả tính toán kế hoạch vận hành tháng theoQuy trình Lập kế hoạch vận hành thị trường điện, xác định tổng sản lượng điệnnăng dự kiến trong tháng tới của từng tổ máy nhiệt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Hệ số tải trung bình tháng của mỗi tổ máy được xác địnhnhư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pict>
          <v:shape id="_x0000_i6318" o:spid="_x0000_i6322" type="#_x0000_t75" style="height:21pt;width:24.75pt" o:bordertopcolor="this" o:borderleftcolor="this" o:borderbottomcolor="this" o:borderrightcolor="this">
            <v:imagedata r:id="rId5" o:title=""/>
            <w10:bordertop type="none" width="0"/>
            <w10:borderleft type="none" width="0"/>
            <w10:borderbottom type="none" width="0"/>
            <w10:borderright type="none" width="0"/>
          </v:shape>
        </w:pict>
      </w:r>
      <w:r>
        <w:t xml:space="preserve">: hệsố tải trung bình tháng của tổ máy i (%);</w:t>
      </w:r>
    </w:p>
    <w:p>
      <w:pPr>
        <w:pStyle w:val="Normal(Web)"/>
        <w:divId w:val="1"/>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w:t>
                  </w:r>
                </w:p>
              </w:tc>
            </w:tr>
          </w:tbl>
          <w:p>
            <w:pPr>
              <w:pStyle w:val="Normal(Web)"/>
              <w:rPr>
                <w:vanish w:val="0"/>
              </w:rPr>
            </w:pPr>
            <w:r>
              <w:t xml:space="preserve"> </w:t>
            </w:r>
          </w:p>
        </w:tc>
      </w:tr>
    </w:tbl>
    <w:p>
      <w:pPr>
        <w:pStyle w:val="Normal(Web)"/>
        <w:divId w:val="1"/>
        <w:spacing w:beforeAutospacing="1" w:afterAutospacing="1"/>
        <w:rPr>
          <w:vanish w:val="0"/>
        </w:rPr>
      </w:pPr>
      <w:r>
        <w:pict>
          <v:shape id="_x0000_i6319" o:spid="_x0000_i6323" type="#_x0000_t75" style="height:21pt;width:16.5pt" o:bordertopcolor="this" o:borderleftcolor="this" o:borderbottomcolor="this" o:borderrightcolor="this">
            <v:imagedata r:id="rId5" o:title=""/>
            <w10:bordertop type="none" width="0"/>
            <w10:borderleft type="none" width="0"/>
            <w10:borderbottom type="none" width="0"/>
            <w10:borderright type="none" width="0"/>
          </v:shape>
        </w:pict>
      </w:r>
      <w:r>
        <w:t xml:space="preserve">: tổng sản lượng điện năng dự kiếntrong tháng tới của tổ máy i, xác định từ kết quả tính toán kế hoạch vận hànhtháng theo Quy trình Lập kế hoạch vận hành thị trường điện (MWh);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r>
        <w:rPr>
          <w:vertAlign w:val="subscript"/>
        </w:rPr>
        <w:t xml:space="preserve">i</w:t>
      </w:r>
      <w:r>
        <w:t xml:space="preserve"> : công suất đặt của tổ máy i (MW);</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rPr>
          <w:vertAlign w:val="subscript"/>
        </w:rPr>
        <w:t xml:space="preserve">T</w:t>
      </w:r>
      <w:r>
        <w:t xml:space="preserve"> : là tổng số giờ tính toán hệ số tải tháng(giờ).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Đơn vị vận hành hệ thống điện và thị trường điện có tráchnhiệm phân loại tổ máy cho kế hoạch vận hành tháng tới trên cơ sở hệ số tảitrung bình tháng tính toán ở khoản 2 Điều này và các quy định tại khoản 4 Điều4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TÍNH GIÁ TRẦN BẢN CHÀO CỦA TỔ MÁY NHIỆT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Nguyên tắc tính giá trần bản chào của tổ máy nhiệtđiện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trần bản chào của tổ máy nhiệt điện được xác địnhhàng năm và được điều chỉnh hàng tháng theo kết quả phân loại tổ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 trần bản chào của tổ máy nhiệt điện được tính toán theochi phí nhiên liệu của tổ máy ở chế độ phát công suất đầy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Số liệu đầu vào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đầu vào phục vụ tính toán giá trần bản chào của tổmáy nhiệt điện bao gồm các số liệu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Kết quả phân loại tổ máy chạy nền, chạy lưng, chạy đỉnhnăm tới và tháng tới.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 nhiên liệu dự kiến cho năm tới.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Suất hao nhiệt của tổ máy nhiệt điện đã được hiệu chỉnhtheo hệ số suy giảm hiệu suất.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Hệ số chi phí phụ của tổ máy nhiệt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Xác định hệ số chi phí phụ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Hệ số chi phí phụ của tổ máy nhiệt điện được tính toánnhư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hệ số chi phí phụ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vertAlign w:val="subscript"/>
        </w:rPr>
        <w:t xml:space="preserve">NLP</w:t>
      </w:r>
      <w:r>
        <w:t xml:space="preserve">: tổng chi phí nhiên liệu phụ của tổ máy(đồng);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vertAlign w:val="subscript"/>
        </w:rPr>
        <w:t xml:space="preserve">NLC</w:t>
      </w:r>
      <w:r>
        <w:t xml:space="preserve">: tổng chi phí nhiên liệu chính của tổ máy(đồng);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vertAlign w:val="subscript"/>
        </w:rPr>
        <w:t xml:space="preserve">VOM</w:t>
      </w:r>
      <w:r>
        <w:t xml:space="preserve">: tổng chi phí vận hành và bảo dưỡng biến đổicủa tổ máy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Hệ số chi phí phụ của tổ máy nhiệt điện do Đơn vị muabuôn duy nhất cung cấp cho Đơn vị vận hành hệ thống điện và thị trường điệntheo khung thời gian quy định tại Quy trình Lập kế hoạch vận hành thị trườngđiện.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không đủ số liệu để tính toán, hệ số chiphí phụ của tổ máy nhiệt điện được xác định theo quy định tại mục 1 Phụ lục 1Thông tư số </w:t>
      </w:r>
      <w:hyperlink r:id="rId6" w:history="1">
        <w:r>
          <w:rPr>
            <w:rStyle w:val="Hyperlink"/>
          </w:rPr>
          <w:t xml:space="preserve">41/2010/TT-BCT </w:t>
        </w:r>
      </w:hyperlink>
      <w:r>
        <w:t xml:space="preserve"> ngày 14 tháng 12 năm 2010 của Bộ Công Thương quyđịnh phương pháp xác định giá phát điện; trình tự, thủ tục xây dựng, ban hànhkhung giá phát điện và phê duyệt hợp đồng mua bán điện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các tổ máy nhiệt điện than: f = 0,05;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các tổ máy tuabin khí chu trình hỗn hợp: f =0,032.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Xác định suất hao nhiệt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Suất hao nhiệt của tổ máy nhiệt điện được xác định theo thứtự ưu tiên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Suất hao nhiệt của tổ máy nhiệt điện được xác định bằngsuất hao nhiệt đã thống nhất trong hợp đồng hoặc trong hồ sơ đàm phán hợp đồngmua bán điện và được hiệu chỉnh theo hệ số suy giảm hiệu suất.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mua buôn duy nhất có trách nhiệm cung cấp suất haonhiệt hợp đồng đã được hiệu chỉnh theo hệ số suy giảm hiệu suất cho Đơn vị vậnhành hệ thống điện và thị trường điện theo khung thời gian quy định tại Quytrình Lập kế hoạch vận hành thị trường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tổ máy nhiệt điện không có số liệu suất haonhiệt trong hợp đồng hoặc trong hồ sơ đàm phán hợp đồng mua bán điện, suất haonhiệt của tổ máy nhiệt điện đó được xác định bằng suất hao nhiệt của nhà máynhiệt điện chuẩn cùng nhóm theo công nghệ phát điện và công suất đặt.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không có số liệu suất hao nhiệt tronghợp đồng hoặc trong hồ sơ đàm phán hợp đồng mua bán điện và không có nhà máynhiệt điện chuẩn cùng nhóm phù hợp, Đơn vị vận hành hệ thống điện và thị trườngđiện tính toán suất hao nhiệt căn cứ trên số liệu vận hành quá khứ hoặc yêu cầuĐơn vị phát điện thực hiện các thí nghiệm phục vụ việc xác định suất hao nhiệtthực tế của tổ máy nhiệt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Tính toán giá trần bản chào năm tới của các tổ máy nhiệtđiện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trần bản chào năm tới của các tổ máy nhiệt điện đượcxác định theo công thức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r>
        <w:rPr>
          <w:vertAlign w:val="subscript"/>
        </w:rPr>
        <w:t xml:space="preserve">tr</w:t>
      </w:r>
      <w:r>
        <w:t xml:space="preserve"> : giá trần bản chào năm tới của tổ máy nhiệtđiện (đồng/kWh); KKD: hệ số chi phí khởi động của tổ máy nhiệt điện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hệ số chi phí phụ của tổ máy nhiệt điện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r>
        <w:rPr>
          <w:vertAlign w:val="subscript"/>
        </w:rPr>
        <w:t xml:space="preserve">NL</w:t>
      </w:r>
      <w:r>
        <w:t xml:space="preserve">: giá nhiên liệu chính của tổ máy nhiệt điện(đồng/BTU);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ε</w:t>
      </w:r>
      <w:r>
        <w:rPr>
          <w:vertAlign w:val="subscript"/>
        </w:rPr>
        <w:t xml:space="preserve">hc</w:t>
      </w:r>
      <w:r>
        <w:t xml:space="preserve">: suất hao nhiệt của tổ máy nhiệt điện đã đượchiệu chỉnh theo hệ số suy giảm hiệu suất (BTU/kWh).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Hệ số chi phí khởi động của tổ máy nhiệt điện được xácđịnh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tổ máy nhiệt điện chạy nền: K</w:t>
      </w:r>
      <w:r>
        <w:rPr>
          <w:vertAlign w:val="subscript"/>
        </w:rPr>
        <w:t xml:space="preserve">KD</w:t>
      </w:r>
      <w:r>
        <w:t xml:space="preserve"> = 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tổ máy nhiệt điện chạy lưng: K</w:t>
      </w:r>
      <w:r>
        <w:rPr>
          <w:vertAlign w:val="subscript"/>
        </w:rPr>
        <w:t xml:space="preserve">KD</w:t>
      </w:r>
      <w:r>
        <w:t xml:space="preserve"> =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tổ máy nhiệt điện chạy đỉnh: K</w:t>
      </w:r>
      <w:r>
        <w:rPr>
          <w:vertAlign w:val="subscript"/>
        </w:rPr>
        <w:t xml:space="preserve">KD</w:t>
      </w:r>
      <w:r>
        <w:t xml:space="preserve"> =25%.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Hệ số chi phí phụ của tổ máy nhiệt điện được xác định theoquy định tại Điều 10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Giá nhiên liệu chính của tổ máy nhiệt điện là mức giá nhiênliệu dự kiến cho năm N, giá nhiên liệu chính được tính toán quy đổi đến hàngrào của nhà máy điện và là giá trị trung bình cho mười hai (12) tháng trongnăm.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nhiên liệu chính do Đơn vị mua buôn duy nhất cung cấpcho Đơn vị vận hành hệ thống điện và thị trường điện theo khung thời gian quyđịnh tại Quy trình Lập kế hoạch vận hành thị trường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Suất hao nhiệt của tổ máy nhiệt điện được xác định theoquy định tại Điều 11 Quy trình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Điều chỉnh giá trần bản chào tháng tới của các tổmáy nhiệt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trần bản chào tháng tới của các tổ máy nhiệt điện đượctính toán và điều chỉnh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một tổ máy có kết quả phân loại theo tháng tớivà năm tới giống nhau thì giá trần bản chào tháng tới của tổ máy bằng với giátrần bản chào năm tới đã được tính toán theo quy định tại Điều 12 Quy trìnhnày.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một tổ máy có kết quả phân loại tổ máy thángtới thay đổi so với kết quả phân loại tổ máy năm tới thì giá trần bản chàotháng tới của tổ máy đó sẽ được tính theo công thức quy định tại khoản 1 Điều12 Quy trình này với hệ số chi phí khởi động tương ứng với kết quả phân loại tổmáy tháng tới.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SƠ ĐỒ MÔ TẢ QUÁ TRÌNH PHÂN LOẠI TỔMÁY NHIỆT ĐIỆN</w:t>
      </w:r>
      <w:r>
        <w:rPr/>
        <w:br/>
      </w:r>
      <w:r>
        <w:rPr>
          <w:i/>
        </w:rPr>
        <w:t xml:space="preserve">(Ban hành kèm theo Quy trình phân loại tổ máy và tính giá trần bản chào củacác nhà máy nhiệt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SƠ ĐỒ MÔ TẢ QUÁ TRÌNH TÍNH GIÁ TRẦNBẢN CHÀO CỦA TỔ MÁY NHIỆT ĐIỆN</w:t>
      </w:r>
      <w:r>
        <w:rPr/>
        <w:br/>
      </w:r>
      <w:r>
        <w:rPr>
          <w:i/>
        </w:rPr>
        <w:t xml:space="preserve">(Ban hành kèm theo Quy trình phân loại tổ máy và tính giá trần bản chào củacác nhà máy nhiệt điện)</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9-2007-nd-cp-cua-chinh-phu---quy-dinh-chuc-nang--nhiem-vu--quyen-han-va-co-cau-to-chuc-cua-bo-cong-thuong.aspx" TargetMode="External" /><Relationship Id="rId4" Type="http://schemas.openxmlformats.org/officeDocument/2006/relationships/hyperlink" Target="/thong-tu-18-2010-tt-bct-van-hanh-thi-truong-phat-dien-canh-tranh.aspx" TargetMode="External" /><Relationship Id="rId5" Type="http://schemas.openxmlformats.org/officeDocument/2006/relationships/image" Target="media/image1.jpeg" /><Relationship Id="rId6" Type="http://schemas.openxmlformats.org/officeDocument/2006/relationships/hyperlink" Target="/thong-tu-so-41-2010-tt-bct-cua-bo-cong-thuong---quy-dinh-phuong-phap-xac-dinh-gia-phat-dien;-trinh-tu--thu-tuc-xay-dung--ban-hanh-khung-gia-phat-dien-va-phe-duyet-hop-dong-mua-ban-dien.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2022-06-22T13:16:49Z</dcterms:created>
  <dcterms:modified xsi:type="dcterms:W3CDTF">2022-06-22T13:16:49Z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2022-06-22T13:16:49Z</dcterms:created>
  <dcterms:modified xsi:type="dcterms:W3CDTF">2022-06-22T13:16:49Z</dcterms:modified>
</cp:coreProperties>
</file>