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BỘ Y TẾ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HOÀ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3003/QĐ-BYT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Hà Nội, ngày 19 tháng 8 năm 2009</w:t>
            </w:r>
          </w:p>
        </w:tc>
      </w:tr>
    </w:tbl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QUYẾT ĐỊNH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VỀ VIỆC BAN HÀNH “HƯỚNG DẪN CHẨNĐOÁN VÀ ĐIỀU TRỊ HIV/AIDS”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BỘ TRƯỞNG BỘ Y TẾ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Nghị định số </w:t>
      </w:r>
      <w:hyperlink r:id="rId3" w:history="1">
        <w:r>
          <w:rPr>
            <w:rStyle w:val="Hyperlink"/>
            <w:i/>
          </w:rPr>
          <w:t xml:space="preserve">188/2007/NĐ-CP </w:t>
        </w:r>
      </w:hyperlink>
      <w:r>
        <w:rPr>
          <w:i/>
        </w:rPr>
        <w:t xml:space="preserve"> ngày 27 tháng 12 năm 2007của Chính phủ quy định chức năng, nhiệm vụ, quyền hạn và cơ cấu tổ chức Bộ Ytế;</w:t>
      </w:r>
      <w:r>
        <w:rPr>
          <w:i/>
        </w:rPr>
        <w:br/>
      </w:r>
      <w:r>
        <w:rPr>
          <w:i/>
        </w:rPr>
        <w:t xml:space="preserve">Xét biên bản làm việc của Hội đồng chuyên môn nghiệm thu “Hướng dẫn chẩn đoánvà điều trị HIV/AIDS” ngày 23 tháng 5 năm 2009 của Bộ Y tế;</w:t>
      </w:r>
      <w:r>
        <w:rPr>
          <w:i/>
        </w:rPr>
        <w:br/>
      </w:r>
      <w:r>
        <w:rPr>
          <w:i/>
        </w:rPr>
        <w:t xml:space="preserve">Theo đề nghị của Cục trưởng Cục Quản lý khám, chữa bệnh, Bộ Y tế,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ĐỊNH: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</w:t>
      </w:r>
      <w:r>
        <w:t xml:space="preserve"> Ban hành kèm theo Quyết định này "Hướng dẫn chẩn đoán và điều trịHIV/AIDS".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</w:t>
      </w:r>
      <w:r>
        <w:t xml:space="preserve"> "Hướng dẫn chẩn đoán và điều trị HIV/AIDS" áp dụng cho tất cảcác cơ sở khám, chữa bệnh.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3.</w:t>
      </w:r>
      <w:r>
        <w:t xml:space="preserve"> Quyết định này có hiệu lực thi hành kể từ ngày ký ban hành.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4.</w:t>
      </w:r>
      <w:r>
        <w:t xml:space="preserve"> Các ông, bà: Chánh Văn phòng Bộ; Chánh Thanh tra Bộ; Vụ trưởng các vụ,Cục trưởng các cục thuộc Bộ Y tế; Giám đốc các Bệnh viện, Viện có giường bệnhtrực thuộc Bộ Y tế; Giám đốc Sở Y tế các tỉnh, thành phố trực thuộc trung ương;Thủ trưởng y tế các ngành; Thủ trưởng các đơn vị có liên quan chịu trách nhiệmthi hành Quyết định này./.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KT. BỘ TRƯỞNG</w:t>
            </w:r>
            <w:r>
              <w:rPr>
                <w:b/>
              </w:rPr>
              <w:br/>
            </w:r>
            <w:r>
              <w:rPr>
                <w:b/>
              </w:rPr>
              <w:t xml:space="preserve">THỨ TRƯỞNG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Nguyễn Thị Xuyên</w:t>
            </w:r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FILE ĐƯỢC ĐÍNH KÈM THEO VĂN BẢN</w:t>
            </w:r>
          </w:p>
        </w:tc>
      </w:tr>
    </w:tbl>
    <w:p>
      <w:pPr/>
    </w:p>
    <w:sectPr>
      <w:headerReference w:type="default" r:id="rId4"/>
      <w:footerReference w:type="default" r:id="rId5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nghi-dinh-so-188-2007-nd-cp-cua-chinh-phu---quy-dinh-chuc-nang--nhiem-vu--quyen-han-va-co-cau-to-chuc-cua-bo-y-te.aspx" TargetMode="Externa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2022-06-21T16:35:39Z</dcterms:created>
  <dcterms:modified xsi:type="dcterms:W3CDTF">2022-06-21T16:35:39Z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2022-06-21T16:35:39Z</dcterms:created>
  <dcterms:modified xsi:type="dcterms:W3CDTF">2022-06-21T16:35:39Z</dcterms:modified>
</cp:coreProperties>
</file>