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br/>
            </w:r>
            <w:r>
              <w:rPr>
                <w:b/>
              </w:rPr>
              <w:t xml:space="preserve">TỈNH BÌNH PHƯỚC---------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54/2007/QĐ-UBND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Đồng Xoài, ngày 31 tháng 10 năm 2007</w:t>
            </w:r>
          </w:p>
        </w:tc>
      </w:tr>
    </w:tbl>
    <w:p>
      <w:pPr>
        <w:pStyle w:val="Heading1"/>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CHẾVĂN HÓA CÔNG SỞ TẠI CÁC CƠ QUAN HÀNH CHÍNH, ĐƠN VỊ SỰ NGHIỆP CỦA NHÀ NƯỚC TRÊNĐỊA BÀN TỈNH BÌNH PHƯỚC</w:t>
      </w:r>
    </w:p>
    <w:p>
      <w:pPr>
        <w:pStyle w:val="Heading1"/>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HĐNDvà 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bảnquy phạm pháp luật của HĐND và UBND ngày 03/12/2004;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Cán bộ, côngchức ngày 26 tháng 02 năm 1998; Pháp lệnh sửa đổi, bổ sung một số điều của Pháplệnh Cán bộ, công chức năm 2000 và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129/2007/QĐ-TTg ngày 02/8/2007 của Thủ tướng Chính phủ ban hành Quy chế văn hóa công sở tại cáccơ quan hành chính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SởNội vụ tại Tờ trình số 490/TTr-SNV ngày 24 tháng 10 năm 2007 về việc ban hànhQuy chế văn hóa công sở tại các cơ quan hành chính, đơn vị sự nghiệp của Nhànước trên địa bàn tỉnh Bình Phước,</w:t>
      </w:r>
    </w:p>
    <w:p>
      <w:pPr>
        <w:pStyle w:val="Heading1"/>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kèmtheo Quyết định này Quy chế văn hóa công sở tại các cơ quan hành chính, đơn vịsự nghiệp của Nhà nước trên địa bàn tỉnh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nàycó hiệu lực thi hành sau 10 ngày,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ông (bà):Chánh Văn phòng UBND tỉnh, Thủ trưởng các sở, ban, ngành tỉnh, Chủ tịch UBNDcác huyện, thị xã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CHỦ TỊCH</w:t>
            </w:r>
            <w:r>
              <w:rPr>
                <w:b/>
              </w:rPr>
              <w:br/>
            </w:r>
            <w:r>
              <w:rPr>
                <w:b/>
              </w:rPr>
              <w:br/>
            </w:r>
            <w:r>
              <w:rPr>
                <w:b/>
              </w:rPr>
              <w:br/>
            </w:r>
            <w:r>
              <w:rPr>
                <w:b/>
              </w:rPr>
              <w:br/>
            </w:r>
            <w:r>
              <w:rPr>
                <w:b/>
              </w:rPr>
              <w:br/>
            </w:r>
            <w:r>
              <w:rPr>
                <w:b/>
              </w:rPr>
              <w:t xml:space="preserve">Nguyễn Tấn Hưng</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HÓA CÔNG SỞTẠI CÁC CƠ QUAN HÀNH CHÍNH, ĐƠN VỊ SỰ NGHIỆP CỦA NHÀ NƯỚC TRÊN ĐỊA BÀN TỈNHBÌNH PHƯỚC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kèmtheo Quyết định số 54/2007/QĐ-UBND ngày 31 tháng 10 năm 2007 của UBND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Heading6"/>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w:t>
      </w:r>
      <w:r>
        <w:rPr>
          <w:b/>
        </w:rPr>
        <w:t xml:space="preserve">Phạm vi và đối tượng điều chỉnh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quy định về trang phục, giao tiếp vàứng xử của cán bộ, công chức, viên chức khi thi hành nhiệm vụ, bài trí công sởtại các cơ quan hành chính, đơn vị sự nghiệp của Nhà nước trên địa bàn tỉnhBình Phước bao gồm: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ban, ngành tỉnh (gồm các Phòng, banchuyên môn và các đơn vị trực thuộc), đơn vị sự nghiệp trực thuộc UBND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các huyện, thị xã (gồm cácPhòng, ban chuyên môn và các đơn vị trực thuộc).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ban nhân dân các xã, phường, thị trấn.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w:t>
      </w:r>
      <w:r>
        <w:rPr>
          <w:b/>
        </w:rPr>
        <w:t xml:space="preserve">Nguyên tắc thực hiện văn hóacông sở.</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thực hiện văn hóa công sở tuân thủ cácnguyên tắc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Phù hợp với truyền thống, bản sắc văn hóa dântộc và điều kiện kinh tế - xã hội;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Phù hợp với định hướng xây dựng đội ngũ cánbộ, công chức, viên chức chuyên nghiệp, hiện đại;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Phù hợp với các quy định của pháp luật và mụcđích, yêu cầu cải cách hành chính, chủ trương hiện đại hóa nền hành chính nhànước.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Mục đích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thực hiện văn hóa công sở nhằm các mục đíchsau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đảm tính trang nghiêm và hiệu quả hoạtđộng của các cơ quan hành chính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phong cách ứng xử chuẩn mực của cánbộ, công chức, viên chức trong hoạt động công vụ, hướng tới mục tiêu xây dựngđội ngũ cán bộ, công chức, viên chức có phẩm chất đạo đức tốt, hoàn thành xuấtsắc nhiệm vụ được giao.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Các hành vi bị cấm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Hút thuốc lá trong phòng làm việc;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 dụng đồ uống có cồn tại công sở, trừtrường hợp được sự đồng ý của lãnh đạo cơ quan, đơn vị vào các dịp liên hoan,lễ tết, tiếp khách ngoại giao;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Quảng cáo thương mại tại công sở.</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TRANG PHỤC, GIAO TIẾP VÀ ỨNG XỬ CỦA CÁN BỘ, CÔNG CHỨC,VIÊN CHỨC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TRANG PHỤC CỦA CÁN BỘ, CÔNG CHỨC, VIÊNCHỨC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Trang phục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thực hiện nhiệm vụ, cán bộ, công chức,viên chức phải ăn mặc gọn gàng, lịch sự.</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công chức, viên chức có trang phụcriêng thì thực hiện theo quy định của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Lễ phục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Lễ phục của cán bộ, công chức, viên chức làtrang phục chính thức được sử dụng trong những buổi lễ, cuộc họp trọng thể, cáccuộc tiếp khách nước ngoài.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Lễ phục của nam cán bộ, công chức, viên chức:Bộ comple, áo sơ mi, cravat.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Lễ phục của nữ cán bộ, công chức, viên chức:Áo dài truyền thống, bộ comple nữ.</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cán bộ, công chức, viên chức là ngườidân tộc thiểu số, trang phục ngày hội dân tộc cũng coi là lễ phục.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Thẻ cán bộ, công chức, viên chức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công chức, viên chức phải đeo thẻ khithực hiện nhiệm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Thẻ cán bộ, công chức, viên chức phải có têncơ quan, đơn vị, ảnh, họ và tên, chức danh, số hiệu của cán bộ, công chức, viênchức.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Mẫu thẻ và cách đeo thẻ đối với cán bộ, côngchức, viên chức thực hiện theo quy định của Bộ Nội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GIAO TIẾP VÀ ỨNG XỬ CỦA CÁN BỘ, CÔNGCHỨC, VIÊN CHỨC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Giao tiếp và ứng xử</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viên chức khi thi hành nhiệmvụ phải thực hiện các quy định về những việc phải làm và những việc không đượclàm theo quy định của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giao tiếp và ứng xử, cán bộ, công chức,viên chức phải có thái độ lịch sự, tôn trọng. Ngôn ngữ giao tiếp phải rõ ràng,mạch lạc; không nói tục, nói tiếng lóng, quát nạt.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Giao tiếp và ứng xử với nhân dân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giao tiếp và ứng xử với nhân dân, cán bộ,công chức, viên chức phải nhã nhặn, lắng nghe ý kiến, giải thích, hướng dẫn rõràng, cụ thể về các quy định liên quan đến giải quyết công việc.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viên chức không được có tháiđộ hách dịch, nhũng nhiễu, gây khó khăn, phiền hà khi thực hiện nhiệm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Giao tiếp và ứng xử với đồng nghiệp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giao tiếp và ứng xử với đồng nghiệp, cánbộ, công chức, viên chức phải có thái độ trung thực, thân thiện, hợp tác.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Giao tiếp qua điện thoại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giao tiếp qua điện thoại, cán bộ, công chức,viên chức phải xưng tên, cơ quan, đơn vị nơi công tác; trao đổi ngắn gọn, tậptrung vào nội dung công việc; không ngắt điện thoại đột ngột.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BÀI TRÍ CÔNG SỞ</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QUỐC HUY, QUỐC KỲ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Treo Quốc huy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huy được treo trang trọng tại phía trêncổng chính hoặc tòa nhà chính. Kích cỡ Quốc huy phải phù hợp với không giantreo. Không treo Quốc huy quá cũ hoặc bị hư hỏng.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Treo Quốc kỳ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Quốc kỳ được treo nơi trang trọng trước côngsở hoặc tòa nhà chính. Quốc kỳ phải đúng tiêu chuẩn về kích thước, màu sắc đãđược Hiến pháp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treo Quốc kỳ trong các buổi lễ, đón tiếpkhách nước ngoài và lễ tang tuân theo quy định về nghi lễ Nhà nước và đón tiếpkhách nước ngoài, tổ chức lễ tang.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BÀI TRÍ KHUÔN VIÊN CÔNG SỞ</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Biển tên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đơn vị phải có biển tên được đặt tạicổng chính, trên đó ghi rõ tên gọi đầy đủ bằng tiếng Việt và địa chỉ của cơquan, đơn vị theo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Cách thể hiện biển tên cơ quan, đơn vị thựchiện theo quy định của Bộ Nội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Phòng làm việc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làm việc phải có biển tên ghi rõ tên đơnvị, họ và tên, chức danh cán bộ, công chức, viên chức.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sắp xếp, bài trí phòng làm việc phải đảmbảo gọn gàng, ngăn nắp, khoa học, hợp lý.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lập bàn thờ, thắp hương, không đun, nấutrong phòng làm việc.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Khu vực để phương tiện giao thông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đơn vị có trách nhiệm bố trí khu vực đểphương tiện giao thông của cán bộ, công chức, viên chức và của người đến giaodịch, làm việc. Không thu phí gửi phương tiện giao thông của người đến giaodịch, làm việc.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r>
        <w:t xml:space="preserve"> Thủ trưởng các cơ quan, đơn vịquy định tại Điều 1 chịu trách nhiệm triển khai thực hiện Quy chế này, đồngthời thường xuyên kiểm tra, giám sát, đánh giá việc thực hiện các nội dungtrong Quy chế đối với cán bộ, công chức, viên chức của cơ quan, đơn vị mình.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Nội vụ có trách nhiệm kiểm tra, giám sát việcthực hiện Quy chế văn hóa công sở tại các cơ quan hành chính, đơn vị sự nghiệpcủa Nhà nước trên địa bàn tỉnh và hướng dẫn thống nhất mẫu thẻ, cách đeo thẻđối với cán bộ, công chức, viên chức và cách thể hiện biển tên cơ quan, đơn vịtheo quy định của Bộ Nội vụ./.</w:t>
      </w:r>
    </w:p>
    <w:sectPr>
      <w:headerReference w:type="default" r:id="rId3"/>
      <w:footerReference w:type="default" r:id="rId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paragraph" w:styleId="Heading6">
    <w:name w:val="Heading 6"/>
    <w:basedOn w:val="Normal"/>
    <w:qFormat/>
    <w:pPr>
      <w:shd w:val="clear" w:color="auto" w:fill="auto"/>
      <w:spacing w:before="240" w:after="60"/>
      <w:jc w:val="center"/>
      <w:outlineLvl w:val="5"/>
    </w:pPr>
    <w:rPr>
      <w:b/>
      <w:bCs/>
      <w:i w:val="0"/>
      <w:sz w:val="13"/>
      <w:szCs w:val="2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2022-06-21T16:17:30Z</dcterms:created>
  <dcterms:modified xsi:type="dcterms:W3CDTF">2022-06-21T16:17:30Z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2022-06-21T16:17:30Z</dcterms:created>
  <dcterms:modified xsi:type="dcterms:W3CDTF">2022-06-21T16:17:30Z</dcterms:modified>
</cp:coreProperties>
</file>