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E01B87" w14:paraId="37DF4909" w14:textId="77777777" w:rsidTr="00E01B8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56704" w14:textId="77777777" w:rsidR="00E01B87" w:rsidRDefault="00E01B87">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DC018" w14:textId="77777777" w:rsidR="00E01B87" w:rsidRDefault="00E01B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01B87" w14:paraId="0A53ED3A" w14:textId="77777777" w:rsidTr="00E01B8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1C2D4" w14:textId="77777777" w:rsidR="00E01B87" w:rsidRDefault="00E01B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25/2022/TT-BTC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BE95A" w14:textId="77777777" w:rsidR="00E01B87" w:rsidRDefault="00E01B8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4 năm 2022</w:t>
            </w:r>
          </w:p>
        </w:tc>
      </w:tr>
    </w:tbl>
    <w:p w14:paraId="50C08124" w14:textId="77777777" w:rsidR="00E01B87" w:rsidRDefault="00E01B87" w:rsidP="00E01B87">
      <w:pPr>
        <w:pStyle w:val="NormalWeb"/>
        <w:spacing w:after="90" w:afterAutospacing="0" w:line="345" w:lineRule="atLeast"/>
        <w:rPr>
          <w:rFonts w:ascii="Arial" w:eastAsia="Calibri" w:hAnsi="Arial" w:cs="Arial"/>
          <w:color w:val="000000"/>
          <w:sz w:val="21"/>
          <w:szCs w:val="21"/>
        </w:rPr>
      </w:pPr>
    </w:p>
    <w:p w14:paraId="04272F54" w14:textId="77777777" w:rsidR="00E01B87" w:rsidRDefault="00E01B87" w:rsidP="00E01B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E4F568C" w14:textId="77777777" w:rsidR="00E01B87" w:rsidRDefault="00E01B87" w:rsidP="00E01B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MỨC THU, CHẾ ĐỘ THU, NỘP, QUẢN LÝ VÀ SỬ DỤNG PHÍ, LỆ PHÍ TRONG LĨNH VỰC CHỨNG KHOÁN</w:t>
      </w:r>
    </w:p>
    <w:p w14:paraId="74B81910"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Phí và lệ phí </w:t>
        </w:r>
      </w:hyperlink>
      <w:r>
        <w:rPr>
          <w:rStyle w:val="Emphasis"/>
          <w:rFonts w:ascii="Arial" w:hAnsi="Arial" w:cs="Arial"/>
          <w:color w:val="000000"/>
          <w:sz w:val="21"/>
          <w:szCs w:val="21"/>
        </w:rPr>
        <w:t>ngày 25 tháng 11 năm 2015;</w:t>
      </w:r>
    </w:p>
    <w:p w14:paraId="55A683B5"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70178B32"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5243F234"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Nghị định số 155/2020/NĐ-CP</w:t>
        </w:r>
      </w:hyperlink>
      <w:r>
        <w:rPr>
          <w:rStyle w:val="Emphasis"/>
          <w:rFonts w:ascii="Arial" w:hAnsi="Arial" w:cs="Arial"/>
          <w:color w:val="000000"/>
          <w:sz w:val="21"/>
          <w:szCs w:val="21"/>
        </w:rPr>
        <w:t> ngày 31 tháng 12 năm 2020 của Chính phủ quy định chi tiết thi hành một số điều của Luật Chứng khoán;</w:t>
      </w:r>
    </w:p>
    <w:p w14:paraId="13AF843E"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Nghị định số 158/2020/NĐ-CP</w:t>
        </w:r>
      </w:hyperlink>
      <w:r>
        <w:rPr>
          <w:rStyle w:val="Emphasis"/>
          <w:rFonts w:ascii="Arial" w:hAnsi="Arial" w:cs="Arial"/>
          <w:color w:val="000000"/>
          <w:sz w:val="21"/>
          <w:szCs w:val="21"/>
        </w:rPr>
        <w:t> ngày 31 tháng 12 năm 2020 của Chính phủ về chứng khoán phái sinh và thị trường chứng khoán phái sinh;</w:t>
      </w:r>
    </w:p>
    <w:p w14:paraId="4F70FFB6"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Nghị định số 120/2016/NĐ-CP</w:t>
        </w:r>
      </w:hyperlink>
      <w:r>
        <w:rPr>
          <w:rStyle w:val="Emphasis"/>
          <w:rFonts w:ascii="Arial" w:hAnsi="Arial" w:cs="Arial"/>
          <w:color w:val="000000"/>
          <w:sz w:val="21"/>
          <w:szCs w:val="21"/>
        </w:rPr>
        <w:t> ngày 23 tháng 8 năm 2016 của Chính phủ quy định chi tiết và hướng dẫn thi hành một số điều của Luật Phí và lệ phí;</w:t>
      </w:r>
    </w:p>
    <w:p w14:paraId="3D0EC401"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7" w:history="1">
        <w:r>
          <w:rPr>
            <w:rStyle w:val="Hyperlink"/>
            <w:rFonts w:ascii="Arial" w:hAnsi="Arial" w:cs="Arial"/>
            <w:i/>
            <w:iCs/>
            <w:color w:val="135ECD"/>
            <w:sz w:val="21"/>
            <w:szCs w:val="21"/>
          </w:rPr>
          <w:t>Nghị định số 126/2020/NĐ-CP</w:t>
        </w:r>
      </w:hyperlink>
      <w:r>
        <w:rPr>
          <w:rStyle w:val="Emphasis"/>
          <w:rFonts w:ascii="Arial" w:hAnsi="Arial" w:cs="Arial"/>
          <w:color w:val="000000"/>
          <w:sz w:val="21"/>
          <w:szCs w:val="21"/>
        </w:rPr>
        <w:t> ngày 19 tháng 10 năm 2020 của Chính phủ quy định chi tiết một số điều của Luật Quản lý thuế;</w:t>
      </w:r>
    </w:p>
    <w:p w14:paraId="7A8240DD"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r>
        <w:rPr>
          <w:rStyle w:val="Strong"/>
          <w:rFonts w:ascii="Arial" w:hAnsi="Arial" w:cs="Arial"/>
          <w:i/>
          <w:iCs/>
          <w:color w:val="000000"/>
          <w:sz w:val="21"/>
          <w:szCs w:val="21"/>
        </w:rPr>
        <w:t>Nghị định số 135/2015/NĐ-CP</w:t>
      </w:r>
      <w:r>
        <w:rPr>
          <w:rStyle w:val="Emphasis"/>
          <w:rFonts w:ascii="Arial" w:hAnsi="Arial" w:cs="Arial"/>
          <w:color w:val="000000"/>
          <w:sz w:val="21"/>
          <w:szCs w:val="21"/>
        </w:rPr>
        <w:t> ngày 31 tháng 12 năm 2015 của Chính phủ quy định về đầu tư gián tiếp ra nước ngoài;</w:t>
      </w:r>
    </w:p>
    <w:p w14:paraId="71FF4AB4"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8" w:history="1">
        <w:r>
          <w:rPr>
            <w:rStyle w:val="Hyperlink"/>
            <w:rFonts w:ascii="Arial" w:hAnsi="Arial" w:cs="Arial"/>
            <w:i/>
            <w:iCs/>
            <w:color w:val="135ECD"/>
            <w:sz w:val="21"/>
            <w:szCs w:val="21"/>
          </w:rPr>
          <w:t>Nghị định số 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69E1D54C"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r>
        <w:rPr>
          <w:rStyle w:val="Strong"/>
          <w:rFonts w:ascii="Arial" w:hAnsi="Arial" w:cs="Arial"/>
          <w:i/>
          <w:iCs/>
          <w:color w:val="000000"/>
          <w:sz w:val="21"/>
          <w:szCs w:val="21"/>
        </w:rPr>
        <w:t>Quyết định số 29/2009/QD-TTg</w:t>
      </w:r>
      <w:r>
        <w:rPr>
          <w:rStyle w:val="Emphasis"/>
          <w:rFonts w:ascii="Arial" w:hAnsi="Arial" w:cs="Arial"/>
          <w:color w:val="000000"/>
          <w:sz w:val="21"/>
          <w:szCs w:val="21"/>
        </w:rPr>
        <w:t> ngày 20 tháng 02 năm 2009 của Thủ tướng Chính phủ về chế độ tự chủ về biên chế và kinh phí hoạt động của Ủy ban Chứng khoán Nhà nước;</w:t>
      </w:r>
    </w:p>
    <w:p w14:paraId="17C0B2D5"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Vụ trưởng Vụ Chính sách thuế;</w:t>
      </w:r>
    </w:p>
    <w:p w14:paraId="56995046" w14:textId="77777777" w:rsidR="00E01B87" w:rsidRDefault="00E01B87" w:rsidP="00E01B8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Bộ trưởng Bộ Tài chính ban hành Thông tư quy định mức thu, chế độ thu, nộp, quản lý và sử dụng phí, lệ phí trong lĩnh vực chứng khoán.</w:t>
      </w:r>
    </w:p>
    <w:p w14:paraId="52A95E6D" w14:textId="77777777" w:rsidR="00E01B87" w:rsidRDefault="00E01B87" w:rsidP="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6986300"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tư quy định mức thu, chế độ thu, nộp, quản lý và sử dụng phí quản lý và giám sát hoạt động chứng khoán; lệ phí cấp giấy phép, giấy chứng nhận hoạt động trong lĩnh vực chứng khoán áp dụng tại Ủy ban Chứng khoán Nhà nước.</w:t>
      </w:r>
    </w:p>
    <w:p w14:paraId="5F1AC3F3"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tư này áp dụng đối với tổ chức, cá nhân nộp phí, lệ phí; tổ chức thu phí, lệ phí; các tổ chức, cá nhân khác liên quan đến thu, nộp phí, lệ phí trong lĩnh vực chứng khoán.</w:t>
      </w:r>
    </w:p>
    <w:p w14:paraId="20DC3006" w14:textId="77777777" w:rsidR="00E01B87" w:rsidRDefault="00E01B87" w:rsidP="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Tổ chức thu và người nộp phí, lệ phí</w:t>
      </w:r>
    </w:p>
    <w:p w14:paraId="3A2B1B7D"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thu phí, lệ phí là Ủy ban Chứng khoán Nhà nước.</w:t>
      </w:r>
    </w:p>
    <w:p w14:paraId="22CA64ED"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nộp phí, lệ phí là các tổ chức, cá nhân có các hoạt động trong lĩnh vực chứng khoán được quy định trong Biểu mức thu phí, lệ phí ban hành kèm theo Thông tư này.</w:t>
      </w:r>
    </w:p>
    <w:p w14:paraId="498E9BC2" w14:textId="77777777" w:rsidR="00E01B87" w:rsidRDefault="00E01B87" w:rsidP="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Mức thu phí, lệ phí</w:t>
      </w:r>
    </w:p>
    <w:p w14:paraId="7EFA3C23"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Mức thu phí quản lý và giám sát hoạt động chứng khoán; lệ phí cấp giấy phép, giấy chứng nhận hoạt động trong lĩnh vực chứng khoán được quy định tại Biểu mức thu phí, lệ phí ban hành kèm theo Thông tư này.</w:t>
      </w:r>
    </w:p>
    <w:p w14:paraId="60E202AC" w14:textId="77777777" w:rsidR="00E01B87" w:rsidRDefault="00E01B87" w:rsidP="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Kê khai, thu, nộp phí, lệ phí của người nộp</w:t>
      </w:r>
    </w:p>
    <w:p w14:paraId="598D7958"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Phí, lệ phí trong lĩnh vực chứng khoán thu bằng đồng Việt Nam.</w:t>
      </w:r>
    </w:p>
    <w:p w14:paraId="2374FE49"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Thu, nộp lệ phí: Người nộp lệ phí phải nộp toàn bộ số tiền lệ phí khi được cấp giấy phép, giấy chứng nhận hoạt động trong lĩnh vực chứng khoán cho Ủy ban Chứng khoán Nhà nước.</w:t>
      </w:r>
    </w:p>
    <w:p w14:paraId="5A4BFDC6"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Thu, nộp phí giám sát hoạt động chứng khoán: Sở Giao dịch chứng khoán Hà Nội và Sở Giao dịch chứng khoán Thành phố Hồ Chí Minh (sau đây gọi tắt là Sở GDCK), Tổng công ty lưu ký và bù trừ chứng khoán Việt Nam (sau đây gọi tắt là VSDC), ngân hàng thanh toán nộp phí giám sát cho Ủy ban Chứng khoán Nhà nước hàng quý, thời gian nộp chậm nhất là ngày cuối cùng của tháng đầu tiên của quý tiếp theo.</w:t>
      </w:r>
    </w:p>
    <w:p w14:paraId="30538B2B"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Thu, nộp phí quản lý công ty đại chúng chưa niêm yết và chưa đăng ký giao dịch một lần khi được Ủy ban Chứng khoán Nhà nước cấp giấy xác nhận hoàn tất việc đăng ký công ty đại chúng.</w:t>
      </w:r>
    </w:p>
    <w:p w14:paraId="100EBC3A"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Thu, nộp phí quản lý đối với quỹ mở</w:t>
      </w:r>
    </w:p>
    <w:p w14:paraId="2057BB1D"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Trong vòng 30 ngày, kể từ ngày được cấp giấy chứng nhận đăng ký thành lập quỹ mở, công ty quản lý quỹ phải nộp phí quản lý như sau:</w:t>
      </w:r>
    </w:p>
    <w:p w14:paraId="60B20A4B"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được cấp giấy chứng nhận từ ngày 01 tháng 01 đến ngày 30 tháng 06 hàng năm, mức phí phải nộp là 10 triệu đồng/quỹ.</w:t>
      </w:r>
    </w:p>
    <w:p w14:paraId="2941D962"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được cấp giấy chứng nhận từ ngày 01 tháng 7 đến ngày 31 tháng 12 hàng năm, mức phí phải nộp là 5 triệu đồng/quỹ.</w:t>
      </w:r>
    </w:p>
    <w:p w14:paraId="5E3D3AEC"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năm tiếp theo, công ty quản lý quỹ phải nộp phí là 10 triệu đồng/quỹ, thời gian nộp từ ngày 01 tháng 12 đến ngày 31 tháng 12 hàng năm.</w:t>
      </w:r>
    </w:p>
    <w:p w14:paraId="6E0A6405" w14:textId="77777777" w:rsidR="00E01B87" w:rsidRDefault="00E01B87" w:rsidP="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Kê khai, nộp phí, lệ phí của tổ chức thu</w:t>
      </w:r>
    </w:p>
    <w:p w14:paraId="1FAC106D"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Định kỳ chậm nhất là ngày thứ hai hàng tuần, tổ chức thu phí phải gửi số tiền phí đã thu được trong tuần trước vào tài khoản phí chờ nộp ngân sách mở tại Kho bạc Nhà nước.</w:t>
      </w:r>
    </w:p>
    <w:p w14:paraId="26FEDBC6"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thu phí, lệ phí thực hiện kê khai, nộp phí, lệ phí thu được theo tháng, quyết toán năm theo quy định tại Luật Quản lý thuế và Nghị định số </w:t>
      </w:r>
      <w:hyperlink r:id="rId19" w:history="1">
        <w:r>
          <w:rPr>
            <w:rStyle w:val="Hyperlink"/>
            <w:rFonts w:ascii="Arial" w:hAnsi="Arial" w:cs="Arial"/>
            <w:color w:val="135ECD"/>
            <w:sz w:val="21"/>
            <w:szCs w:val="21"/>
          </w:rPr>
          <w:t>126/2020/NĐ-CP</w:t>
        </w:r>
      </w:hyperlink>
      <w:r>
        <w:rPr>
          <w:rFonts w:ascii="Arial" w:hAnsi="Arial" w:cs="Arial"/>
          <w:color w:val="000000"/>
          <w:sz w:val="21"/>
          <w:szCs w:val="21"/>
        </w:rPr>
        <w:t> ngày 19 tháng 10 năm 2020 của Chính phủ quy định chi tiết một số điều của Luật Quản lý thuế. Tổ chức thu thực hiện nộp 30% số tiền phí thu được và 100% số tiền lệ phí thu được vào ngân sách nhà nước theo chương, tiểu mục của Mục lục ngân sách nhà nước.</w:t>
      </w:r>
    </w:p>
    <w:p w14:paraId="1A41FAEC" w14:textId="77777777" w:rsidR="00E01B87" w:rsidRDefault="00E01B87" w:rsidP="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Quản lý và sử dụng phí</w:t>
      </w:r>
    </w:p>
    <w:p w14:paraId="7043E7DA"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thu phí được để lại 70% số tiền phí thu được, để sử dụng theo quy định tại Nghị định số </w:t>
      </w:r>
      <w:hyperlink r:id="rId20" w:history="1">
        <w:r>
          <w:rPr>
            <w:rStyle w:val="Hyperlink"/>
            <w:rFonts w:ascii="Arial" w:hAnsi="Arial" w:cs="Arial"/>
            <w:color w:val="135ECD"/>
            <w:sz w:val="21"/>
            <w:szCs w:val="21"/>
          </w:rPr>
          <w:t>120/2016/NĐ-CP</w:t>
        </w:r>
      </w:hyperlink>
      <w:r>
        <w:rPr>
          <w:rFonts w:ascii="Arial" w:hAnsi="Arial" w:cs="Arial"/>
          <w:color w:val="000000"/>
          <w:sz w:val="21"/>
          <w:szCs w:val="21"/>
        </w:rPr>
        <w:t> ngày 23 tháng 8 năm 2016 của Chính phủ quy định chi tiết và hướng dẫn thi hành một số điều của Luật Phí và lệ phí, Quyết định số 29/2009/QĐ-TTg ngày 20 tháng 02 năm 2009 của Thủ tướng Chính phủ về chế độ tự chủ về biên chế và kinh phí hoạt động của Ủy ban Chứng khoán Nhà nước và Thông tư số 104/2009/TT-BTC ngày 25 tháng 5 năm 2009 của Bộ trưởng Bộ Tài chính quy định thực hiện Quyết định số 29/2009/QĐ-TTg ngày 20 tháng 02 năm 2009 của Thủ tướng Chính phủ về việc ban hành chế độ tự chủ về biên chế và kinh phí hoạt động của Ủy ban Chứng khoán Nhà nước.</w:t>
      </w:r>
    </w:p>
    <w:p w14:paraId="78229845" w14:textId="77777777" w:rsidR="00E01B87" w:rsidRDefault="00E01B87" w:rsidP="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Hiệu lực thi hành</w:t>
      </w:r>
    </w:p>
    <w:p w14:paraId="6238757E"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tư này có hiệu lực thi hành kể từ ngày 01 tháng 7 năm 2022.</w:t>
      </w:r>
    </w:p>
    <w:p w14:paraId="2B00484E"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Bãi bỏ Thông tư số 272/2016/TT-BTC ngày 14 tháng 11 năm 2016 của Bộ trưởng Bộ Tài chính quy định mức thu, chế độ thu, nộp, quản lý và sử dụng phí, lệ phí trong lĩnh vực chứng khoán.</w:t>
      </w:r>
    </w:p>
    <w:p w14:paraId="44E29088"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được Ủy ban Chứng khoán Nhà nước xác nhận hoàn tất việc đăng ký công ty đại chúng trước ngày Thông tư này có hiệu lực thi hành mà chưa niêm yết và chưa đăng ký giao dịch: Thực hiện nộp phí theo quy định tại Thông tư số 272/2016/TT-BTC đến hết tháng trước liền kề tháng Thông tư này có hiệu lực thi hành.</w:t>
      </w:r>
    </w:p>
    <w:p w14:paraId="42CF9416"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nội dung khác liên quan đến thu, nộp, quản lý, sử dụng, chứng từ thu, công khai chế độ thu phí, lệ phí trong lĩnh vực chứng khoán không quy định tại Thông tư này được thực hiện theo quy định tại Luật Phí và lệ phí; Nghị định số 120/2016/NĐ-CP; Luật Quản lý thuế;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14:paraId="3070F24D"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Trong thời gian VSDC chưa bắt đầu hoạt động theo quy định của Luật Chứng khoán số 54/2019/QH14, Trung tâm Lưu ký Chứng khoán Việt Nam nộp các loại phí giám sát áp dụng đối với VSDC theo quy định tại Thông tư này.</w:t>
      </w:r>
    </w:p>
    <w:p w14:paraId="780C336F"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Trong quá trình thực hiện, nếu các văn bản liên quan viện dẫn tại Thông tư này được sửa đổi, bổ sung hoặc thay thế thì thực hiện theo văn bản mới được sửa đổi, bổ sung hoặc thay thế.</w:t>
      </w:r>
    </w:p>
    <w:p w14:paraId="071E23C3" w14:textId="77777777" w:rsidR="00E01B87" w:rsidRDefault="00E01B87" w:rsidP="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Trong quá trình thực hiện, nếu có vướng mắc đề nghị các tổ chức, cá nhân phản ánh kịp thời về Bộ Tài chính để nghiên cứu, hướng dẫn bổ sung.</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4"/>
        <w:gridCol w:w="4326"/>
      </w:tblGrid>
      <w:tr w:rsidR="00E01B87" w14:paraId="77133767" w14:textId="77777777" w:rsidTr="00E01B87">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E9BD3" w14:textId="77777777" w:rsidR="00E01B87" w:rsidRDefault="00E01B87" w:rsidP="00E01B87">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w:t>
            </w:r>
            <w:bookmarkStart w:id="0" w:name="_GoBack"/>
            <w:r>
              <w:rPr>
                <w:rFonts w:ascii="Arial" w:hAnsi="Arial" w:cs="Arial"/>
                <w:color w:val="000000"/>
                <w:sz w:val="21"/>
                <w:szCs w:val="21"/>
              </w:rPr>
              <w:t>ủ</w:t>
            </w:r>
            <w:bookmarkEnd w:id="0"/>
            <w:r>
              <w:rPr>
                <w:rFonts w:ascii="Arial" w:hAnsi="Arial" w:cs="Arial"/>
                <w:color w:val="000000"/>
                <w:sz w:val="21"/>
                <w:szCs w:val="21"/>
              </w:rPr>
              <w:t>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UBND các tỉnh, thành phố trực thuộc Trung ương;</w:t>
            </w:r>
            <w:r>
              <w:rPr>
                <w:rFonts w:ascii="Arial" w:hAnsi="Arial" w:cs="Arial"/>
                <w:color w:val="000000"/>
                <w:sz w:val="21"/>
                <w:szCs w:val="21"/>
              </w:rPr>
              <w:br/>
              <w:t>- Sở Tài chính, Cục Thuế thành phố Hà Nội;</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Lưu: VT, CST (CST5).</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CB908" w14:textId="77777777" w:rsidR="00E01B87" w:rsidRDefault="00E01B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Thị Mai</w:t>
            </w:r>
          </w:p>
        </w:tc>
      </w:tr>
    </w:tbl>
    <w:p w14:paraId="37415FE8" w14:textId="77777777" w:rsidR="00E01B87" w:rsidRDefault="00E01B87" w:rsidP="00E01B87">
      <w:pPr>
        <w:pStyle w:val="NormalWeb"/>
        <w:spacing w:after="90" w:afterAutospacing="0" w:line="345" w:lineRule="atLeast"/>
        <w:rPr>
          <w:rFonts w:ascii="Arial" w:eastAsia="Calibri" w:hAnsi="Arial" w:cs="Arial"/>
          <w:color w:val="000000"/>
          <w:sz w:val="21"/>
          <w:szCs w:val="21"/>
        </w:rPr>
      </w:pPr>
    </w:p>
    <w:p w14:paraId="620919ED" w14:textId="77777777" w:rsidR="00E01B87" w:rsidRDefault="00E01B87" w:rsidP="00E01B87">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MỨC THU PHÍ, LỆ PHÍ TRONG LĨNH VỰC CHỨNG KHOÁN</w:t>
      </w:r>
    </w:p>
    <w:p w14:paraId="1234805A" w14:textId="77777777" w:rsidR="00E01B87" w:rsidRDefault="00E01B87" w:rsidP="00E01B8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(Ban hành kèm theo Thông tư số 25/2022/TT-BTC ngày 28 tháng 4 năm 2022 của Bộ trưởng Bộ Tài chính)</w:t>
      </w:r>
    </w:p>
    <w:tbl>
      <w:tblPr>
        <w:tblW w:w="9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4672"/>
        <w:gridCol w:w="3880"/>
      </w:tblGrid>
      <w:tr w:rsidR="00E01B87" w14:paraId="0FDB62B1"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CBBB7" w14:textId="77777777" w:rsidR="00E01B87" w:rsidRDefault="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Số TT</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05BD" w14:textId="77777777" w:rsidR="00E01B87" w:rsidRDefault="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Tên phí, lệ phí</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0E95" w14:textId="77777777" w:rsidR="00E01B87" w:rsidRDefault="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Mức thu</w:t>
            </w:r>
          </w:p>
        </w:tc>
      </w:tr>
      <w:tr w:rsidR="00E01B87" w14:paraId="2694D1A9"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DDD0" w14:textId="77777777" w:rsidR="00E01B87" w:rsidRDefault="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79A2" w14:textId="77777777" w:rsidR="00E01B87" w:rsidRDefault="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Lệ phí cấp giấy phép, giấy chứng nhận hoạt động trong lĩnh vực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2C78"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6159796D"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C009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2DB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giấy phép thành lập và hoạt động công ty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FB61"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4C05D4A0" w14:textId="77777777" w:rsidTr="00E01B87">
        <w:trPr>
          <w:tblCellSpacing w:w="0" w:type="dxa"/>
        </w:trPr>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4257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EEC8D"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mới: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5A348"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20312F85" w14:textId="77777777" w:rsidTr="00E01B8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BAE54E" w14:textId="77777777" w:rsidR="00E01B87" w:rsidRDefault="00E01B87">
            <w:pPr>
              <w:spacing w:line="375" w:lineRule="atLeast"/>
              <w:rPr>
                <w:rFonts w:ascii="Arial" w:eastAsia="Calibri" w:hAnsi="Arial" w:cs="Arial"/>
                <w:color w:val="000000"/>
                <w:sz w:val="21"/>
                <w:szCs w:val="21"/>
              </w:rPr>
            </w:pP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B996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Môi giới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81959"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triệu đồng/giấy phép</w:t>
            </w:r>
          </w:p>
        </w:tc>
      </w:tr>
      <w:tr w:rsidR="00E01B87" w14:paraId="1B4F5A0F" w14:textId="77777777" w:rsidTr="00E01B8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F8C009" w14:textId="77777777" w:rsidR="00E01B87" w:rsidRDefault="00E01B87">
            <w:pPr>
              <w:spacing w:line="375" w:lineRule="atLeast"/>
              <w:rPr>
                <w:rFonts w:ascii="Arial" w:eastAsia="Calibri" w:hAnsi="Arial" w:cs="Arial"/>
                <w:color w:val="000000"/>
                <w:sz w:val="21"/>
                <w:szCs w:val="21"/>
              </w:rPr>
            </w:pP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BCE04"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Tự doanh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B6AD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60 triệu đồng/giấy phép</w:t>
            </w:r>
          </w:p>
        </w:tc>
      </w:tr>
      <w:tr w:rsidR="00E01B87" w14:paraId="2571D0E5" w14:textId="77777777" w:rsidTr="00E01B8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3EA6A6" w14:textId="77777777" w:rsidR="00E01B87" w:rsidRDefault="00E01B87">
            <w:pPr>
              <w:spacing w:line="375" w:lineRule="atLeast"/>
              <w:rPr>
                <w:rFonts w:ascii="Arial" w:eastAsia="Calibri" w:hAnsi="Arial" w:cs="Arial"/>
                <w:color w:val="000000"/>
                <w:sz w:val="21"/>
                <w:szCs w:val="21"/>
              </w:rPr>
            </w:pP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C06C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Bảo lãnh phát hành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8772"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100 triệu đồng/giấy phép</w:t>
            </w:r>
          </w:p>
        </w:tc>
      </w:tr>
      <w:tr w:rsidR="00E01B87" w14:paraId="43E16114" w14:textId="77777777" w:rsidTr="00E01B8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67A8AD" w14:textId="77777777" w:rsidR="00E01B87" w:rsidRDefault="00E01B87">
            <w:pPr>
              <w:spacing w:line="375" w:lineRule="atLeast"/>
              <w:rPr>
                <w:rFonts w:ascii="Arial" w:eastAsia="Calibri" w:hAnsi="Arial" w:cs="Arial"/>
                <w:color w:val="000000"/>
                <w:sz w:val="21"/>
                <w:szCs w:val="21"/>
              </w:rPr>
            </w:pP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EB344"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Tư vấn đầu tư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FF6F1"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triệu đồng/giấy phép</w:t>
            </w:r>
          </w:p>
        </w:tc>
      </w:tr>
      <w:tr w:rsidR="00E01B87" w14:paraId="3BF637FD"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61AD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FF35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lại, điều chỉnh, cấp đổi giấy phép</w:t>
            </w:r>
          </w:p>
          <w:p w14:paraId="4836E62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giấy phép thành lập sau khi chia, tách, hợp nhất, sáp nhập, chuyển đổi công ty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97EE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triệu đồng/lần cấp</w:t>
            </w:r>
          </w:p>
        </w:tc>
      </w:tr>
      <w:tr w:rsidR="00E01B87" w14:paraId="78B360D0"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EB741"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92A5A"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Lệ phí cấp giấy phép thành lập và hoạt </w:t>
            </w:r>
            <w:r>
              <w:rPr>
                <w:rFonts w:ascii="Arial" w:hAnsi="Arial" w:cs="Arial"/>
                <w:color w:val="000000"/>
                <w:sz w:val="21"/>
                <w:szCs w:val="21"/>
              </w:rPr>
              <w:lastRenderedPageBreak/>
              <w:t>động công ty quản lý quỹ đầu tư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B4B5"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1FB6768D"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5FC5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E0A9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mới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92829"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30 triệu đồng/giấy phép</w:t>
            </w:r>
          </w:p>
        </w:tc>
      </w:tr>
      <w:tr w:rsidR="00E01B87" w14:paraId="7DC84D42"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EC7E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7CA1A"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lại, điều chỉnh, cấp đổi giấy phép</w:t>
            </w:r>
          </w:p>
          <w:p w14:paraId="2291117A"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giấy phép thành lập sau khi chia, tách, hợp nhất, sáp nhập, chuyển đổi công ty quản lý quỹ đầu tư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83A7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triệu đồng/lần cấp</w:t>
            </w:r>
          </w:p>
        </w:tc>
      </w:tr>
      <w:tr w:rsidR="00E01B87" w14:paraId="6A23A1AC"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8CF3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3578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giấy phép thành lập và hoạt động công ty đầu tư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1C32"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6E2EB0A7"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38E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9B3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mới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511F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30 triệu đồng/giấy phép</w:t>
            </w:r>
          </w:p>
        </w:tc>
      </w:tr>
      <w:tr w:rsidR="00E01B87" w14:paraId="5326F6D8"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BEFE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F46D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lại, điều chỉnh giấy phép</w:t>
            </w:r>
          </w:p>
          <w:p w14:paraId="55FE4CD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giấy phép thành lập sau khi chia, tách, hợp nhất, sáp nhập, chuyển đổi công ty đầu tư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7F6E2"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triệu đồng/lần cấp</w:t>
            </w:r>
          </w:p>
        </w:tc>
      </w:tr>
      <w:tr w:rsidR="00E01B87" w14:paraId="4CF40D51"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A5E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0B79"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giấy chứng nhận đăng ký lập quỹ đầu tư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ED2A"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055362F8"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CAF2"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97CAE"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mới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061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triệu đồng/giấy chứng nhận</w:t>
            </w:r>
          </w:p>
        </w:tc>
      </w:tr>
      <w:tr w:rsidR="00E01B87" w14:paraId="18234301"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89ED"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2E0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lại, điều chỉnh</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28FC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triệu đồng/lần cấp</w:t>
            </w:r>
          </w:p>
        </w:tc>
      </w:tr>
      <w:tr w:rsidR="00E01B87" w14:paraId="07EECB74"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E3231"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377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Quyết định thành lập và hoạt động chi nhánh công ty chứng khoán, công ty quản lý quỹ đầu tư chứng khoán trong nước; cấp giấy chứng nhận đầu tư gián tiếp ra nước ngoài cho tổ chức kinh doanh chứng khoán (gồm: công ty chứng khoán, công ty quản lý quỹ)</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12B7"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6486B0A8"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D3DD"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C45D"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mới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D000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triệu đồng/giấy</w:t>
            </w:r>
          </w:p>
        </w:tc>
      </w:tr>
      <w:tr w:rsidR="00E01B87" w14:paraId="15EC9F23"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40C01"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D363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lại, điều chỉnh</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AA21"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triệu đồng/lần cấp</w:t>
            </w:r>
          </w:p>
        </w:tc>
      </w:tr>
      <w:tr w:rsidR="00E01B87" w14:paraId="39BF5B6C"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1D1F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B8D0"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giấy phép thành lập và hoạt động chi nhánh công ty chứng khoán, công ty quản lý quỹ nước ngoài tại Việt Nam</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D35D"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5C274BA3"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006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0B71"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mới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C57E"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triệu đồng/giấy phép</w:t>
            </w:r>
          </w:p>
        </w:tc>
      </w:tr>
      <w:tr w:rsidR="00E01B87" w14:paraId="70321613"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D966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3C90"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lại, điều chỉnh</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3500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triệu đồng/lần cấp</w:t>
            </w:r>
          </w:p>
        </w:tc>
      </w:tr>
      <w:tr w:rsidR="00E01B87" w14:paraId="628A29AE"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C891"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51A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mới, cấp lại, điều chỉnh hoặc gia hạn Quyết định thành lập văn phòng đại diện công ty chứng khoán, công ty quản lý quỹ đầu tư chứng khoán trong nước</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5012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triệu đồng/lần cấp</w:t>
            </w:r>
          </w:p>
        </w:tc>
      </w:tr>
      <w:tr w:rsidR="00E01B87" w14:paraId="67FFDCB1"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E35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8108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mới, cấp lại, điều chỉnh, gia hạn giấy chứng nhận đăng ký hoạt động văn phòng đại diện của công ty chứng khoán, công ty quản lý quỹ đầu tư chứng khoán nước ngoài tại Việt Nam</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9ED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triệu đồng/lần cấp</w:t>
            </w:r>
          </w:p>
        </w:tc>
      </w:tr>
      <w:tr w:rsidR="00E01B87" w14:paraId="3A6974B6"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25C8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566E"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mới, cấp lại, gia hạn, điều chỉnh Quyết định thành lập phòng giao dịch công ty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17F32"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triệu đồng/lần cấp</w:t>
            </w:r>
          </w:p>
        </w:tc>
      </w:tr>
      <w:tr w:rsidR="00E01B87" w14:paraId="0CCB5665"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F31E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1ED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giấy chứng nhận đăng ký hoạt động phân phối chứng chỉ quỹ</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19AA"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05 triệu đồng/giấy chứng nhận</w:t>
            </w:r>
          </w:p>
        </w:tc>
      </w:tr>
      <w:tr w:rsidR="00E01B87" w14:paraId="567393AF"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E06AD"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31E92"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giấy chứng nhận đăng ký hoạt động lưu ký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8AD7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06 triệu đồng/giấy chứng nhận</w:t>
            </w:r>
          </w:p>
        </w:tc>
      </w:tr>
      <w:tr w:rsidR="00E01B87" w14:paraId="6F080996"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5782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FCA10"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giấy chứng nhận đăng ký chào bán chứng khoán ra công chúng; cấp giấy chứng nhận đăng ký phát hành cổ phiếu (để hoán đổi); cấp giấy chứng nhận chào bán chứng quyền lần đầu và bổ sung; cấp giấy chứng nhận đăng ký phát hành cổ phiếu mới làm cơ sở cho chào bán chứng chỉ lưu ký tại nước ngoài (trường hợp đăng ký phát hành cổ phiếu mới làm cơ sở cho chào bán chứng chỉ lưu ký tại nước ngoài)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8361"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724A144C"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A82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4A0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Dưới 50 tỷ đồng</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877D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triệu đồng/giấy chứng nhận</w:t>
            </w:r>
          </w:p>
        </w:tc>
      </w:tr>
      <w:tr w:rsidR="00E01B87" w14:paraId="79C93566"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9936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CB7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50 tỷ đồng đến dưới 150 tỷ đồng</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3CCD"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triệu đồng/giấy chứng nhận</w:t>
            </w:r>
          </w:p>
        </w:tc>
      </w:tr>
      <w:tr w:rsidR="00E01B87" w14:paraId="61A12689"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7B59"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2D162"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150 tỷ đồng đến dưới 250 tỷ đồng</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7847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 triệu đồng/giấy chứng nhận</w:t>
            </w:r>
          </w:p>
        </w:tc>
      </w:tr>
      <w:tr w:rsidR="00E01B87" w14:paraId="743CC752"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05239"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499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250 tỷ đồng trở lên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33D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50 triệu đồng/giấy chứng nhận</w:t>
            </w:r>
          </w:p>
        </w:tc>
      </w:tr>
      <w:tr w:rsidR="00E01B87" w14:paraId="23C5B592"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79D88" w14:textId="77777777" w:rsidR="00E01B87" w:rsidRDefault="00E01B87">
            <w:pPr>
              <w:pStyle w:val="NormalWeb"/>
              <w:spacing w:after="90" w:afterAutospacing="0" w:line="345" w:lineRule="atLeast"/>
              <w:rPr>
                <w:rFonts w:ascii="Arial" w:hAnsi="Arial" w:cs="Arial"/>
                <w:color w:val="000000"/>
                <w:sz w:val="21"/>
                <w:szCs w:val="21"/>
              </w:rPr>
            </w:pPr>
            <w:bookmarkStart w:id="1" w:name="diem_13"/>
            <w:r>
              <w:rPr>
                <w:rFonts w:ascii="Arial" w:hAnsi="Arial" w:cs="Arial"/>
                <w:color w:val="135ECD"/>
                <w:sz w:val="21"/>
                <w:szCs w:val="21"/>
                <w:bdr w:val="dotted" w:sz="6" w:space="0" w:color="0000FF" w:frame="1"/>
              </w:rPr>
              <w:t>13</w:t>
            </w:r>
            <w:bookmarkEnd w:id="1"/>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35747" w14:textId="77777777" w:rsidR="00E01B87" w:rsidRDefault="00E01B87">
            <w:pPr>
              <w:pStyle w:val="NormalWeb"/>
              <w:spacing w:after="90" w:afterAutospacing="0" w:line="345" w:lineRule="atLeast"/>
              <w:rPr>
                <w:rFonts w:ascii="Arial" w:hAnsi="Arial" w:cs="Arial"/>
                <w:color w:val="000000"/>
                <w:sz w:val="21"/>
                <w:szCs w:val="21"/>
              </w:rPr>
            </w:pPr>
            <w:bookmarkStart w:id="2" w:name="diem_13_name"/>
            <w:r>
              <w:rPr>
                <w:rFonts w:ascii="Arial" w:hAnsi="Arial" w:cs="Arial"/>
                <w:color w:val="135ECD"/>
                <w:sz w:val="21"/>
                <w:szCs w:val="21"/>
                <w:bdr w:val="dotted" w:sz="6" w:space="0" w:color="0000FF" w:frame="1"/>
              </w:rPr>
              <w:t>Lệ phí cấp giấy chứng nhận đủ điều kiện kinh doanh chứng khoán phái sinh</w:t>
            </w:r>
            <w:bookmarkEnd w:id="2"/>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815B5"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070C6981"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35C5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A0ED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mới</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C9A4"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triệu đồng/giấy chứng nhận</w:t>
            </w:r>
          </w:p>
        </w:tc>
      </w:tr>
      <w:tr w:rsidR="00E01B87" w14:paraId="59A2BF25"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833F0"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D28E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Điều chỉnh</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C78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triệu đồng/giấy chứng nhận</w:t>
            </w:r>
          </w:p>
        </w:tc>
      </w:tr>
      <w:tr w:rsidR="00E01B87" w14:paraId="3C9BC643"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BD491" w14:textId="77777777" w:rsidR="00E01B87" w:rsidRDefault="00E01B87">
            <w:pPr>
              <w:pStyle w:val="NormalWeb"/>
              <w:spacing w:after="90" w:afterAutospacing="0" w:line="345" w:lineRule="atLeast"/>
              <w:rPr>
                <w:rFonts w:ascii="Arial" w:hAnsi="Arial" w:cs="Arial"/>
                <w:color w:val="000000"/>
                <w:sz w:val="21"/>
                <w:szCs w:val="21"/>
              </w:rPr>
            </w:pPr>
            <w:bookmarkStart w:id="3" w:name="diem_14"/>
            <w:r>
              <w:rPr>
                <w:rFonts w:ascii="Arial" w:hAnsi="Arial" w:cs="Arial"/>
                <w:color w:val="135ECD"/>
                <w:sz w:val="21"/>
                <w:szCs w:val="21"/>
                <w:bdr w:val="dotted" w:sz="6" w:space="0" w:color="0000FF" w:frame="1"/>
              </w:rPr>
              <w:t>14</w:t>
            </w:r>
            <w:bookmarkEnd w:id="3"/>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AE9F" w14:textId="77777777" w:rsidR="00E01B87" w:rsidRDefault="00E01B87">
            <w:pPr>
              <w:pStyle w:val="NormalWeb"/>
              <w:spacing w:after="90" w:afterAutospacing="0" w:line="345" w:lineRule="atLeast"/>
              <w:rPr>
                <w:rFonts w:ascii="Arial" w:hAnsi="Arial" w:cs="Arial"/>
                <w:color w:val="000000"/>
                <w:sz w:val="21"/>
                <w:szCs w:val="21"/>
              </w:rPr>
            </w:pPr>
            <w:bookmarkStart w:id="4" w:name="diem_14_name"/>
            <w:r>
              <w:rPr>
                <w:rFonts w:ascii="Arial" w:hAnsi="Arial" w:cs="Arial"/>
                <w:color w:val="135ECD"/>
                <w:sz w:val="21"/>
                <w:szCs w:val="21"/>
                <w:bdr w:val="dotted" w:sz="6" w:space="0" w:color="0000FF" w:frame="1"/>
              </w:rPr>
              <w:t>Lệ phí cấp giấy chứng nhận đủ điều kiện cung cấp dịch vụ bù trừ, thanh toán giao dịch chứng khoán/chứng khoán phái sinh</w:t>
            </w:r>
            <w:bookmarkEnd w:id="4"/>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CB7A"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02 triệu đồng/giấy chứng nhận</w:t>
            </w:r>
          </w:p>
        </w:tc>
      </w:tr>
      <w:tr w:rsidR="00E01B87" w14:paraId="19409AB4"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C1F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1C52"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Lệ phí cấp mới, cấp đổi, cấp lại giấy chứng nhận (chứng chỉ) hành nghề chứng khoán cho cá nhân hành nghề chứng khoán tại công ty chứng khoán, công ty quản lý quỹ đầu tư chứng khoán và công ty đầu tư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309C"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triệu đồng/lần cấp</w:t>
            </w:r>
          </w:p>
        </w:tc>
      </w:tr>
      <w:tr w:rsidR="00E01B87" w14:paraId="2608B5CA"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B08C" w14:textId="77777777" w:rsidR="00E01B87" w:rsidRDefault="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0DDCD" w14:textId="77777777" w:rsidR="00E01B87" w:rsidRDefault="00E01B8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Phí quản lý và giám sát hoạt động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9CD60"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6F8E2177"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DF0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2BE73"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Phí quản lý công ty đại chúng chưa niêm yết và chưa đăng ký giao dịch; phí quản lý quỹ mở</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11061"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0F19C435"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6D654"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93759"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Phí quản lý công ty đại chúng chưa niêm yết và chưa đăng ký giao dịch</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D1B3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830.000 đồng</w:t>
            </w:r>
          </w:p>
        </w:tc>
      </w:tr>
      <w:tr w:rsidR="00E01B87" w14:paraId="5D5391AA"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8D3B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B84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Phí quản lý quỹ mở</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100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triệu đồng/năm/quỹ</w:t>
            </w:r>
          </w:p>
        </w:tc>
      </w:tr>
      <w:tr w:rsidR="00E01B87" w14:paraId="6586B12B"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1EA4"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C76DB"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Phí giám sát hoạt động chứng khoán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A460" w14:textId="77777777" w:rsidR="00E01B87" w:rsidRDefault="00E01B87">
            <w:pPr>
              <w:pStyle w:val="NormalWeb"/>
              <w:spacing w:after="90" w:afterAutospacing="0" w:line="345" w:lineRule="atLeast"/>
              <w:rPr>
                <w:rFonts w:ascii="Arial" w:hAnsi="Arial" w:cs="Arial"/>
                <w:color w:val="000000"/>
                <w:sz w:val="21"/>
                <w:szCs w:val="21"/>
              </w:rPr>
            </w:pPr>
          </w:p>
        </w:tc>
      </w:tr>
      <w:tr w:rsidR="00E01B87" w14:paraId="45E429AE"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A49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26398"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Sở GDCK</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61C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cổ phiếu, chứng chỉ quỹ, chứng quyền có bảo đảm: 0,0081% giá trị giao dịch.</w:t>
            </w:r>
          </w:p>
          <w:p w14:paraId="753C26C0"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trái phiếu doanh nghiệp: 0,00315% giá trị giao dịch.</w:t>
            </w:r>
          </w:p>
          <w:p w14:paraId="1FA78AD0"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công cụ nợ theo quy định tại Luật Quản lý nợ công:</w:t>
            </w:r>
          </w:p>
          <w:p w14:paraId="79851929"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dịch thông thường, giao dịch mua bán lại (giao dịch repo) trái phiếu Chính phủ kỳ hạn trên 14 ngày: 0,00245% giá trị giao dịch.</w:t>
            </w:r>
          </w:p>
          <w:p w14:paraId="022344AA"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Giao dịch mua bán lại (giao dịch repo) trái phiếu Chính phủ kỳ hạn đến 14 ngày: 0,00028% giá trị giao dịch.</w:t>
            </w:r>
          </w:p>
          <w:p w14:paraId="1E0DF08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Đối với chứng khoán phái sinh: 10% doanh thu giá dịch vụ giao dịch chứng khoán phái sinh.</w:t>
            </w:r>
          </w:p>
          <w:p w14:paraId="17D0F21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 trị giao dịch được xác định căn cứ trên số liệu công bố trên hệ thống giao dịch của Sở GDCK và giá trị giao dịch chuyển quyền sở hữu chứng khoán không qua hệ thống giao dịch của Sở GDCK do VSDC chuyển sang cho Sở GDCK theo quy định của Bộ Tài chính. Đối với giao dịch mua bán lại (giao dịch repo) trái phiếu Chính phủ, giá trị giao dịch chỉ tính một lần theo giá trị giao dịch mua, không tính đối với giao dịch bán lại.</w:t>
            </w:r>
          </w:p>
        </w:tc>
      </w:tr>
      <w:tr w:rsidR="00E01B87" w14:paraId="76B533EA"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FE36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F064"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VSDC</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708B7"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- 10% doanh thu giá dịch vụ: lưu ký, chuyển khoản, thực hiện quyền và chuyển quyền sở hữu chứng khoán không qua hệ thống giao dịch của Sở GDCK, trong đó, doanh thu giá dịch vụ chuyển quyền sở hữu chứng khoán không qua hệ thống giao dịch của Sở GDCK là khoản thu còn lại của VSDC sau khi VSDC đã chuyển doanh thu giá dịch vụ này cho Sở GDCK theo quy định của Bộ Tài chính.</w:t>
            </w:r>
          </w:p>
          <w:p w14:paraId="3DC62CE5"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chứng khoán phái sinh: 10% doanh thu giá dịch vụ quản lý vị thế/giá dịch vụ bù trừ và giá dịch vụ quản lý tài sản ký quỹ.</w:t>
            </w:r>
          </w:p>
        </w:tc>
      </w:tr>
      <w:tr w:rsidR="00E01B87" w14:paraId="06788BCE" w14:textId="77777777" w:rsidTr="00E01B87">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9956"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83F80"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ngân hàng thanh toán</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E15F"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cổ phiếu, chứng chỉ quỹ, chứng quyền có bảo đảm: 0,001% giá trị bù trừ, thanh toán ròng/ngày thanh toán, tối đa 1.000.000 đồng/ngày.</w:t>
            </w:r>
          </w:p>
          <w:p w14:paraId="628AEB7A" w14:textId="77777777" w:rsidR="00E01B87" w:rsidRDefault="00E01B8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Đối với trái phiếu doanh nghiệp: 0,0001% giá trị bù trừ, thanh </w:t>
            </w:r>
            <w:r>
              <w:rPr>
                <w:rFonts w:ascii="Arial" w:hAnsi="Arial" w:cs="Arial"/>
                <w:color w:val="000000"/>
                <w:sz w:val="21"/>
                <w:szCs w:val="21"/>
              </w:rPr>
              <w:lastRenderedPageBreak/>
              <w:t>toán ròng/ngày thanh toán, tối đa 100.000 đồng/ngày.</w:t>
            </w:r>
          </w:p>
        </w:tc>
      </w:tr>
    </w:tbl>
    <w:p w14:paraId="3F6A7BC0" w14:textId="77777777" w:rsidR="00E07FEC" w:rsidRPr="00E01B87" w:rsidRDefault="00E07FEC" w:rsidP="00E01B87"/>
    <w:sectPr w:rsidR="00E07FEC" w:rsidRPr="00E01B87" w:rsidSect="00D13476">
      <w:headerReference w:type="even" r:id="rId21"/>
      <w:headerReference w:type="default" r:id="rId22"/>
      <w:footerReference w:type="default" r:id="rId23"/>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19453" w14:textId="77777777" w:rsidR="005C4258" w:rsidRDefault="005C4258">
      <w:r>
        <w:separator/>
      </w:r>
    </w:p>
  </w:endnote>
  <w:endnote w:type="continuationSeparator" w:id="0">
    <w:p w14:paraId="3C70114E" w14:textId="77777777" w:rsidR="005C4258" w:rsidRDefault="005C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057D9" w14:textId="77777777" w:rsidR="005C4258" w:rsidRDefault="005C4258">
      <w:r>
        <w:separator/>
      </w:r>
    </w:p>
  </w:footnote>
  <w:footnote w:type="continuationSeparator" w:id="0">
    <w:p w14:paraId="54142934" w14:textId="77777777" w:rsidR="005C4258" w:rsidRDefault="005C42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183CC9"/>
    <w:rsid w:val="0020472C"/>
    <w:rsid w:val="003263E9"/>
    <w:rsid w:val="0034781E"/>
    <w:rsid w:val="003D069D"/>
    <w:rsid w:val="00467193"/>
    <w:rsid w:val="005C4258"/>
    <w:rsid w:val="006053D3"/>
    <w:rsid w:val="006349D0"/>
    <w:rsid w:val="007E70F3"/>
    <w:rsid w:val="007F2926"/>
    <w:rsid w:val="007F54B8"/>
    <w:rsid w:val="008C0D04"/>
    <w:rsid w:val="00900E9D"/>
    <w:rsid w:val="0092064B"/>
    <w:rsid w:val="00A000B1"/>
    <w:rsid w:val="00BE6B77"/>
    <w:rsid w:val="00C170EC"/>
    <w:rsid w:val="00CD49F2"/>
    <w:rsid w:val="00DE5678"/>
    <w:rsid w:val="00E01ACE"/>
    <w:rsid w:val="00E01B87"/>
    <w:rsid w:val="00E07FEC"/>
    <w:rsid w:val="00E405BF"/>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admin.luatminhkhue.vn/nghi-dinh-120-2016-nd-cp-huong-dan-luat-phi-le-phi.aspx"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admin.luatminhkhue.vn/luat-phi-va-le-phi-2015.aspx" TargetMode="External"/><Relationship Id="rId12" Type="http://schemas.openxmlformats.org/officeDocument/2006/relationships/hyperlink" Target="https://admin.luatminhkhue.vn/luat-ngan-sach-nha-nuoc-2015.aspx" TargetMode="External"/><Relationship Id="rId13" Type="http://schemas.openxmlformats.org/officeDocument/2006/relationships/hyperlink" Target="https://admin.luatminhkhue.vn/luat-chung-khoan-nam-2019-so-54-2019-qh14-moi-nhat.aspx" TargetMode="External"/><Relationship Id="rId14" Type="http://schemas.openxmlformats.org/officeDocument/2006/relationships/hyperlink" Target="https://admin.luatminhkhue.vn/nghi-dinh-155-2020-nd-cp-huong-dan-luat-chung-khoan.aspx" TargetMode="External"/><Relationship Id="rId15" Type="http://schemas.openxmlformats.org/officeDocument/2006/relationships/hyperlink" Target="https://admin.luatminhkhue.vn/nghi-dinh-158-2020-nd-cp-chung-khoan-phai-sinh-va-thi-truong-chung-khoan-phai-sinh.aspx" TargetMode="External"/><Relationship Id="rId16" Type="http://schemas.openxmlformats.org/officeDocument/2006/relationships/hyperlink" Target="https://admin.luatminhkhue.vn/nghi-dinh-120-2016-nd-cp-huong-dan-luat-phi-le-phi.aspx" TargetMode="External"/><Relationship Id="rId17" Type="http://schemas.openxmlformats.org/officeDocument/2006/relationships/hyperlink" Target="https://admin.luatminhkhue.vn/nghi-dinh-126-2020-nd-cp-huong-dan-luat-quan-ly-thue.aspx" TargetMode="External"/><Relationship Id="rId18" Type="http://schemas.openxmlformats.org/officeDocument/2006/relationships/hyperlink" Target="https://admin.luatminhkhue.vn/nghi-dinh-87-2017-nd-cp-chuc-nang-nhiem-vu-quyen-han-va-co-cau-to-chuc-cua-bo-tai-chinh.aspx" TargetMode="External"/><Relationship Id="rId19" Type="http://schemas.openxmlformats.org/officeDocument/2006/relationships/hyperlink" Target="https://admin.luatminhkhue.vn/nghi-dinh-126-2020-nd-cp-huong-dan-luat-quan-ly-thue.asp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Props1.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2244</Words>
  <Characters>12797</Characters>
  <Application>Microsoft Macintosh Word</Application>
  <DocSecurity>0</DocSecurity>
  <Lines>106</Lines>
  <Paragraphs>30</Paragraphs>
  <ScaleCrop>false</ScaleCrop>
  <LinksUpToDate>false</LinksUpToDate>
  <CharactersWithSpaces>15011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18</cp:revision>
  <cp:lastPrinted>2024-02-05T07:56:00Z</cp:lastPrinted>
  <dcterms:created xsi:type="dcterms:W3CDTF">2024-03-22T01:44:00Z</dcterms:created>
  <dcterms:modified xsi:type="dcterms:W3CDTF">2024-10-23T13:41:00Z</dcterms:modified>
</cp:coreProperties>
</file>