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1816/QĐ-BNN-TCCB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06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QUYĐỊNH CHỨC NĂNG, NHIỆM VỤ VÀ CƠ CẤU TỔ CHỨC CỦA TRUNG TÂM KHUYẾN NÔNG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01/2008/NĐ-CP </w:t>
        </w:r>
      </w:hyperlink>
      <w:r>
        <w:rPr>
          <w:i/>
        </w:rPr>
        <w:t xml:space="preserve"> ngày 03 tháng 01 năm 2008 của Chính phủ và Nghị định số 75/2009/NĐ-CP ngày 10 tháng 9 năm 2009 sửa đổi Điều 3 Nghị định số01/2008/NĐ-CP ngày 03 tháng 01 năm 2008 của Chính phủ quy định chức năng, nhiệmvụ, quyền hạn và cơ cấu tổ chức của Bộ Nông nghiệp và Phát triển nông thôn;</w:t>
      </w:r>
      <w:r>
        <w:rPr>
          <w:i/>
        </w:rPr>
        <w:br/>
      </w:r>
      <w:r>
        <w:rPr>
          <w:i/>
        </w:rPr>
        <w:t xml:space="preserve">Căn cứ Nghị định số 02/2010/NĐ-CP ngày 08 tháng 01 năm 2010 của Chính phủ vềkhuyến nông;</w:t>
      </w:r>
      <w:r>
        <w:rPr>
          <w:i/>
        </w:rPr>
        <w:br/>
      </w:r>
      <w:r>
        <w:rPr>
          <w:i/>
        </w:rPr>
        <w:t xml:space="preserve">Theo đề nghị của Vụ trưởng Vụ Tổ chức cán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Vị trí, chức năng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Khuyến nông Quốc gia làđơn vị sự nghiệp công lập trực thuộc Bộ Nông nghiệp và Phát triển nông thôn, cóchức năng phục vụ quản lý nhà nước của Bộ và triển khai các hoạt động khuyếnnông về các lĩnh vực: nông nghiệp, lâm nghiệp, diêm nghiệp, ngư nghiệp, thủynông, cơ điện nông nghiệp, ngành nghề nông thôn và các dịch vụ nông nghiệp nôngthôn trên phạm vi cả nước thuộc phạm vi quản lý nhà nước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Khuyến nông Quốc gia (sauđây được gọi là Trung tâm) có tư cách pháp nhân, có kinh phí hoạt động, có condấu và tài khoản riêng; hoạt động theo cơ chế tự chủ, tự chịu trách nhiệm củađơn vị sự nghiệp công lập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của Trung tâm đặt tại thànhphố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giao dịch quốc tế bằng tiếngAnh: National Agriculture Extension Center; tên viết tắt: NAEC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Nhiệm vụ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xây dựng chính sách,chiến lược, kế hoạch phát triển dài hạn, năm năm và hàng năm, các chương trình,dự án, các văn bản quy phạm pháp luật về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Triển khai thực hiện kế hoạch,chương trình, dự án khuyến nông sau khi được Bộ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và trình Bộ kế hoạchphân bố kinh phí hàng năm về các chương trình, dự án khuyến nông và tổ chứcviệc thực hiện sau khi Bộ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các hợp đồng khuyến nông vớicác tổ chức, cá nhân trong và ngoài nước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Trực tiếp triển khai một sốchương trình khuyến nông trọng điểm theo sự phê duyệt của Bộ.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về nội dung, phươngpháp hoạt động khuyến nông cho các cơ quan, đơn vị tham gia hoạt động khuyếnnông; phối hợp với các cơ quan đơn vị liên quan thuộc Bộ và các địa phương tổchức kiểm tra, đánh giá các chương trình, dự án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xây dựng chương trình,tài liệu hướng dẫn khuyến nông; tổ chức tập huấn kỹ thuật, nghiệp vụ cho cánbộ, cộng tác viên khuyến nông các cấp và nông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trì, phối hợp với các cơquan truyền thông đại chúng tổ chức tuyên truyền chủ trương, chính sách củaĐảng và Nhà nước; các thông tin khoa học công nghệ, thị trường; mô hình tiêntiến trong sản xuất, kinh doanh, mô hình hợp tác xã, mô hình nông thôn mới.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và tham gia tổ chức cáchội thi, hội thảo, hội chợ, triển lãm, diễn đàn, tham quan học tập, trao đổikinh nghiệm liên quan đến hoạt động nông nghiệp và phát triển nông thôn.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Tư vấn và cung ứng dịch vụ nôngnghiệp nông thôn theo chức năng nhiệm vụ được giao phù hợp với các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Quản lý và sử dụng Quỹ hoạt độngkhuyến nông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Hợp tác quốc tế về khuyến nôngtheo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Báo cáo kết quả thực hiện cácchương trình, dự án về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Thực hiện cải cách hành chínhvà đổi mới phương thức làm việc, hiện đại hóa công sở, ứng dụng công nghệ thôngtin phục vụ công tác khuyến nông.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Quản lý, sử dụng có hiệu quảtài sản, tài chính, vật tư, kinh phí, lao động và các nguồn lực khác được giaotheo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Thực hiện các nhiệm vụ khác doBộ trưởng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 chức bộ máy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Lãnh đạo: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Trung tâm có Giám đốcvà các Phó Giám đốc do Bộ trưởng bổ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Giám đốc Trung tâm điều hànhhoạt động của Trung tâm, chịu trách nhiệm trước Bộ trưởng và trước pháp luật vềhoạt động 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Phó Giám đốc Trung tâm giúp việcGiám đốc Trung tâm, chịu trách nhiệm trước Giám đốc và trước pháp luật về việcthực hiện nhiệm vụ được phân công.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cấu tổ chức của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Kế hoạch tổng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Thông tin và tuyên truyền;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Đào tạo và huấn luyện;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Chuyển giao tiến bộ kỹthuật;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phận thường trực tại Nam bộ,trụ sở đặt tại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Bộ phận thường trực tại NamTrung bộ và Tây Nguyên, trụ sở đặt tại thành phố Buôn Ma Thuột, tỉnh Đắc Lắc.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trực thuộc Trung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Tập huấn và Chuyểngiao công nghệ nông nghiệp Nam bộ (được thành lập trên cơ sở Trung tâm Tập huấnvà Chuyển giao công nghệ thủy sản Đồng bằng sông Cửu Long);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đơn vị khác được thành lậpvà hoạt động trên cơ sở đề án do Trung tâm xây dựng và trình Bộ phê duyệt;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Khuyến nông Quốcgia quy định nhiệm vụ, bố trí biên chế phù hợp với chuyên môn, nghiệp vụ theoquy định hiện hành; xây dựng trình Bộ phê duyệt Điều lệ tổ chức và hoạt độngcủa Trung tâm Khuyến nông Quốc gia, Quy chế quản lý và điều hành Quỹ hoạt độngkhuyến nông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kể từngày ký. Thay thế Quyết định số 43/2008/QĐ-BNN ngày 11/3/2008 của Bộ trưởng BộNông nghiệp và Phát triển nông thôn quy định chức năng, nhiệm vụ, và cơ cấu tổchức của Trung tâm Khuyến nông – Khuyến ngư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 Trung tâm Khuyến nông Quốcgia, Chánh Văn phòng Bộ, các Tổng cục trưởng, các Cục trưởng, Vụ trưởng, ChánhThanh tra Bộ và Thủ trưởng các cơ quan, đơn vị có liên quan chịu trách nhiệmthi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Như Điều 5;</w:t>
            </w:r>
            <w:r>
              <w:rPr/>
              <w:br/>
            </w:r>
            <w:r>
              <w:t xml:space="preserve">- Sở NN&amp;PTNT các tỉnh, TP trực thuộc TW;</w:t>
            </w:r>
            <w:r>
              <w:rPr/>
              <w:br/>
            </w:r>
            <w:r>
              <w:t xml:space="preserve">- Các Tổng cục, Cục, Vụ, Thanh tra, VP Bộ;</w:t>
            </w:r>
            <w:r>
              <w:rPr/>
              <w:br/>
            </w:r>
            <w:r>
              <w:t xml:space="preserve">- 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Cao Đức Phát</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1-2008-nd-cp-cua-chinh-phu---quy-dinh-chuc-nang--nhiem-vu--quyen-han-va-co-cau-to-chuc-cua-bo-nong-nghiep-va-phat-trien-nong-th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2022-06-22T01:34:35Z</dcterms:created>
  <dcterms:modified xsi:type="dcterms:W3CDTF">2022-06-22T01:34:35Z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2022-06-22T01:34:35Z</dcterms:created>
  <dcterms:modified xsi:type="dcterms:W3CDTF">2022-06-22T01:34:35Z</dcterms:modified>
</cp:coreProperties>
</file>