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05 </w:t>
            </w:r>
            <w:r>
              <w:rPr>
                <w:i/>
              </w:rPr>
              <w:t xml:space="preserve">tháng</w:t>
            </w:r>
            <w:r>
              <w:rPr>
                <w:i/>
              </w:rPr>
              <w:t xml:space="preserve"> 0</w:t>
            </w:r>
            <w:r>
              <w:rPr>
                <w:i/>
              </w:rPr>
              <w:t xml:space="preserve">7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ĐƠN GIÁ ĐO ĐẠC ĐỊA CHÍNH, ĐĂNG KÝ ĐẤT ĐAI, TÀI SẢN GẮN LIỀN VỚI ĐẤT, LẬP HỒ SƠ ĐỊA CHÍNH, CẤP GIẤY CHỨNG NHẬN QUYỀN SỬ DỤNG ĐẤT, QUYỀN SỞ HỮU NHÀ Ở VÀ TÀI SẢN KHÁC GẮN LIỀN VỚI ĐẤT ÁP DỤNG TRÊN ĐỊA BÀN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47/2016/NĐ-CP </w:t>
        </w:r>
      </w:hyperlink>
      <w:r>
        <w:rPr>
          <w:i/>
        </w:rPr>
        <w:t xml:space="preserve"> Ngày 26/5/2016 của Chính phủ quy định mức lương cơ sở đối với cán bộ, công chức, viên chức và lực lượng vũ tr</w:t>
      </w:r>
      <w:r>
        <w:rPr>
          <w:i/>
        </w:rPr>
        <w:t xml:space="preserve">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w:t>
      </w:r>
      <w:r>
        <w:rPr>
          <w:i/>
        </w:rPr>
        <w:t xml:space="preserve">iên tịch số </w:t>
      </w:r>
      <w:hyperlink r:id="rId4" w:history="1">
        <w:r>
          <w:rPr>
            <w:rStyle w:val="Hyperlink"/>
            <w:i/>
          </w:rPr>
          <w:t xml:space="preserve">04/2007/TTLT-BTNMT-BTC </w:t>
        </w:r>
      </w:hyperlink>
      <w:r>
        <w:rPr>
          <w:i/>
        </w:rPr>
        <w:t xml:space="preserve"> ngày 27/02/2007 của Bộ trưởng Bộ Tài nguyên và Môi trường và Bộ trưởng Bộ Tài chính hướng dẫn lập dự toán kinh phí đo đạc bản đồ và quản lý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w:t>
      </w:r>
      <w:r>
        <w:rPr>
          <w:i/>
        </w:rPr>
        <w:t xml:space="preserve">hông tư </w:t>
      </w:r>
      <w:r>
        <w:rPr>
          <w:i/>
        </w:rPr>
        <w:t xml:space="preserve">số 50/12013/TT-BTNMT ngày 27/12/2013 của Bộ trưởng Bộ Tài n</w:t>
      </w:r>
      <w:r>
        <w:rPr>
          <w:i/>
        </w:rPr>
        <w:t xml:space="preserve">guyên và Môi trường ban hành Định mức kinh tế-kỹ thuật đo đạc địa chính,</w:t>
      </w:r>
      <w:r>
        <w:rPr>
          <w:i/>
        </w:rPr>
        <w:t xml:space="preserve"> đăng ký đất </w:t>
      </w:r>
      <w:r>
        <w:rPr>
          <w:i/>
        </w:rPr>
        <w:t xml:space="preserve">đai, tài sản gắn liền với đất, lập hồ sơ địa chính, cấp giấy chứng nhận quyề</w:t>
      </w:r>
      <w:r>
        <w:rPr>
          <w:i/>
        </w:rPr>
        <w:t xml:space="preserve">n s</w:t>
      </w:r>
      <w:r>
        <w:rPr>
          <w:i/>
        </w:rPr>
        <w:t xml:space="preserve">ử dụng đất, quyền sở hữu nhà ở và tài sản khác gắn nền với đấ</w:t>
      </w:r>
      <w:r>
        <w:rPr>
          <w:i/>
        </w:rP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Công văn số 1387/STNMT ngày 24/5/2016, Giám đốc Sở Tài chính tại Công văn số 1540/STC-QLGCS ngày 22/6/2016 về việc ban hành đơ</w:t>
      </w:r>
      <w:r>
        <w:rPr>
          <w:i/>
        </w:rPr>
        <w:t xml:space="preserve">n giá đo đạc địa chính, đăng ký đất đai, tài sản gắn liền với đất, lập hồ sơ địa chính, cấp giấy chứng nhận quyền sử dụng đất, quyền sở hữu nhà ở và tài sản khác gắn liền với đất áp dụng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đơn giá đo đạc địa chính, đăng ký đất đai, tài sản gắn liền với đất, lập hồ sơ địa chính, cấp giấy chứng nhận quyền sử dụng đất, quyền sở hữu nhà ở và tài sản khác gắn liền với đất áp dụng trên địa bàn tỉnh Quảng Ngãi như Phụ lục 1 kèm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Tài nguyên và Môi trường chủ trì, phối hợp với Sở Tài chính tổ chức triển khai thực hiện nội dung nêu tại Điều 1 của Quyết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ắn liền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Nhà nước thay đổi mức lương tối thiểu và giá trị ngày công lao động phổ thông, giao Sở Tài nguyên và Môi trường chủ trì, phối hợp với Sở Tài chính ơn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Quyết định này có hiệu lực thi hành kể từ ngày ký và thay thế Quyết định số 30/QĐ-UBND ngày 23/01/2014 của UBND tỉnh về việc ban hành đơn giá đo đạc lập bản đồ địa chính, đăng ký quyền sử dụng đất, lập hồ sơ địa chính, cấp giấy chứng nhận quyền sử dụng đất, quyền sở hữu nhà ở và tài sản khác gắn liền với đất áp dụng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rPr>
          <w:b/>
        </w:rPr>
        <w:t xml:space="preserve">.</w:t>
      </w:r>
      <w:r>
        <w:t xml:space="preserve"> Chánh Văn phòng UBND tỉnh, Giám đốc các Sở: Tài chính, Tài nguyên và Môi trường, Chủ tịch UBND các huyện, thành phố và Thủ trưởng các cơ quan,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Như Điều 4;</w:t>
            </w:r>
            <w:r>
              <w:t xml:space="preserve">ỉ</w:t>
            </w:r>
            <w:r>
              <w:t xml:space="preserve">nh ủy (b/cáo), TT HĐND tỉnh;</w:t>
            </w:r>
            <w:r>
              <w:t xml:space="preserve">ỉ</w:t>
            </w:r>
            <w:r>
              <w:t xml:space="preserve">nh;</w:t>
            </w:r>
            <w:r>
              <w:t xml:space="preserve">U</w:t>
            </w:r>
            <w:r>
              <w:t xml:space="preserve">B: PCVP (NL), KTTH, CB-TH;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Trần Ngọc Căng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ĐO ĐẠC ĐỊA CHÍNH, ĐĂNG KÝ ĐẤT ĐAI, TÀI SẢN GẮN LIỀN VỚI ĐẤT, LẬP HỒ SƠ ĐỊA CHÍNH, CẤP GIẤY CHỨNG NHẬN QUYỀN SỬ DỤNG ĐẤT, QUYỀN SỞ HỮU NHÀ Ở VÀ TÀI SẢN KHÁC GẮN LIỀN VỚI ĐẤT ÁP DỤNG TRÊN ĐỊA BÀN TỈNH QUẢNG NGÃI </w:t>
      </w:r>
      <w:r>
        <w:rPr/>
        <w:br/>
      </w:r>
      <w:r>
        <w:t xml:space="preserve"> </w:t>
      </w:r>
      <w:r>
        <w:rPr>
          <w:i/>
        </w:rPr>
        <w:t xml:space="preserve">(Kèm theo Quyết định số 317/QĐ-UBND ngày 05/7/2016 của 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Đo lưới đị</w:t>
      </w:r>
      <w:r>
        <w:rPr>
          <w:b/>
        </w:rPr>
        <w:t xml:space="preserve">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w:t>
      </w:r>
      <w:r>
        <w:rPr>
          <w:i/>
        </w:rPr>
        <w:t xml:space="preserve">nh: Đồng/Điểm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lưới địa chính GPS, chôn mốc bê tông (không có tiếp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6.774.311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7.867.178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9.555.301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12.110.919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lưới địa chính GPS, chôn mốc cọc gỗ (không có tiếp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2.840.892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3.217.702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3.773.407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4.480.080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tiếp điểm chôn mốc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2.394.800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2.732.296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3.175.720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3.803.886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tiếp điểm chôn mốc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2.677.934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3.121.352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3.749.509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 Đo đạc thành lập bản đồ địa chính bằng phương pháp đo đạc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8.663.183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9.971.001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11.547.442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13.458.597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15.724.888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2.936.769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3.351.452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4.097.518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5.375.426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6.542.800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1.153.981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1.311.487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1.516.722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1.839.944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2.326.349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463.098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538.612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III. Số hóa bản đồ đị</w:t>
      </w:r>
      <w:r>
        <w:rPr>
          <w:b/>
        </w:rPr>
        <w:t xml:space="preserve">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w:t>
      </w:r>
      <w:r>
        <w:rPr>
          <w:i/>
        </w:rPr>
        <w:t xml:space="preserve">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264.762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288.190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315.164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94.317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126.588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53.976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IV. Đo đạc chỉnh lý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Thực hiện đối soát thực địa, số hóa bản đồ địa chính, biên tập bản đồ, in bản đồ, xác nhận hồ sơ các cấp, giao nộp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w:t>
      </w:r>
      <w:r>
        <w:rPr>
          <w:i/>
        </w:rPr>
        <w:t xml:space="preserve">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718.770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837.675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991.130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1.186.588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356.720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Thực hiện lưới đo vẽ, đo vẽ chi tiết, lập bản vẽ bản đồ địa chính, bổ sung sổ mục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265.838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461.957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147.663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176.112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163.371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229.364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193.646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321.685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 Trích đo địa chính thửa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rPr>
                <w:vanish w:val="0"/>
              </w:rPr>
            </w:pPr>
            <w:r>
              <w:rPr>
                <w:b/>
              </w:rPr>
              <w:t xml:space="preserve">100 m</w:t>
            </w:r>
            <w:r>
              <w:rPr>
                <w:b/>
              </w:rPr>
              <w:t xml:space="preserve">300 m</w:t>
            </w:r>
          </w:p>
        </w:tc>
        <w:tc>
          <w:tcPr>
            <w:tcW w:w="0" w:type="auto"/>
            <w:shd w:val="clear" w:color="auto" w:fill="auto"/>
            <w:vAlign w:val="center"/>
          </w:tcPr>
          <w:p>
            <w:pPr>
              <w:pStyle w:val="Normal(Web)"/>
              <w:rPr>
                <w:vanish w:val="0"/>
              </w:rPr>
            </w:pPr>
            <w:r>
              <w:rPr>
                <w:b/>
              </w:rPr>
              <w:t xml:space="preserve">&gt;300 m</w:t>
            </w:r>
            <w:r>
              <w:rPr>
                <w:b/>
              </w:rPr>
              <w:t xml:space="preserve">500 m</w:t>
            </w:r>
          </w:p>
        </w:tc>
        <w:tc>
          <w:tcPr>
            <w:tcW w:w="0" w:type="auto"/>
            <w:shd w:val="clear" w:color="auto" w:fill="auto"/>
            <w:vAlign w:val="center"/>
          </w:tcPr>
          <w:p>
            <w:pPr>
              <w:pStyle w:val="Normal(Web)"/>
              <w:rPr>
                <w:vanish w:val="0"/>
              </w:rPr>
            </w:pPr>
            <w:r>
              <w:rPr>
                <w:b/>
              </w:rPr>
              <w:t xml:space="preserve">&gt;500 m</w:t>
            </w:r>
            <w:r>
              <w:rPr>
                <w:b/>
              </w:rPr>
              <w:t xml:space="preserve">1.000 m</w:t>
            </w:r>
          </w:p>
        </w:tc>
        <w:tc>
          <w:tcPr>
            <w:tcW w:w="0" w:type="auto"/>
            <w:shd w:val="clear" w:color="auto" w:fill="auto"/>
            <w:vAlign w:val="center"/>
          </w:tcPr>
          <w:p>
            <w:pPr>
              <w:pStyle w:val="Normal(Web)"/>
              <w:rPr>
                <w:vanish w:val="0"/>
              </w:rPr>
            </w:pPr>
            <w:r>
              <w:rPr>
                <w:b/>
              </w:rPr>
              <w:t xml:space="preserve">&gt;1.000 m</w:t>
            </w:r>
            <w:r>
              <w:rPr>
                <w:b/>
                <w:vertAlign w:val="superscript"/>
              </w:rPr>
              <w:t xml:space="preserve">2</w:t>
            </w:r>
            <w:r>
              <w:rPr>
                <w:b/>
              </w:rPr>
              <w:t xml:space="preserve">đến</w:t>
            </w:r>
            <w:r>
              <w:rPr>
                <w:b/>
              </w:rPr>
              <w:t xml:space="preserve">3.000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&gt;3.000 m</w:t>
            </w:r>
            <w:r>
              <w:rPr>
                <w:b/>
                <w:vertAlign w:val="superscript"/>
              </w:rPr>
              <w:t xml:space="preserve">2</w:t>
            </w:r>
            <w:r>
              <w:rPr>
                <w:b/>
              </w:rPr>
              <w:t xml:space="preserve">đến 10.000 m</w:t>
            </w:r>
            <w:r>
              <w:rPr>
                <w:b/>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1.313.414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1.559.633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1.652.946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2.024.836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2.779.795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4.268.594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ngoài khu vực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877.139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1.041.561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1.348.728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1.847.719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2.850.703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 Đo đạc chỉnh lý bản trích đo đị</w:t>
      </w:r>
      <w:r>
        <w:rPr>
          <w:b/>
        </w:rPr>
        <w:t xml:space="preserve">a chính hoặ</w:t>
      </w:r>
      <w:r>
        <w:rPr>
          <w:b/>
        </w:rPr>
        <w:t xml:space="preserve">c chỉnh lý riêng từng thửa đất của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 hợp đo đạc chỉnh lý bản trích đo địa chính hoặc chỉnh lý riêng từng thửa đất của bản đồ địa chính thì đơn giá được tính bằng 0,5 đơn giá trích đo địa chính thửa đất tại Mục V nêu trên; trường hợp chỉnh lý do yếu tố quy hoạch dựa trên tài liệu được cung cấp thì tính bằng 0,3 đơn giá trích đo địa chính thửa đất tại Mục V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VII. Đo đạc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Đơn giá đo đạc tài sản gắn liền với đất quy định tại mục này được áp dụng đối với trường hợp chủ sở hữu tài sản có yêu cầu đo đạc tài sản gắn liền với đất để phục vụ cho đăng ký, cấp giấy chứng nhận về quyền sở hữu đối với tài sản đó. Diện tích tài sản gắn liền với đất phải đo đạc gồm: diện tích chiếm đất của tài sản và diện tích sàn xây dựng theo quy định cấp giấy chứng nhận đối với từng loại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Trường hợp đo đạc tài sản thực hiện đồng thời với trích đo địa chính thửa đất thì đơn giá trích đo địa chính thửa đất thực hiện theo quy định tại Mục V nêu trên. Đơn giá đo đạc tài sản gắn liền với đất là nhà và các công trình xây dựng khác được tính bằng 0,50 lần đơn giá trích đo địa chính thửa đất có diện tích tương ứng (không kể đo lưới). Đơn giá đo đạc tài sản khác gắn liền với đất được tính bằng 0,30 lần đơn giá trích đo thửa đất có diện tích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tài sản gắn liền với đất là nhà và các công trình xây dựng khác thì đơn giá được tính bằng 0,70 lần đơn giá trích đo địa chính thửa đất có diện tích tương ứng quy định tại Mục V nêu trên (không kể đo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Trường hợp nhà, công trình xây dựng khác có nhiều tầng mà diện tích xây dựng ở các tầng không giống nhau phải đo đạc riêng từng tầng thì đơn giá đo đạc tầng sát mặt đất được tính bằng 0,70 lần đơn giá trích đo thửa đất có diện tích tương ứng quy định tại Mục V nêu trên; từ tầng thứ 2 trở lên (nếu phải đo) được tính đơn giá bằng 0,5 lần mức đo đạc của tầng sát mặt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tài sản gắn liền với đất không phải là nhà, công trình xây dựng khác thì đơn giá đo đạc được tính bằng 0,30 lần mức trích đo thửa đất quy định tại Mục V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Trường hợp ranh giới nhà ở và tài sản gắn liền với đất trùng với ranh giới thửa đất thì chỉ tính đơn giá đo đạc thửa đất mà không tính đơn giá đo đạc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VIII. Đăng ký, cấp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w:t>
      </w:r>
      <w:r>
        <w:rPr>
          <w:i/>
        </w:rPr>
        <w:t xml:space="preserve">vị tí</w:t>
      </w:r>
      <w:r>
        <w:rPr>
          <w:i/>
        </w:rPr>
        <w:t xml:space="preserve">nh: Đồng/Hồ sơ</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w:t>
            </w:r>
            <w:r>
              <w:rPr>
                <w:b/>
              </w:rPr>
              <w:t xml:space="preserve">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w:t>
            </w:r>
            <w:r>
              <w:rPr>
                <w:b/>
              </w:rPr>
              <w:t xml:space="preserve">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cấp giấy chứng nhận lần đầu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đồng loạt đối với hộ gia đình, cá nhân ở xã,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246.671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269.938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đồng loạt đối với hộ gia đình, cá nhân ở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396.958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đình, cá nhân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876.810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899.723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927.217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đình, cá nhân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880.509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903.422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930.916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đình, cá nhân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1.158.944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1.188.730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1.221.265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với tổ chức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1.387.661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1.425.081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1.466.244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với tổ chức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1.380.632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1.418.052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1.459.215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với tổ chức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1.808.760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1.857.407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1.909.796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giấy chứng nhận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giấy chứng nhận đồng loạt tại xã,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182.856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195.740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giấy chứng nhận đồng loạt tại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233.543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248.043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400.752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404.451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488.643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IX. Đăng ký biến động đối với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w:t>
      </w:r>
      <w:r>
        <w:rPr>
          <w:i/>
        </w:rPr>
        <w:t xml:space="preserve">vị tính: Đồng/Hồ sơ</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519.708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635.669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635.669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635.669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791.287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X. Đăng ký biến động đối với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w:t>
      </w:r>
      <w:r>
        <w:rPr>
          <w:i/>
        </w:rPr>
        <w:t xml:space="preserve">ng/Hồ</w:t>
      </w:r>
      <w:r>
        <w:rPr>
          <w:i/>
        </w:rPr>
        <w:t xml:space="preserve">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thực hiện viết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1.117.587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1.117.587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tài sản thực hiện viết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1.130.641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1.130.641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và tài sản thực hiện viết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thực hiện trên giấy chứng nhận cũ không cấp mới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1.107.546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tài sản thực hiện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và tài sản thực hiện trên giấy chứng nhận cũ không cấp mới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1.450.455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XI. Trích lụ</w:t>
      </w:r>
      <w:r>
        <w:rPr>
          <w:b/>
        </w:rPr>
        <w:t xml:space="preserve">c hồ sơ đị</w:t>
      </w:r>
      <w:r>
        <w:rPr>
          <w:b/>
        </w:rPr>
        <w:t xml:space="preserve">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w:t>
      </w:r>
      <w:r>
        <w:rPr>
          <w:i/>
        </w:rPr>
        <w:t xml:space="preserve">ng/Hồ</w:t>
      </w:r>
      <w:r>
        <w:rPr>
          <w:i/>
        </w:rPr>
        <w:t xml:space="preserve">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95.135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các ắn liền với đất để tính đơn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ĐO ĐẠC ĐỊA CHÍNH, ĐĂNG KÝ ĐẤT ĐAI, TÀI SẢN GẮN LIỀN VỚI ĐẤT, LẬP HỒ SƠ ĐỊA CHÍNH, CẤP GIẤY CHỨA NHẬN QUYỀN SỬ DỤNG ĐẤT, QUYỀN SỞ HỮU NHÀ Ở VÀ TÀI SẢN KHÁC GẮN LIỀN VỚI ĐẤT ÁP DỤNG TRÊN ĐỊA BÀN TỈNH QUẢNG NGÃI ÁP DỤNG CHO TẤT CẢ CÁC ĐƠN VỊ SỰ NGHIỆP ĐƯỢC NHÀ NƯỚC ĐẦU TƯ KINH PHÍ </w:t>
      </w:r>
      <w:r>
        <w:rPr/>
        <w:br/>
      </w:r>
      <w:r>
        <w:t xml:space="preserve"> </w:t>
      </w:r>
      <w:r>
        <w:rPr>
          <w:i/>
        </w:rPr>
        <w:t xml:space="preserve">(Kèm theo Quyết định số 317/QĐ-UBND ngày 05/7/2016 của 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Đo lđịa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w:t>
      </w:r>
      <w:r>
        <w:rPr>
          <w:i/>
        </w:rPr>
        <w:t xml:space="preserve"> vị tính: Đồng/Điểm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w:t>
            </w:r>
            <w:r>
              <w:rPr>
                <w:b/>
              </w:rPr>
              <w:t xml:space="preserve">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w:t>
            </w:r>
            <w:r>
              <w:rPr>
                <w:b/>
              </w:rPr>
              <w:t xml:space="preserve">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lưới địa chính GPS, chôn mốc bê tông (không có tiếp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6.656.165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7.730.714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9.392.212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11.913.929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lưới địa chính GPS, chôn mốc cọc gỗ (không có tiếp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2.772.140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3.137.598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3.676.430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4.361.740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tiếp điểm chôn mốc bê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2.369.722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3.138.103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3.756.517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tiếp điểm chôn mốc cọc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2.315.366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2.645.890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3.083.735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3.702.141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 Đo đạc thành lập bản đồ địa chính bằng phương pháp đo đạc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8.594.140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9.888.184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11.442.988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13.328.583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15.566.497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2.906.131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3.316.006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4.055.348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5.323.109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6.477.909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1.142.689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1.298.348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1.501.346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1.822.931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2.304.236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397.050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533.624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III. Số hóa bản đồ đị</w:t>
      </w:r>
      <w:r>
        <w:rPr>
          <w:b/>
        </w:rPr>
        <w:t xml:space="preserve">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w:t>
      </w:r>
      <w:r>
        <w:rPr>
          <w:i/>
        </w:rPr>
        <w:t xml:space="preserve">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277.563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302.692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120.383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hóa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51.389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IV. Đo đạc chỉnh lý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Thực hiện đối soát thực địa, số hóa bản đồ địa chính, biên tập bản đồ, in bản đồ, xác nhận hồ sơ các cấp, giao nộp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w:t>
      </w:r>
      <w:r>
        <w:rPr>
          <w:i/>
        </w:rPr>
        <w:t xml:space="preserve"> tỉnh: Đồng/Ha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w:t>
            </w:r>
            <w:r>
              <w:rPr>
                <w:b/>
              </w:rPr>
              <w:t xml:space="preserve">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710.374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827.943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979.777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1.173.327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425.944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156.404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33.896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Thực hiện lưới đo vẽ, đo vẽ chi tiết, lập bản vẽ bản đồ địa chính, bổ sung sổ mục 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Đồng/Thử</w:t>
      </w:r>
      <w:r>
        <w:rPr>
          <w:i/>
        </w:rPr>
        <w:t xml:space="preserve">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372.135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452.525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144.836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172.322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225.743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chỉnh lý bản đồ địa chính 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317.356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 Trích đo đị</w:t>
      </w:r>
      <w:r>
        <w:rPr>
          <w:b/>
        </w:rPr>
        <w:t xml:space="preserve">a chính thửa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Đồng/Thửa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rPr>
                <w:vanish w:val="0"/>
              </w:rPr>
            </w:pPr>
            <w:r>
              <w:rPr>
                <w:b/>
              </w:rPr>
              <w:t xml:space="preserve">100 m</w:t>
            </w:r>
            <w:r>
              <w:rPr>
                <w:b/>
              </w:rPr>
              <w:t xml:space="preserve">300 m</w:t>
            </w:r>
          </w:p>
        </w:tc>
        <w:tc>
          <w:tcPr>
            <w:tcW w:w="0" w:type="auto"/>
            <w:shd w:val="clear" w:color="auto" w:fill="auto"/>
            <w:vAlign w:val="center"/>
          </w:tcPr>
          <w:p>
            <w:pPr>
              <w:pStyle w:val="Normal(Web)"/>
              <w:rPr>
                <w:vanish w:val="0"/>
              </w:rPr>
            </w:pPr>
            <w:r>
              <w:rPr>
                <w:b/>
              </w:rPr>
              <w:t xml:space="preserve">&gt;300 m</w:t>
            </w:r>
            <w:r>
              <w:rPr>
                <w:b/>
              </w:rPr>
              <w:t xml:space="preserve">500 m</w:t>
            </w:r>
          </w:p>
        </w:tc>
        <w:tc>
          <w:tcPr>
            <w:tcW w:w="0" w:type="auto"/>
            <w:shd w:val="clear" w:color="auto" w:fill="auto"/>
            <w:vAlign w:val="center"/>
          </w:tcPr>
          <w:p>
            <w:pPr>
              <w:pStyle w:val="Normal(Web)"/>
              <w:rPr>
                <w:vanish w:val="0"/>
              </w:rPr>
            </w:pPr>
            <w:r>
              <w:rPr>
                <w:b/>
              </w:rPr>
              <w:t xml:space="preserve">&gt;500 m</w:t>
            </w:r>
            <w:r>
              <w:rPr>
                <w:b/>
              </w:rPr>
              <w:t xml:space="preserve">1.000 m</w:t>
            </w:r>
          </w:p>
        </w:tc>
        <w:tc>
          <w:tcPr>
            <w:tcW w:w="0" w:type="auto"/>
            <w:shd w:val="clear" w:color="auto" w:fill="auto"/>
            <w:vAlign w:val="center"/>
          </w:tcPr>
          <w:p>
            <w:pPr>
              <w:pStyle w:val="Normal(Web)"/>
              <w:rPr>
                <w:vanish w:val="0"/>
              </w:rPr>
            </w:pPr>
            <w:r>
              <w:rPr>
                <w:b/>
              </w:rPr>
              <w:t xml:space="preserve">&gt;1.000 m</w:t>
            </w:r>
            <w:r>
              <w:rPr>
                <w:b/>
                <w:vertAlign w:val="superscript"/>
              </w:rPr>
              <w:t xml:space="preserve">2</w:t>
            </w:r>
            <w:r>
              <w:rPr>
                <w:b/>
              </w:rPr>
              <w:t xml:space="preserve">đến</w:t>
            </w:r>
            <w:r>
              <w:rPr>
                <w:b/>
              </w:rPr>
              <w:t xml:space="preserve">3.000 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&gt;3.000 m</w:t>
            </w:r>
            <w:r>
              <w:rPr>
                <w:b/>
                <w:vertAlign w:val="superscript"/>
              </w:rPr>
              <w:t xml:space="preserve">2</w:t>
            </w:r>
            <w:r>
              <w:rPr>
                <w:b/>
              </w:rPr>
              <w:t xml:space="preserve">đến 10.000 m</w:t>
            </w:r>
            <w:r>
              <w:rPr>
                <w:b/>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1.311.370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1.557.221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1.650.370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2.021.688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2.775.482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4.261.951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ngoài khu vực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875.495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1.039.621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1.105.526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1.346.196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1.844.250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2.845.360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 Đo đạc chỉnh lý bản trích đo địa chính hoặc chỉnh lý riêng từng thửa đất của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Trường hợp đo đạc chỉnh lý bản trích đo địa chính hoặc chỉnh lý riêng từng thửa đất của bản đồ địa chính thì đơn giá được tính bằng 0,5 đơn giá trích đo địa chính thửa đất tại Mục V nêu trên; trường hợp chỉnh lý do yếu tố quy hoạch dựa trên tài liệu được cung cấp thì tính bằng 0,3 đơn giá trích đo địa chính thửa đất tại Mục V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VII. </w:t>
      </w:r>
      <w:r>
        <w:rPr>
          <w:b/>
        </w:rPr>
        <w:t xml:space="preserve">Đo đạc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Đơn giá đo đạc tài sản gắn liền với đất quy định tại mục này được áp dụng đối với trường hợp chủ sở hữu tài sản có yêu cầu đo đạc tài sản gắn liền với đất để phục vụ cho đăng ký, cấp giấy chứng nhận về quyền sở hữu đối với tài sản đó. Diện tích tài sản gắn liền với đất phải đo đạc gồm: diện tích chiếm đất của tài sản và diện tích sàn xây dựng theo quy định cấp giấy chứng nhận đối với từng loại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ình xây dựng khác được tính bằng 0,50 lần đơn giá trích đo địa chính thửa đất có diện tích tương ứng (không kể đo lưới). Đơn giá đo đạc tài sản khác gắn liền với đất được tính bằng 0,30 lần đơn giá trích đo thửa đất có diện tích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Trường hợp đo đạc tài sản thực hiện không đồng thời với đo đạc địa chính thửa đất thì đơn giá được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tài sản gắn liền với đất là nhà và các công trình xây dựng khác thì ần đơn giá trích do địa chính thửa đất có diện tích tương ứng quy định tại Mục V nêu trên (không kể đo lưới).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ầng sát mặt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Đối với tài sản gắn liền với đất không phải là nhà, công trình xây dựng khác thì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Trường hợp ranh giới nhà ở và tài sản gắn liền với đất trùng với ranh giới thửa đất thì chỉ tính đơn giá đo đạc thửa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VIII. Đăng ký, cấp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cấp giấy chứng nhận lần đầu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đồng loạt đối với hộ gia </w:t>
            </w:r>
            <w:r>
              <w:t xml:space="preserve">ì</w:t>
            </w:r>
            <w:r>
              <w:t xml:space="preserve">nh, cá nhân ở xã,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269.155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đồng loạt đối với hộ gia đình, cá nhân ở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377.999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395.348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đình, cá nhân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874.803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897.715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925.210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w:t>
            </w:r>
            <w:r>
              <w:t xml:space="preserve">ì</w:t>
            </w:r>
            <w:r>
              <w:t xml:space="preserve">nh, cá nhân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878.501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901.414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928.908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đơn lẻ từng hộ gia đình, cá nhân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1.156.334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1.186.120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1.218.655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với tổ chức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1.382.936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1.420.357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1.461.520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với tổ chức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1.375.907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1.413.328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1.454.491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giấy chứng nhận lần đầu đối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1.802.619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1.851.266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1.903.655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cấp đổ</w:t>
            </w:r>
            <w:r>
              <w:rPr>
                <w:b/>
              </w:rPr>
              <w:t xml:space="preserve">i giấy chứng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giấy chứng nhận đồng loạt tại xã,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181.814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giấy chứng nhận đồng loạt tại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246.486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402.323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cấp đổi, cấp lại giấy chứng nhận riêng lẻ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485.876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IX. Đăng ký biến động đố</w:t>
      </w:r>
      <w:r>
        <w:rPr>
          <w:b/>
        </w:rPr>
        <w:t xml:space="preserve">i vớ</w:t>
      </w:r>
      <w:r>
        <w:rPr>
          <w:b/>
        </w:rPr>
        <w:t xml:space="preserve">i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w:t>
      </w:r>
      <w:r>
        <w:rPr>
          <w:i/>
        </w:rPr>
        <w:t xml:space="preserve">nh: Đồng/Hồ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517.833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517.833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633.794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hộ gia đình, cá nhân về đất và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788.849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X. Đăng ký biến động đối với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w:t>
      </w:r>
      <w:r>
        <w:rPr>
          <w:i/>
        </w:rPr>
        <w:t xml:space="preserve">nh: Đồng/Hồ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w:t>
            </w:r>
            <w:r>
              <w:rPr>
                <w:b/>
              </w:rPr>
              <w:t xml:space="preserve">c khó khăn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thực hiện viết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1.114.870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1.114.870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1.114.870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tài sản thực hiện viết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1.127.924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1.127.924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1.127.924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1.456.965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1.456.965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1.456.965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với tổ chức về đất thực hiện trên giấy chứng nhận cũ không cấp mới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1.104.829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trên giấy chứng nhận cũ không cấp mới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1.117.883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1.117.883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biến động đối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1.446.923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1.446.923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1.446.923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XI. Trích lụ</w:t>
      </w:r>
      <w:r>
        <w:rPr>
          <w:b/>
        </w:rPr>
        <w:t xml:space="preserve">c hồ sơ đị</w:t>
      </w:r>
      <w:r>
        <w:rPr>
          <w:b/>
        </w:rPr>
        <w:t xml:space="preserve">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w:t>
      </w:r>
      <w:r>
        <w:rPr>
          <w:i/>
        </w:rPr>
        <w:t xml:space="preserve">ng/Hồ</w:t>
      </w:r>
      <w:r>
        <w:rPr>
          <w:i/>
        </w:rPr>
        <w:t xml:space="preserve"> sơ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93.541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Đối với các trường hợp định mức lao động và định mức vật tư, thiết bị có thay đổi chưa xác định trong đơn giá nêu trên, thì áp dụng tính toán theo từng nội dung cụ thể tại điểm ghi chú tương ứng đối với từng loại sản phẩm được quy định tại Thông tư số </w:t>
      </w:r>
      <w:hyperlink r:id="rId5" w:history="1">
        <w:r>
          <w:rPr>
            <w:rStyle w:val="Hyperlink"/>
          </w:rPr>
          <w:t xml:space="preserve">50/2013/TT-BTNMT </w:t>
        </w:r>
      </w:hyperlink>
      <w:r>
        <w:t xml:space="preserve"> ngày 27/12/2013 của Bộ Tài nguyên và Môi trường ban hành Định mức kinh tế - kỹ thuật đo đạc địa chính, đăng ký đất đai, tài sản gắn liền với đất, lập hồ sơ địa chính, cấp giấy chứng nhận quyền sử dụng đất, quyền sở hữu nhà ở và tài sản khác gắn liền với đất để tính đơn giá./.</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47-2016-nd-cp-quy-dinh-muc-luong-co-so-can-bo-cong-chuc-vien-chuc-luc-luong-vu-trang.aspx" TargetMode="External" /><Relationship Id="rId4" Type="http://schemas.openxmlformats.org/officeDocument/2006/relationships/hyperlink" Target="/thong-tu-lien-tich-04-2007-ttlt-btnmt-btc-cua-bo-tai-nguyen-va-moi-truong-va-bo-tai-chinh-ve-viec-huong-dan-lap-du-toan-kinh-phi-do-dac-ban-do-va-quan-ly-dat-dai.aspx" TargetMode="External" /><Relationship Id="rId5" Type="http://schemas.openxmlformats.org/officeDocument/2006/relationships/hyperlink" Target="/thong-tu-50-2013-tt-btnmt-dinh-muc-kinh-te-ky-thuat-do-dac-dia-chinh-cap-gcn-quyen-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2022-06-22T09:48:32Z</dcterms:created>
  <dcterms:modified xsi:type="dcterms:W3CDTF">2022-06-22T09:48:32Z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2022-06-22T09:48:32Z</dcterms:created>
  <dcterms:modified xsi:type="dcterms:W3CDTF">2022-06-22T09:48:32Z</dcterms:modified>
</cp:coreProperties>
</file>