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20421" w14:paraId="255BA0EB" w14:textId="77777777" w:rsidTr="007204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C276A" w14:textId="77777777" w:rsidR="00720421" w:rsidRDefault="00720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0CCC0" w14:textId="77777777" w:rsidR="00720421" w:rsidRDefault="00720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20421" w14:paraId="56DB555D" w14:textId="77777777" w:rsidTr="0072042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90F91" w14:textId="77777777" w:rsidR="00720421" w:rsidRDefault="007204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149/2018/NĐ-CP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7105B" w14:textId="77777777" w:rsidR="00720421" w:rsidRDefault="007204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07 tháng 11 năm 2018</w:t>
            </w:r>
          </w:p>
        </w:tc>
      </w:tr>
    </w:tbl>
    <w:p w14:paraId="3766B69D" w14:textId="77777777" w:rsidR="00720421" w:rsidRDefault="00720421" w:rsidP="00720421">
      <w:pPr>
        <w:pStyle w:val="NormalWeb"/>
        <w:spacing w:after="90" w:afterAutospacing="0" w:line="345" w:lineRule="atLeast"/>
        <w:jc w:val="both"/>
        <w:rPr>
          <w:rFonts w:ascii="Arial" w:hAnsi="Arial" w:cs="Arial"/>
          <w:color w:val="000000"/>
          <w:sz w:val="21"/>
          <w:szCs w:val="21"/>
        </w:rPr>
      </w:pPr>
    </w:p>
    <w:p w14:paraId="7A78791A" w14:textId="77777777" w:rsidR="00720421" w:rsidRDefault="00720421" w:rsidP="00720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ACAD300" w14:textId="77777777" w:rsidR="00720421" w:rsidRDefault="00720421" w:rsidP="007204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KHOẢN 3 ĐIỀU 63 CỦA BỘ LUẬT LAO ĐỘNG VỀ THỰC HIỆN QUY CHẾ DÂN CHỦ Ở CƠ SỞ TẠI NƠI LÀM VIỆC</w:t>
      </w:r>
    </w:p>
    <w:p w14:paraId="520DB13E"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7255764E"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ngày 18 tháng 6 năm 2012;</w:t>
      </w:r>
    </w:p>
    <w:p w14:paraId="53A885EC"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032684AE"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khoản 3 Điều 63 của Bộ luật lao động về thực hiện quy chế dân chủ ở cơ sở tại nơi làm việc.</w:t>
      </w:r>
    </w:p>
    <w:p w14:paraId="77BCC7CC"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049CCFB"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nguyên tắc, nội dung, hình thức thực hiện dân chủ ở cơ sở tại nơi làm việc của doanh nghiệp, tổ chức, hợp tác xã, hộ gia đình, cá nhân có thuê mướn, sử dụng lao động theo hợp đồng lao động (sau đây gọi chung là người sử dụng lao động).</w:t>
      </w:r>
    </w:p>
    <w:p w14:paraId="4A498AEE"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263ACD3"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theo quy định tại khoản 1 Điều 3 của Bộ luật lao động.</w:t>
      </w:r>
    </w:p>
    <w:p w14:paraId="44E9BE65"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tổ chức, hợp tác xã, hộ gia đình, cá nhân có thuê mướn, sử dụng lao động theo hợp đồng lao động.</w:t>
      </w:r>
    </w:p>
    <w:p w14:paraId="5639F4D2"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đại diện tập thể lao động tại cơ sở theo quy định tại khoản 4 Điều 3 của Bộ luật lao động.</w:t>
      </w:r>
    </w:p>
    <w:p w14:paraId="0871FBC0"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khác liên quan đến việc thực hiện quy chế dân chủ ở cơ sở tại nơi làm việc theo quy định tại Nghị định này.</w:t>
      </w:r>
    </w:p>
    <w:p w14:paraId="17D3B7F7"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không áp dụng đối với cơ quan hành chính nhà nước và đơn vị sự nghiệp công lập có thuê mướn, sử dụng lao động theo hợp đồng lao động.</w:t>
      </w:r>
    </w:p>
    <w:p w14:paraId="30452F96"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thực hiện dân chủ ở cơ sở tại nơi làm việc</w:t>
      </w:r>
    </w:p>
    <w:p w14:paraId="693F5173"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Thiện chí, hợp tác, trung thực, bình đẳng, công khai và minh bạch.</w:t>
      </w:r>
    </w:p>
    <w:p w14:paraId="3D249F50"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Tôn trọng quyền và lợi ích hợp pháp của người sử dụng lao động và người lao động.</w:t>
      </w:r>
    </w:p>
    <w:p w14:paraId="4100A78A"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dân chủ ở cơ sở tại nơi làm việc nhưng không được trái pháp luật và đạo đức xã hội.</w:t>
      </w:r>
    </w:p>
    <w:p w14:paraId="51282D0D"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Nội dung người sử dụng lao động phải công khai</w:t>
      </w:r>
    </w:p>
    <w:p w14:paraId="0D553659"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hình thực hiện nhiệm vụ, sản xuất, kinh doanh.</w:t>
      </w:r>
    </w:p>
    <w:p w14:paraId="1912BA05"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quy, quy chế và các văn bản quy định khác của doanh nghiệp liên quan đến nghĩa vụ, quyền và lợi ích hợp pháp của người lao động.</w:t>
      </w:r>
    </w:p>
    <w:p w14:paraId="7E770271"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Thỏa ước lao động tập thể doanh nghiệp, thỏa ước lao động tập thể ngành, thỏa ước lao động tập thể khác mà doanh nghiệp tham gia.</w:t>
      </w:r>
    </w:p>
    <w:p w14:paraId="36A5A4D5"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Nghị quyết Hội nghị người lao động.</w:t>
      </w:r>
    </w:p>
    <w:p w14:paraId="0BB15BEB"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trích lập, sử dụng quỹ khen thưởng, quỹ phúc lợi và các quỹ do người lao động đóng góp (nếu có).</w:t>
      </w:r>
    </w:p>
    <w:p w14:paraId="2E20065C"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trích nộp kinh phí công đoàn, đóng bảo hiểm xã hội, bảo hiểm y tế, bảo hiểm thất nghiệp.</w:t>
      </w:r>
    </w:p>
    <w:p w14:paraId="1DA0D5E9"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Tình hình thực hiện thi đua, khen thưởng, kỷ luật, giải quyết khiếu nại, tố cáo liên quan đến quyền và lợi ích hợp pháp của người lao động.</w:t>
      </w:r>
    </w:p>
    <w:p w14:paraId="3E3B00FE"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Nội dung người lao động được tham gia ý kiến</w:t>
      </w:r>
    </w:p>
    <w:p w14:paraId="78A1F6B3"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sửa đổi, bổ sung nội quy, quy chế và các văn bản quy định khác của doanh nghiệp liên quan đến nghĩa vụ, quyền và lợi ích hợp pháp của người lao động.</w:t>
      </w:r>
    </w:p>
    <w:p w14:paraId="7882167A"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sửa đổi, bổ sung thang lương, bảng lương, định mức lao động; đề xuất nội dung thương lượng tập thể.</w:t>
      </w:r>
    </w:p>
    <w:p w14:paraId="31A5446D"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xuất, thực hiện giải pháp tiết kiệm chi phí, nâng cao năng suất lao động, cải thiện điều kiện làm việc, bảo vệ môi trường, phòng chống cháy nổ.</w:t>
      </w:r>
    </w:p>
    <w:p w14:paraId="2C3ED80D"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nội dung khác liên quan đến quyền và nghĩa vụ của người lao động theo quy định của pháp luật.</w:t>
      </w:r>
    </w:p>
    <w:p w14:paraId="01F32505"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Nội dung người lao động được quyết định</w:t>
      </w:r>
    </w:p>
    <w:p w14:paraId="67DFF06E"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kết, thỏa thuận sửa đổi, bổ sung, chấm dứt hợp đồng lao động theo quy định của pháp luật.</w:t>
      </w:r>
    </w:p>
    <w:p w14:paraId="15178DF9"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Gia nhập hoặc không gia nhập tổ chức đại diện tập thể lao động tại cơ sở.</w:t>
      </w:r>
    </w:p>
    <w:p w14:paraId="43AE440D"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hoặc không tham gia đình công theo đúng quy định của pháp luật.</w:t>
      </w:r>
    </w:p>
    <w:p w14:paraId="0F758237"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Biểu quyết nội dung thương lượng tập thể đã đạt được theo quy định của pháp luật; biểu quyết nội dung Nghị quyết Hội nghị người lao động.</w:t>
      </w:r>
    </w:p>
    <w:p w14:paraId="2A112324"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nội dung khác theo quy định của pháp luật.</w:t>
      </w:r>
    </w:p>
    <w:p w14:paraId="6E7DE787"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Nội dung người lao động được kiểm tra, giám sát</w:t>
      </w:r>
    </w:p>
    <w:p w14:paraId="6F2822DF"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thực hiện hợp đồng lao động và thỏa ước lao động tập thể.</w:t>
      </w:r>
    </w:p>
    <w:p w14:paraId="71CEB686"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nội quy lao động, các quy chế và các văn bản quy định khác của doanh nghiệp liên quan đến quyền và lợi ích hợp pháp của người lao động.</w:t>
      </w:r>
    </w:p>
    <w:p w14:paraId="223D3A14"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quỹ khen thưởng, quỹ phúc lợi, các quỹ do người lao động đóng góp.</w:t>
      </w:r>
    </w:p>
    <w:p w14:paraId="21E9CD6F"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trích nộp kinh phí công đoàn, đóng bảo hiểm xã hội, bảo hiểm y tế, bảo hiểm thất nghiệp của người sử dụng lao động.</w:t>
      </w:r>
    </w:p>
    <w:p w14:paraId="217AEFB2"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thực hiện thi đua, khen thưởng, kỷ luật, giải quyết khiếu nại, tố cáo liên quan đến quyền và lợi ích hợp pháp của người lao động.</w:t>
      </w:r>
    </w:p>
    <w:p w14:paraId="044A4760"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thực hiện Nghị quyết Hội nghị người lao động.</w:t>
      </w:r>
    </w:p>
    <w:p w14:paraId="30A0DAD5"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Đối thoại tại nơi làm việc</w:t>
      </w:r>
    </w:p>
    <w:p w14:paraId="25F7F69F"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thoại tại nơi làm việc được thực hiện thông qua việc trao đổi trực tiếp giữa người lao động và người sử dụng lao động hoặc giữa đại diện tập thể lao động với người sử dụng lao động. Đối thoại tại nơi làm việc được thực hiện định kỳ hoặc khi một bên có yêu cầu.</w:t>
      </w:r>
    </w:p>
    <w:p w14:paraId="34BCF20D"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đối thoại, số lượng, thành phần tham gia đối thoại, thời gian, thời điểm đối thoại, quy trình tổ chức đối thoại thực hiện theo Quy chế dân chủ ở cơ sở tại nơi làm việc của doanh nghiệp. Thời điểm tổ chức đối thoại định kỳ trùng với thời điểm tổ chức hội nghị người lao động quy định tại Điều 9 Nghị định này thì doanh nghiệp không phải tổ chức đối thoại định kỳ.</w:t>
      </w:r>
    </w:p>
    <w:p w14:paraId="4F9EB0B7"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Hội nghị người lao động</w:t>
      </w:r>
    </w:p>
    <w:p w14:paraId="15EE4E13"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nghị người lao động do người sử dụng lao động và tổ chức đại diện tập thể lao động tại cơ sở tổ chức thực hiện. Hội nghị người lao động được tổ chức ít nhất một năm một lần.</w:t>
      </w:r>
    </w:p>
    <w:p w14:paraId="7235F076"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nghị người lao động được tổ chức theo hình thức hội nghị toàn thể hoặc hội nghị đại biểu.</w:t>
      </w:r>
    </w:p>
    <w:p w14:paraId="1A56DC99"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hội nghị người lao động thực hiện theo quy định tại Điều 64 của Bộ luật lao động.</w:t>
      </w:r>
    </w:p>
    <w:p w14:paraId="1159ABA2"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Hình thức tổ chức hội nghị, nội dung, thành phần tham gia, thời gian, địa điểm, quy trình, trách nhiệm tổ chức thực hiện và hình thức phổ biến kết quả hội nghị người lao động thực hiện theo Quy chế dân chủ ở cơ sở tại nơi làm việc của doanh nghiệp.</w:t>
      </w:r>
    </w:p>
    <w:p w14:paraId="381A155B"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hình thức thực hiện dân chủ khác</w:t>
      </w:r>
    </w:p>
    <w:p w14:paraId="5BB2240A"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nội bộ</w:t>
      </w:r>
    </w:p>
    <w:p w14:paraId="5C1D879F"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Hòm thư góp ý kiến.</w:t>
      </w:r>
    </w:p>
    <w:p w14:paraId="73E8BF7E"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khiếu nại, tố cáo theo quy định của pháp luật.</w:t>
      </w:r>
    </w:p>
    <w:p w14:paraId="430731B8"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hình thức khác do doanh nghiệp quy định trong Quy chế dân chủ ở cơ sở tại nơi làm việc của doanh nghiệp.</w:t>
      </w:r>
    </w:p>
    <w:p w14:paraId="060B3DE2"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ban hành Quy chế dân chủ ở cơ sở tại nơi làm việc</w:t>
      </w:r>
    </w:p>
    <w:p w14:paraId="7851B900"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trách nhiệm ban hành Quy chế dân chủ ở cơ sở tại nơi làm việc để đảm bảo thực hiện các quy định tại Nghị định này.</w:t>
      </w:r>
    </w:p>
    <w:p w14:paraId="72333427"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chế dân chủ ở cơ sở tại nơi làm việc phải có sự tham gia ý kiến của tổ chức đại diện tập thể lao động tại cơ sở và được phổ biến công khai đến người lao động trước khi thực hiện.</w:t>
      </w:r>
    </w:p>
    <w:p w14:paraId="31649F73"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thi hành</w:t>
      </w:r>
    </w:p>
    <w:p w14:paraId="7C45CC2D"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2019.</w:t>
      </w:r>
    </w:p>
    <w:p w14:paraId="1CB6CC8A"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7" w:history="1">
        <w:r>
          <w:rPr>
            <w:rStyle w:val="Hyperlink"/>
            <w:rFonts w:ascii="Arial" w:hAnsi="Arial" w:cs="Arial"/>
            <w:color w:val="135ECD"/>
            <w:sz w:val="21"/>
            <w:szCs w:val="21"/>
          </w:rPr>
          <w:t>60/2013/NĐ-CP</w:t>
        </w:r>
      </w:hyperlink>
      <w:r>
        <w:rPr>
          <w:rFonts w:ascii="Arial" w:hAnsi="Arial" w:cs="Arial"/>
          <w:color w:val="000000"/>
          <w:sz w:val="21"/>
          <w:szCs w:val="21"/>
        </w:rPr>
        <w:t> ngày 19 tháng 6 năm 2013 của Chính phủ quy định chi tiết khoản 3 Điều 63 của Bộ luật lao động về thực hiện Quy chế dân chủ ở cơ sở tại nơi làm việc hết hiệu lực kể từ ngày Nghị định này có hiệu lực thi hành.</w:t>
      </w:r>
    </w:p>
    <w:p w14:paraId="2BD19D14"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sử dụng dưới 10 người lao động được miễn trừ tổ chức hội nghị người lao động theo quy định tại Điều 9 và ban hành Quy chế dân chủ ở cơ sở tại nơi làm việc bằng văn bản theo quy định tại Điều 11 của Nghị định này.</w:t>
      </w:r>
    </w:p>
    <w:p w14:paraId="2383E507"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thi hành</w:t>
      </w:r>
    </w:p>
    <w:p w14:paraId="15F61271" w14:textId="77777777" w:rsidR="00720421" w:rsidRDefault="00720421" w:rsidP="007204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Thủ trưởng cơ quan thuộc Chính phủ, Chủ tịch Ủy ban nhân dân tỉnh, thành phố trực thuộc trung ương và các đối tượng áp dụng của Nghị định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20421" w14:paraId="0A599323" w14:textId="77777777" w:rsidTr="0072042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E24D0" w14:textId="77777777" w:rsidR="00720421" w:rsidRDefault="00720421" w:rsidP="0072042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r>
            <w:r>
              <w:rPr>
                <w:rFonts w:ascii="Arial" w:hAnsi="Arial" w:cs="Arial"/>
                <w:color w:val="000000"/>
                <w:sz w:val="21"/>
                <w:szCs w:val="21"/>
              </w:rPr>
              <w:lastRenderedPageBreak/>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ĐMDN (2b).KN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6F609" w14:textId="77777777" w:rsidR="00720421" w:rsidRDefault="007204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970E0C6" w14:textId="77777777" w:rsidR="00FF1046" w:rsidRPr="00720421" w:rsidRDefault="00FF1046" w:rsidP="00720421"/>
    <w:sectPr w:rsidR="00FF1046" w:rsidRPr="00720421"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20421"/>
    <w:rsid w:val="00725A0E"/>
    <w:rsid w:val="00760DD1"/>
    <w:rsid w:val="0077126E"/>
    <w:rsid w:val="007824C0"/>
    <w:rsid w:val="007B7DC9"/>
    <w:rsid w:val="007E1891"/>
    <w:rsid w:val="007E2E73"/>
    <w:rsid w:val="007F3EF0"/>
    <w:rsid w:val="007F4565"/>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nghi-dinh-so-60-2013-nd-cp-cua-chinh-phu---quy-dinh-chi-tiet-khoan-3-dieu-63-cua-bo-luat-lao-dong-ve-thuc-hien-quy-che-dan-chu-o-co-so-tai-noi-lam-viec.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van-ban/bo-luat-lao-dong-nam-2012.aspx" TargetMode="External"/><Relationship Id="rId5" Type="http://schemas.openxmlformats.org/officeDocument/2006/relationships/hyperlink" Target="https://admin.luatminhkhue.vn/luat-to-chuc-chinh-phu-2015.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1234</Words>
  <Characters>7039</Characters>
  <Application>Microsoft Office Word</Application>
  <DocSecurity>0</DocSecurity>
  <Lines>58</Lines>
  <Paragraphs>16</Paragraphs>
  <ScaleCrop>false</ScaleCrop>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134</cp:revision>
  <dcterms:created xsi:type="dcterms:W3CDTF">2024-11-15T17:25:00Z</dcterms:created>
  <dcterms:modified xsi:type="dcterms:W3CDTF">2024-12-08T18:25:00Z</dcterms:modified>
</cp:coreProperties>
</file>