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KIÊN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Rạch Giá, ngày 11 tháng 10 năm 2006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QUẢN LÝVÀ BẢO VỆ KẾT CẤU HẠ TẦNG GIAO THÔNG ĐƯỜNG BỘ VÀ CHỈ GIỚI XÂY DỰNG CỦA HỆ THỐNGĐƯỜNG BỘ TRÊN ĐỊA BÀN TỈNH KIÊN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KIÊN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r>
        <w:rPr>
          <w:i/>
        </w:rPr>
        <w:br/>
      </w:r>
      <w:r>
        <w:rPr>
          <w:i/>
        </w:rPr>
        <w:t xml:space="preserve">Căn cứ Luật Ban hành văn bản quy phạm pháp luật của Hội đồng nhân dân và Ủy bannhân dân ngày 03 tháng 12 năm 2004;</w:t>
      </w:r>
      <w:r>
        <w:rPr>
          <w:i/>
        </w:rPr>
        <w:br/>
      </w:r>
      <w:r>
        <w:rPr>
          <w:i/>
        </w:rPr>
        <w:t xml:space="preserve">Căn cứ Nghị định số </w:t>
      </w:r>
      <w:hyperlink r:id="rId3" w:history="1">
        <w:r>
          <w:rPr>
            <w:rStyle w:val="Hyperlink"/>
            <w:i/>
          </w:rPr>
          <w:t xml:space="preserve">186/2004/NĐ-CP </w:t>
        </w:r>
      </w:hyperlink>
      <w:r>
        <w:rPr>
          <w:i/>
        </w:rPr>
        <w:t xml:space="preserve"> ngày 05/11/2004 của Chính phủ quy định vềquản lý và bảo vệ kết cấu hạ tầng giao thông đường bộ;</w:t>
      </w:r>
      <w:r>
        <w:rPr>
          <w:i/>
        </w:rPr>
        <w:br/>
      </w:r>
      <w:r>
        <w:rPr>
          <w:i/>
        </w:rPr>
        <w:t xml:space="preserve">Xét Tờ trình số 46/TT-SGT 03/04/2006 của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nàyQuy định về quản lý và bảo vệ kết cấu hạ tầng giao thông đường bộ và chỉ giớixây dựng của hệ thống đường bộ trên địa bàn tỉnh Kiên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thay thế Quyết định 742/UB-QĐ ngày 17/10/1992 về việc ban hành bản Quy định về mặt đường, lề đường,hành lang bảo vệ và phạm vi cho phép xây dựng 2 bên đường, 2 bên đầu cầu, 2 đầubến phà và các ngã ba, ngã tư . . .của hệ thống đường bộ trên địa bàn tỉnh KiênGiang.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ông Chánh Văn phòng UBND tỉnh,Giám đốc các sở, ngành cấp tỉnh, Chủ tịch UBND thành phố, thị xã, các huyện,các phường, xã, thị trấn trong tỉnh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10ngày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Ngọc Sương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LÝVÀ BẢO VỆ KẾT CẤU HẠ TẦNG GIAO THÔNG ĐƯỜNG BỘ VÀ CHỈ GIỚI XÂY DỰNG CỦA HỆ THỐNGĐƯỜNG BỘ TRÊN ĐỊA BÀN TỈNH KIÊN GIANG</w:t>
      </w:r>
      <w:r>
        <w:rPr>
          <w:i/>
        </w:rPr>
        <w:t xml:space="preserve">(Ban hành theoquyết định số 35/2006/QĐ-UBND ngày 11/10/2006 của Ủy ban nhân dân tỉnh KiênGiang)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Quy định mặt đường, lề đường, phạmvi hành lang an toàn (HLAT) và chỉ giới xây dựng 2 bên đường của hệ thống đườngbộ chung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Quốclộ, đường tỉnh nằm ngoài trung tâm thành phố, thị xã, thị trấn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Lề đường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lang an toàn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kinh B đến cầu Quằng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Số 2 đến ngã 3 cầu Tô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20m phíá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Ngã 3 cầu Tô Châu đến cửa khẩu Xà Xía (Cả đường cũ và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ngã 3 Minh Lương đến Bến phà Tắc Cậu.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Bến Phà Xẽo Rô đến Ranh 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15m phía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7 - Cán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ngoài U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Quẹo-Gò Quao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Nhất-Giồng Riềng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 Tôn-Hòn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Tám Ngàn (N2)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Ao Sen-Mạc Công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Mạc Công Nương-QL80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 Giang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Thứ 9 Rưởi-Xẽo Nhàu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Quốclộ, đường tỉnh qua trung tâm thành phố, thị xã, thị trấn: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Lề đường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lang an toàn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nền mặt đường trong bảng là yêu cầu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huyện Châu Thành-cầu Minh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Minh Lương –cống Chùa Ni cô.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cống Chùa Ni cô-Trường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7-Cán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 Tôn-Hòn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Nhất-Giồng Riềng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Quẹo-Gò Quao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nội ôthành phố Rạch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Đường giữ nguyên HLAT và Chỉ giớiXD như QĐ 742: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lộ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Thiện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Tấn Bửu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Quí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Đỉnh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Chánh Chiếu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Tịnh Của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Cửu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Bưu điện TXRG-Nguyễn Bỉnh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 cầu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Số 1-Cầu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phiá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Diệu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Hùng Sơn -Bạch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phiá 16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phía sông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Khánh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 Lợi-Phan Văn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ba Phan Văn Trị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Thị Hồng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Thoại 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Tiên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Mạc Cửu-Trần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Trần Phú-Võ Trường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Quang Ky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 – CA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Đường thủy-Đống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Đa-Kinh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Nghi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Nguyễn Bỉnh Khiêm- cầu Trần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Trần Phú- cầu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Hùng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Hoàng Diệu-Lê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 Lợi-Phan Văn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15m phía có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Hồng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-Mai.T.Hồng Hạnh-Nguyễn Thiện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Thuật-lộ Tà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9,5m phía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Hiến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Mậu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Kiều Công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Nguyễn .T. Học-Cổng Tam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 Tam Quan-Đống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Đống Đa đến-Rạch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 (T.H.Đạo-Trần.Q..Diệu)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Đường mới quy định HLAT và chỉgiới XD: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lộ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w:t>
            </w:r>
            <w:r>
              <w:t xml:space="preserve">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Sương Nguyệt Ánh (Trường 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phiá kinh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Biểu(cặp Kênh Nước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Văn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r>
              <w:t xml:space="preserve">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Thiện Chiếu (hẻm 76 Cách Mạng Tháng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Trần Côn (Trường Chu V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Ngô Quyền-Nguyễn Trung Trực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Nguyễn Trung Trực-Lâm Quang Ky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Do (hai đường cặp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Nhựt Duật (hẻm 52 Ng V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Thiên Hộ Dương (kinh Thôn Dôn)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Hẽm 174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Đài (cạnh trạm biến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Đạm(cặp kinh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Mẫn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Thị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Thủ Độ (cặp sân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Quí Đôn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Huỳnh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Hồng Gấm (Nguyễn Bỉnh Khiêm-Nguyễn Trường Tộ)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Vạn Hạnh (vào chùa Thôn Dôn)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Hưng (Đường Nông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-QL80 - kênh Vàm Trư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Vàm Trư-Quang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Xuân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Đức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Ngô Quyền-Nguyễn Trung Trực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Nguyễn Trung Trực-Lâm Quang Ky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Phi Khanh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Vĩnh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Tiểu La(sau Sở 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Nguyễn T Trực-Nguyễn 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 Sơn-Duy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Minh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Trung Ngạn (hẻm 51 Trương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Đình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Nhạc(hẻm120Quang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Thời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Thượng Lãn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Quyền-Nguyễn Trung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Nguyễn Trung Trực-Lâm Quang Ky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Huyện Thanh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Bá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Ngọc Quyến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24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Hán Siêu (cặp cây xăng Công ty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Siêu( hẻm 69 Nguyễn Chí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Soạn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Nhựt Tảo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Chính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Gia Thiều (K.phố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Thông (hẻm 160 Mai Thị Hồng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Trường Tộ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Thái Tổ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Thánh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Công Tráng (Kênh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Triệu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Cư Trinh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D36-Nguyễn Tuân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Tuân-Đoạn cong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cong cuối-Đường D36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phía có kinh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Huy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466 Nguyễn Trung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Duy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Cao Vân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Viện (cặp kênh Rọc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Cty Cấp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nội ôthị xã Hà Tiên: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lộ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Công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Công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Dự (đoạn từ Cầu Nổi-Tô Châu đến Xưởng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Tuần Phủ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Phao-Phương Thành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Phương Thành-núi Pháo Đài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Thần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Tử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Phiá sông không 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Hồ (Từ đầu QL 80 đến Phà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Kỷ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Công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Văn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Tướng Sanh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 Sơn (Từ Phương Thành – Tỉnh Lộ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Tảo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Thành (Từ Trần Hầu đến Cống Mương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 Thiên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Vạn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giao thông các khu dân cư mới (Mặt bằng Tô Châu, tái định cư phường Bình San v.v…) thực hiện đúng theo quy hoạch được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dãy phố cổ, một số đoạn của đường Tuần Phủ Đạt, Tham Tướng Sanh, Lam Sơn, xây dựng thẳng hàng theo dãy nhà liên kế hiện hữu.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Đường huyện: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từng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Lề đường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lang an toàn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xây dựng (tính từ tim đường ra mỗi bên)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về xã và liên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Hà Tiên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Xáng RG – 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Xoa 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Kiên Lương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Đ.Hòn Heo-Hòa Điền-TT K.Lương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Tân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Kênh 8 Thước -Rạch Đùng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Đ.Bình An-Rạch Đùng-Hòn Trẹm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Rạch Đùng-Hòn Trẹm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Cờ Trắng-Ấp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Tà Phô -Tà Teng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Hòn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Nam Thái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Mỹ Hiệp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Mỹ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Mỹ Thái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Lình Huỳnh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Đ.Cống số 7-Thổ Sơn-Lình Huỳnh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12 (Xã Nam Thái Sơn đến Xã Mỹ Hiệp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Rạch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Vĩnh Thông- Phi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Châu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Sáu Thạnh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Giục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Tà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Đòn Dông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Nước Mặn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Cái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Sua Đủa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Cái Bé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Chắc Kha – Bàn Tân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Gò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Vĩnh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xáng Tà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Tà Niên – Cầu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Zero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Phi Thông-Tân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xáng Chưng Bầu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Đông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Phan Chí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Khi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Giồng Riềng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Đường Xuồng - Thới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Chắc Kha - Bàn Tân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Bàn Tân Định - Bàn Thạch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 Vĩnh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 Bàn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 Thạnh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Thạnh Hưng - Thạnh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Thạnh Hưng - Thạnh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Đ.Ngọc Chúc -Ngọc Thành (KH5)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Đ.Ngọc Chúc -Ngọc Thuận (KH6)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Ngọc Hòa-Hòa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Công Binh - Hòa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Công Binh - Hòa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Long Thạnh - Vĩnh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Xẽo Bần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Ngọc Thuận - Kênh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Ngọc Thành - Ngọc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Bàn Tân Định-Giục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Bàn Tân Định - Thạnh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Gò Quao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Định An - Vĩnh Hòa Hưng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Thới Quản - Đường Xuồng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Đ.Thị Trấn-Thủy Liễu (Thới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 Vĩnh Phước B - Vĩnh Thắng - Vĩnh Tuy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Vĩnh Thắng -Vĩnh Phước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Thủy Liễu - Định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Bần Bé - Cà Nhum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An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Đ.Đông Yên-Thạnh Yên-Công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Thứ 3-Nam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Rộc Lá-Tây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B.Trâm-N.Thái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N.Thái-N.Thái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Chống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An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TT Thứ 11- An Minh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Thứ 8 - Thuận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Thứ 10 - Rọ Ghe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Đ.Kênh Chủ Vàng-Vân Khánh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Kim Quy - Vân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10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3 – Vân Khánh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Chống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KT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Vĩnh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Đ.Vĩnh Tiến-Vĩnh Hoà-Nhà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Lô 12 - Vĩnh Bình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Ngã 5 -Vĩnh Bình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Vĩnh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Tân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Vàm Chắc Băng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Thị trấn- Vĩnh Bình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Kiên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của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nghiêng-Nhà ông Ký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ông Ký Tư-suối ấp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suối đến cuối ấp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Đi bãi chén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xã Lại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Mũi Kèo Ngựa-Đồn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 biên phòng-Dinh Lăng 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Bấc lộ chính từ nhà ông Tạo đến nhà ông Bảy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xã An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cảng –Nhà ông Tư Lèo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Tư Lèo-Bãi Ngự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ông Huỳnh Hua-Cuối bãi Cỏ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Hòn Mấu từ mũi Chuối đến Lăng 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Hòn Ngang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trục đường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xã về ấp và liên 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loại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loại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tuyến đường, các đôthị (thị trấn, thị xã, thành phố), đô thị mới trên địa bàn tỉnh, giới hạn phạmvi chỉ giới đường đỏ được quản lý xây dựng theo quy định tại khoản 1, 2, 3, 4Điều 1 của Quy định này và Quy chế quản lý xây dựng theo quy hoạch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đường bộ song song vớisông ngòi, kênh rạch mà HLAT bị chồng lấn thì phạm vi bảo vệ đường bộ tính từmép bờ cao trở về phía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Giới HLAT đối với cầu, cống đượcquy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cầu trên đường ngoài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chiều dọc cầu, từ đuôi mốcầu ra mỗi bên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- 50m (năm mươi mét) đối với cầu cóchiều dài từ 60m 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- 30m (ba mươi mét ) đối với cầu cóchiều dài dưới 60m;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cầu có chiều dàiđường dốc lên, dốc xuống lớn hơn quy định tại điểm a khoản 1 trên đây thì giớihạn HLAT tính từ đuôi mố cầu ra đến hết chân dốc.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chiều ngang cầu, từ phạm vitiếp giáp với cầu, kể từ điểm ngoài cùng của kết cấu cầu trở ra mỗi phía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- 150m (một trăm năm mươi mét) đốivới cầu có chiều dài lớn hơn 300m.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- 100m (một trăm mét) đối với cầu cóchiều dài từ 60m đến 300m.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- 50m (năm mươi mét) đối với cóchiều dài từ 20m đến dưới 60m.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- 20m (hai mươi mét) đối với cầu cóchiều dài dưới 20m.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cầu trên đường đông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chiều dọc cầu, quy định nhưđiểm a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chiều ngang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mép lang can ngoài cùng của cầutrở ra mỗi bên 07m (bảy mét) đối với cầu chạy trên cạn, kể cả phần cầu chạytrên phần đất chỉ ngập nước khi có nước lũ. Trường hợp HLAT của cầu hẹp hơnHLAT của đường liền kề, thì HLAT của cầu lấy theo HLAT của đường liền kề; đốivới phần cầu còn lại, quy định như điểm b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Giới hạn HLAT đối với cống, theochiều dọc cống về hai phía bằng bề rộng hành lang an toàn của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Giới hạn HLAT đối với bến phà, cầuphao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chiều dọc bằng chiều dàiđường xuống bến phà, cầu phao.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chiều ngang từ tim bến phà,cầu phao trở ra mỗi phía thượng lưu, hạ lưu là 150m (một trăm năm mươi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Giới hạn HLAT đối với kè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Kè chống xói lỡ bảo vệ nền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đầu kè và cuối kè về hai phíathượng lưu, hạ lưu mỗi phía 50m (năm mươi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chân kè trở ra sông 20m (haimươi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Kè chỉnh trị dòng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chân kè về hai phía thượnglưu, hạ lưu mỗi phía 100m (một trăm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gốc kè trở vào bờ 50m (nămmươi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chân đầu kè trở ra sông 20m(hai mươi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Trách nhiệm quản lý và bảo vệ kếtcấu hạ tầng 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1.Sở Giao thông Vận tải có tráchnhiệm: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quản lý, bảo trì và khaithác hệ thống đường tỉnh và đường quốc lộ được Bộ Giao thông Vận tải ủy thác;xác định HLAT công trình giao thông đường bộ đối với Quốc lộ và đường tỉnhthuộc phạm vi quản lý; cấm mốc chỉ giới HLAT giao thông đường bộ, bàn giao chođịa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Xây dựng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quản lý, bảo trì và khaithác hệ thống đường giao thông đô thị; xác định và quản lý phạm vi lộ giới vàchỉ giới xây dựng đối với các đường trong đô 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huyện cótrách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bảo trì hệ thống đường bộcủa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tuyên truyền, phổ biến vàgiáo dục nhân dân các quy định về phạm vi đất dành cho đường bộ, bảo vệ kết cấuhạ tầng 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sử dụng đất trong vàngoài HLAT đường bộ theo quy định của pháp luật; xử lý kịp thời các trường hợplấn, chiếm, sử dụng trái phép đất HLAT đường bộ, vi phạm chỉ giới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đơn vị quản lýđường bộ và các lực lượng liên quan thực hiện các biện pháp bảo vệ công trìnhđường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các biện phápbảo vệ HLAT đường bộ, chống lấn chiếm, cưỡng chế dỡ bỏ các công trình xây dựngtrái phép để giải tỏa HLAT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mọi lực lượng, vật tư,thiết bị để bảo vệ công trình, kịp thời khôi phục giao thông khi bị thiên tai,địch họa.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thu hồi giấy phép thi côngtrên đường bộ thuộc huyện, thị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tranh chấp, khiếu nại,tố cáo liên quan đến việc bảo vệ kết cấu hạ tầng giao thông đường bộ trên địabàn huyện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xã có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bảo trì đường bộ giaothông trên địa bàn cấp xã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và giáo dụcnhân dân các quy định về phạm vi đất dành cho đường bộ, bảo vệ kết cấu hạ tầnggiao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đối với đơn vị trực tiếpquản lý công trình đường bộ và các lực lượng liên quan thực hiện các biện phápbảo vệ công trình đường bộ bao gồm cả việc gìn giữ các cột mốc lộ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việc sử dụng đất trong vàngoài HLAT đường bộ theo quy định của pháp luật; phát hiện và xử lý kịp thờicác trường hợp lấn, chiếm, sử dụng trái phép HLAT đường bộ, vi phạm chỉ giớixây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mọi lực lượng, vật tư,thiết bị để bảo vệ công trình, kịp thời khôi phục giao thông khi bị thiên tai,địch họa.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tranh chấp, khiếu nại,tố cáo liên quan đến việc bảo vệ kết cấu hạ tầng giao thông đường bộ trên địabàn cấp xã quản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Kể từ ngày ban hành bản quy định,tổ chức, cá nhân vi phạm các quy định về bảo vệ kết cấu hạ tầng giao thôngđường bộ, thì tùy theo tính chất, mức độ vi phạm mà bị xử phạt vi phạm hànhchính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công trình xây dựng,nhà ở và vật kiến trúc … đã xây dựng trước khi ban hành bản quy định này, nếutrái với quy định này tạm thời giữ hiện trạng, được thống kê, xem xét cụ thể,từng khu vực, từng trường hợp, khi cần thiết sẽ thực hiện giải tỏa theo quyếtđịnh của Ủy ban nhân dân tỉnh Kiên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trách nhiệm cho Giám đốc Sở Xâydựng, Giám đốc Sở Giao thông Vận tải, Giám đốc Công an tỉnh, Chủ tịch UBNDthành phố, thị xã, các huyện, thị trấn và các xã, phường có hệ thống đường bộđi qua, phải tổ chức quản lý và bảo vệ công trình giao thông đường bộ, kiểm traviệc cho phép xây dựng, sửa chữa, cải tạo các công trình công cộng, công trìnhcông nghiệp, công trình dân dụng và nhà ở trên hệ thống đường bộ trên địa bàntỉnh theo đúng tinh thần quy định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6-2004-nd-cp-cua-chinh-phu---nghi-dinh-quy-dinh-ve-quan-ly-va-bao-ve-ket-cau-ha-tang-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2022-06-20T23:44:34Z</dcterms:created>
  <dcterms:modified xsi:type="dcterms:W3CDTF">2022-06-20T23:44:34Z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2022-06-20T23:44:34Z</dcterms:created>
  <dcterms:modified xsi:type="dcterms:W3CDTF">2022-06-20T23:44:34Z</dcterms:modified>
</cp:coreProperties>
</file>