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ỦY BAN NHÂN DÂN</w:t>
            </w:r>
            <w:r>
              <w:rPr>
                <w:b/>
              </w:rPr>
              <w:br/>
            </w:r>
            <w:r>
              <w:rPr>
                <w:b/>
              </w:rPr>
              <w:t xml:space="preserve">TỈNH ĐỒNG NAI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Số: 35/2015/QĐ-UBND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Nai, ngày 19 tháng 10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PHÂN VÙNG MÔI TRƯỜNG TIẾP NHẬN NƯỚC THẢI VÀ KHÍ THẢI CÔNG NGHIỆP TRÊN ĐỊA BÀN TỈNH ĐỒNG NAI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Tiêu chuẩn và Quy chuẩn kỹ thuật ngày 29 tháng 6 năm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Tài nguyên nước ngày 21 tháng 6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môi trường ngày 23 tháng 6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127/2007/NĐ-CP </w:t>
        </w:r>
      </w:hyperlink>
      <w:r>
        <w:rPr>
          <w:i/>
        </w:rPr>
        <w:t xml:space="preserve"> ngày 01 tháng 8 năm 2007 của Chính phủ quy định chi tiết thi hành một số điều của Luật Tiêu chuẩn và Quy chuẩn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80/2014/NĐ-CP </w:t>
        </w:r>
      </w:hyperlink>
      <w:r>
        <w:rPr>
          <w:i/>
        </w:rPr>
        <w:t xml:space="preserve"> ngày 06 tháng 8 năm 2014 của Chính phủ về thoát nước và xử lý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38/2015/NĐ-CP </w:t>
        </w:r>
      </w:hyperlink>
      <w:r>
        <w:rPr>
          <w:i/>
        </w:rPr>
        <w:t xml:space="preserve"> ngày 24/4/2015 của Chính phủ về quản lý chất thải và phế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 nguyên và Môi trường tại Tờ trình số 1064/TTr-TNMT ngày 02/10/2015,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Quy định phân vùng môi trường tiếp nhận nước thải và khí thải công nghiệp trên địa bàn tỉnh Đồng Nai để áp dụng các tiêu chuẩn, quy chuẩn kỹ thuật Quốc gia về môi trường. Quy định này áp dụng đối với cơ quan quản lý Nhà nước và các tổ chức, cá nhân liên quan đến hoạt động xả nước thải, khí thải công nghiệp vào môi trường.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phân vùng môi trường các nguồn nước mặt để tiếp nhận các nguồn nước thải (Phụ lục I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định phân vùng môi trường không khí để tiếp nhận các nguồn khí thải công nghiệp (Phụ lục II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Xác định và tính toán lưu lượng các nguồn xả nước thải, khí thải công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cá nhân là chủ cơ sở sản xuất, kinh doanh, dịch vụ có trách nhiệm quan trắc, thống kê, kiểm toán chất thải nhằm xác định lưu lượng nước thải, khí thải công nghiệp để áp dụng hệ số lưu lượng nguồn thải theo các tiêu chuẩn, quy chuẩn kỹ thuật Quốc gia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cá nhân có trách nhiệm cung cấp đúng, đầy đủ, chính xác và trung thực các thông tin về lưu lượng nước thải, khí thải công nghiệp cho cơ quan quản lý Nhà nước về môi trường. Trong trường hợp số liệu của các tổ chức, cá nhân cung cấp chưa đủ tin cậy, cơ quan quản lý Nhà nước về môi trường sẽ tính toán, xác định hoặc trưng cầu giám định theo quy định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Quyết định này có hiệu lực sau 10 ngày kể từ ngày ký ban hành và thay thế Quyết định số 16/2010/QĐ-UBND ngày 19 tháng 3 năm 2010 của UBND tỉnh Đồng Nai về việc phân vùng môi trường tiếp nhận nước thải và khí thải công nghiệp trên địa bàn tỉnh Đồng Nai.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Chánh Văn phòng UBND tỉnh, Giám đốc các Sở: Tài nguyên và Môi trường, Tài chính, Kế hoạch và Đầu tư, Khoa học và Công nghệ, Công Thương, Xây dựng, Nông nghiệp và Phát triển nông thôn, Giao thông Vận tải; Ban Quản lý các Khu công nghiệp; Chủ tịch UBND các huyện, thị xã Long Khánh và thành phố Biên Hòa và các tổ chức, cá nhân có liên quan chịu trách nhiệm thi hành Quyết định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Võ Văn Chánh</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PHÂN VÙNG MÔI TRƯỜNG CÁC NGUỒN NƯỚC MẶT ĐỂ TIẾP NHẬN CÁC NGUỒN NƯỚC THẢI </w:t>
      </w:r>
      <w:r>
        <w:rPr/>
        <w:br/>
      </w:r>
      <w:r>
        <w:t xml:space="preserve"> </w:t>
      </w:r>
      <w:r>
        <w:rPr>
          <w:i/>
        </w:rPr>
        <w:t xml:space="preserve">(Kèm theo Quyết định số 35/2015/QĐ-UBND ngày 19 tháng 10 năm 2015 của UBND tỉnh Đồng Nai)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Bảng phân vùng môi trường các sông, suối, rạch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sông, suối, rạch</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Đoạn/mô tả</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w:t>
            </w:r>
            <w:r>
              <w:rPr>
                <w:b/>
                <w:vertAlign w:val="subscript"/>
              </w:rPr>
              <w:t xml:space="preserve">tb</w:t>
            </w:r>
            <w:r>
              <w:rPr>
                <w:b/>
              </w:rPr>
              <w:t xml:space="preserve"> (m</w:t>
            </w:r>
            <w:r>
              <w:rPr>
                <w:b/>
                <w:vertAlign w:val="superscript"/>
              </w:rPr>
              <w:t xml:space="preserve">3</w:t>
            </w:r>
            <w:r>
              <w:rPr>
                <w:b/>
              </w:rPr>
              <w:t xml:space="preserve">/s)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2016 đến hết năm 2020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năm 2021 trở đi</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Cột áp dụng</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lưu vực sông Đa Guoay (tên khác: Sông Đa Goay)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thuộc tỉnh Đồng Nai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Đa Hoai (tên khác: Sông Da Houai)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Tân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Đa Guy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Tân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Cầu Vắt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Tân Phú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Đồng Nai (tiểu lưu vực thượng lưu và trung lưu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xã Nam Cát Tiên đến xã Phú Ngọc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346,86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lưu vực hạ lưu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sau đập thủy điện </w:t>
            </w:r>
            <w:r>
              <w:t xml:space="preserve">N</w:t>
            </w:r>
            <w:r>
              <w:t xml:space="preserve">hà máy thủy điện Trị An đến huyện Long Thành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Dòng chính sông Đồng Nai t</w:t>
            </w:r>
            <w:r>
              <w:t xml:space="preserve">ừ sau đập </w:t>
            </w:r>
            <w:r>
              <w:t xml:space="preserve">thủy điện N</w:t>
            </w:r>
            <w:r>
              <w:t xml:space="preserve">hà máy thủy điện Trị An đến huyện Long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770,65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Bến Cá (chảy ra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Bà Lúa (chảy ra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Biên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Chùa (chảy ra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Biên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Linh (chảy ra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Biên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Săn Máu (chảy ra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Biên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Siệp (chảy ra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Biên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Đông (chảy ra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Biên Hòa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tỉnh Bình Dương chảy qua phường Tân Vạn)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Bà Lồ (chảy ra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Biên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Bến Gỗ (chảy ra hạ lưu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Biên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Trong (chảy ra hạ lưu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Biên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lưu vực hạ lưu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huyện Long Thành đến phía hạ lưu sông Đồng Nai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Dòng chính sông Đồng Nai t</w:t>
            </w:r>
            <w:r>
              <w:t xml:space="preserve">ừ huyện Long Thành đến phía hạ lưu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&gt; 770,65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A từ 01/7/2017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Ông Sắt (chảy ra hạ lưu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Long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A từ 01/7/2017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Bà Chèo (chảy ra hạ lưu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Long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A từ 01/7/2017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Nước Trong (chảy ra rạch Bà Chèo)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Long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Nước Trong (chảy ra hạ lưu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Nhơn Trạch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A từ 01/7/2017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Đồng Môn (tên khác: Sông Bến Năng, sông Khế; chảy ra hạ lưu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Nhơn Trạch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A từ 01/7/2017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Ông Quế (chảy ra sông Đồng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Long Thành, huyện Nhơn Trạch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A từ 01/7/2017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lưu vực s</w:t>
            </w:r>
            <w:r>
              <w:t xml:space="preserve">ông Thị Vải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thuộc tỉnh Đồng Nai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Thị Vải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thuộc tỉnh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Cả (trước khi đổ vào hồ Cầu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w:t>
            </w:r>
            <w:r>
              <w:t xml:space="preserve">, h</w:t>
            </w:r>
            <w:r>
              <w:t xml:space="preserve">uyện Long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Cả (phía sau hồ Cầu Mới)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 huyện Long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Quýt (chảy ra suối Cả)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 huyện Long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Cầu Vạt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Long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Đá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Long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Trầu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Long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Thái Thiện (tên khác: Rạch Nước Lớn, Rạch Quán Chim)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Long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Cầu Mít (tên khác: Suối Trầu)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Nhơn Trạch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Bưng Môn (chảy ra rạch Cầu Mít)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Long Thành, huyện Nhơn Trạch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Bà Ký</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Nhơn Trạch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Miễu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Nhơn Trạch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lưu vực sông Lòng Tàu - Đồng Tranh - Gò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thuộc tỉnh Đồng Nai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Lòng Tàu - Đồng Tranh - Gò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thuộc tỉnh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A từ 01/7/2017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Bà Hào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Nhơn Trạch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A từ 01/7/2017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Ba Giai (tên khác: Sông Ba Gioi, rạch Ông Trùm)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Nhơn Trạch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A từ 01/7/2017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Cấm Sào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Nhơn Trạch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A từ 01/7/2017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Lòng Tắc Cua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Nhơn Trạch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A từ 01/7/2017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Vũng Gấm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Nhơn Trạch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A từ 01/7/2017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Ông Kèo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Nhơn Trạch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A từ 01/7/2017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Nhơn Trạch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A từ 01/7/2017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Ông Mai (chảy ra sông Lòng Tàu)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Nhơn Trạch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A từ 01/7/2017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lưu vực sông La Ngà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tuyến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La Ngà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tuyến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Đa Tôn (chảy ra sông La Ngà)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Mè (tên khác: Suối Me; chảy ra sông La Ngà)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Rết (chảy ra sông La Ngà)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Tam Bung (chảy ra suối Rết)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Long Khánh, 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Đá (chảy ra suối Tam Bung)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Long Khánh, 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Gia Huynh (chảy ra sông La Ngà)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Cao (chảy ra suối Gia Huynh)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Chết (chảy ra Suối Gia Huynh)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Nho (chảy ra suối Tam Bung)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Đá Bàn (chảy ra suối Nho)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Sang Dốc (chảy ra suối Nho)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Trà My (chảy ra sông La Ngà)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Định Quán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Dar Ban Rê (chảy ra sông La Ngà)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Định Quán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Dar Lou (chảy ra sông La Ngà)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Định Quán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lưu vực s</w:t>
            </w:r>
            <w:r>
              <w:t xml:space="preserve">ông Bé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oạn </w:t>
            </w:r>
            <w:r>
              <w:t xml:space="preserve">qua </w:t>
            </w:r>
            <w:r>
              <w:t xml:space="preserve">tỉnh Đồng Nai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Bé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oạn qua tỉnh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255,47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Linh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Bà Hào (tên khác: Suối Bà Hào, sông Đá Dựng)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Cây Sung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Mã Đà (tên khác: Suối Mã Đà)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Đa Kin (chảy ra sông Mã Đà)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Da Kor (chảy ra sông Mã Đà)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Sai (chảy ra sông Mã Đà)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Cà Cốc (chảy ra sông Mã Đà)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lưu vực s</w:t>
            </w:r>
            <w:r>
              <w:t xml:space="preserve">ông Ray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oạn </w:t>
            </w:r>
            <w:r>
              <w:t xml:space="preserve">thuộc </w:t>
            </w:r>
            <w:r>
              <w:t xml:space="preserve">tỉnh Đồng Nai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Ray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oạn </w:t>
            </w:r>
            <w:r>
              <w:t xml:space="preserve">thuộc </w:t>
            </w:r>
            <w:r>
              <w:t xml:space="preserve">tỉnh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Vọng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 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Đá</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Đá Bàn (tên khác: Sông Đá Bàn)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Xếch (chảy ra suối Đá Bàn)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Thề (tên khác: Suối Mùa)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Nhác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Lức (chảy ra suối Nhác)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Gia Liêu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Long Khánh, 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Rết (chảy ra sông Ray)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Long Khánh, 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Cầu Bà (chảy ra suối Rết)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Cầu Ông (chảy ra suối Rết)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Rong (chảy ra sông Ray)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Sâu (chảy ra hồ Suối Rang)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Xuân Mỹ và Xuân Tây huyện Cẩm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lưu vực s</w:t>
            </w:r>
            <w:r>
              <w:t xml:space="preserve">ông</w:t>
            </w:r>
            <w:r>
              <w:t xml:space="preserve">, suối trên địa bàn tỉnh Đồng Nai thuộc lưu vực sông Dinh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 tỉnh Đồng Nai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Dinh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 tỉnh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Giêng (chảy ra sông Dinh)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Ui (tên khác: Sông Lớn, sông Gia Vị; chảy ra sông Giêng)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Tượng (chảy ra sông Giêng)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Rùa (chảy ra suối Tượng)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Lạnh (chảy ra sông Dinh)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Gia Ui (chảy ra suối Lạnh)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Cầu Xã (chảy ra suối Lạnh)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lưu vực s</w:t>
            </w:r>
            <w:r>
              <w:t xml:space="preserve">ông Mây</w:t>
            </w:r>
            <w:r>
              <w:t xml:space="preserve"> - sông Thao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tuyến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ông Mây</w:t>
            </w:r>
            <w:r>
              <w:t xml:space="preserve"> - sông Thao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tuyến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Gia Nhân (tên khác: Suối Gia Nhan)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Thống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Trầu (chảy ra sông Mây)</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Trảng Bom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Bắc Hòa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Trảng Bom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Gia Đức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Thống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lưu vực sông Buông (tên khác: Sông Lãng Lùn, sông Nhạn)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tuyến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Buông (tên khác: Sông Lãng Lùn, sông Nhạn)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tuyến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Tre (tên khác: Suối Dâu; chảy ra sông Buông)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Trảng Bom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Sâu (chảy ra sông Buông)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 huyện Thống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Bí (tên khác: Suối Công An; chảy ra sông Buông)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Cầu Môn (chảy ra sông Buông)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Thống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Ông Trung (tên khác: Suối Độn; chảy ra sông Buông)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Rậm (tên khác: Suối Thái Lan; chảy ra sông Buông)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 huyện Thống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Công Lo (tên khác: Suối Rìu; chảy ra suối Rậm)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Ngọn (chảy ra sông Buông)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 huyện Long Thành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Đục (chảy ra sông Buông)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Sấu (chảy ra suối Đục)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lưu vực sông Sa Mát. Tên gọi khác: suối Sa Mách, sông Sà Mách, suối Samarch (chảy ra hồ Trị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tuyến (thuộc địa bàn huyện Vĩnh Cửu)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Sa Mát. Tên gọi khác: Suối Sa Mách, sông Sà Mách, suối Samarch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Toàn tuyến (thuộc địa bàn huyện Vĩnh Cửu)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Ràng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Cóp (chảy ra suối Ràng)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Ty (chảy ra suối Ràng)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Đục (chảy ra suối Ràng)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Cửu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lưu vực suối Háp (chảy ra hồ Trị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Long Khánh, huyện Thống Nhất, huyện Định Quán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Háp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Long Khánh, huyện Thống Nhất, huyện Định Quán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Gia Rung Con (chảy ra suối Háp)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Long Khánh, huyện Thống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Tam Bung (chảy ra suối Háp)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Thống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Hai Cò (chảy ra suối Tam Bung)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Thống Nhất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Cái (chảy ra suối Háp)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Long Khánh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suối nhỏ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Dar Yoa (chảy ra hồ Trị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Định Quán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Son (chảy ra hồ Trị An)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Định Quán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Đục (chảy ra tiểu lưu vực trung lưu sông Đồng Nai)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Định Quán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 chưa có số liệu về lưu lượng.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Bảng phân vùng môi trường các hồ</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hồ</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bàn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Dung tích V*10</w:t>
            </w:r>
            <w:r>
              <w:rPr>
                <w:b/>
                <w:vertAlign w:val="superscript"/>
              </w:rPr>
              <w:t xml:space="preserve">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w:t>
            </w:r>
            <w:r>
              <w:rPr>
                <w:b/>
                <w:vertAlign w:val="superscript"/>
              </w:rPr>
              <w:t xml:space="preserve">3</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năm 2016 đến năm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 năm 2021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Cột áp dụng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Trị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Định Quán, Vĩnh Cửu, Trảng Bom, Thống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Đa Tôn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Tân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Bà Hào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Mo Nang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Vĩnh Cửu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Núi 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Gia Ui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Xuân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Suối Vọng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Suối 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Sông Mây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Trảng Bom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Thanh Niên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Trảng Bom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Bà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Trảng Bom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Suối Dầm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Trảng Bom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Suối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Long Khánh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Cầu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Tuyến 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 và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Giao Thông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Cẩm Mỹ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Sông Ray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Thuộc tỉnh Đồng Nai (huyện Cẩm Mỹ) và tỉnh Bà Rịa - Vũng Tàu (huyện Xuyên Mộc và huyện Châu Đức)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Lưu lượng các sông, suối, </w:t>
      </w:r>
      <w:r>
        <w:t xml:space="preserve">rạch </w:t>
      </w:r>
      <w:r>
        <w:t xml:space="preserve">nêu tại các bảng trên ứng với lưu lượng trung bình (Q</w:t>
      </w:r>
      <w:r>
        <w:rPr>
          <w:vertAlign w:val="subscript"/>
        </w:rPr>
        <w:t xml:space="preserve">tb</w:t>
      </w:r>
      <w:r>
        <w:t xml:space="preserve">) từ ba (03) năm liên tiếp trở lên; dung tích (V) các hồ ứng với tổng dung tích chứa nước: Dung tích hữu ích và dung tích chết. </w:t>
      </w:r>
      <w:r>
        <w:t xml:space="preserve">Đối với nguồn tiếp nhận nước thải không thuộc bảng phân vùng nêu trên nhưng nếu có số liệu về lưu lượng/dung tích trung bình từ ba (03) năm liên tiếp trở lên (nguồn số liệu được cơ quan quản lý Nhà nước có thẩm quyền chấp thuận) và mục đích sử dụng nguồn nước thì áp dụng phân vùng theo hướng dẫn tại Quy định này. Trong trường hợp không có số liệu về lưu lượng/dung tích của các sông, suối, hồ nhỏ thì áp dụng hệ số lưu lượng nguồn tiếp nhận nước thải (K</w:t>
      </w:r>
      <w:r>
        <w:rPr>
          <w:vertAlign w:val="subscript"/>
        </w:rPr>
        <w:t xml:space="preserve">q</w:t>
      </w:r>
      <w:r>
        <w:t xml:space="preserve">) = 0,9 (ứng với các sông, suối nhỏ) và hệ số dung tích nguồn tiếp nhận nước thải (K</w:t>
      </w:r>
      <w:r>
        <w:rPr>
          <w:vertAlign w:val="subscript"/>
        </w:rPr>
        <w:t xml:space="preserve">q</w:t>
      </w:r>
      <w:r>
        <w:t xml:space="preserve">) = 0,6 (ứng với các hồ nhỏ).</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Cột A được hiểu theo nguyên tắc yêu cầu khắt khe nhất về giá trị các thông số và nồng độ các chất ô nhiễm trong nước thải trước khi xả thải vào môi trường. Áp dụng cột A trong bảng phân vùng môi trường các sông, suối, rạch và bảng phân vùng môi trường các hồ quy định tương ứng với cột A trong QCVN 40: 2011/BTNMT và các tiêu chuẩn, quy chuẩn kỹ thuật Quốc gia về nước thải. Đối với các tiêu chuẩn, quy chuẩn kỹ thuật Quốc gia về nước thải có cách ghi khác cột A được hiểu theo nguyên tắc trên, đồng thời áp dụng cột A đối với nước thải xả thải vào nguồn tiếp nhận trong các trường hợp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Nguồn tiếp nhận là các sông, suối, rạch, hồ chưa được nêu tên trong bảng phân vùng được sử dụng làm “Nguồn nước sinh hoạt”.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Nguồn tiếp nhận là các sông, suối, hồ hiện nay với mục đích sử dụng nước không thuộc “Nguồn nước sinh hoạt” nhưng trong quá trình phát triển kinh tế - xã hội được cơ quan Nhà nước có thẩm quyền chấp thuận sử dụng làm “Nguồn nước sinh hoạt”.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sông, suối, hồ thuộc tỉnh Đồng Nai sau khi chảy qua địa bàn các tỉnh giáp ranh với tỉnh Đồng Nai có mục đích sử dụng nước là “Nguồn nước sinh hoạt”.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Hệ số lưu lượng nguồn thải (K</w:t>
      </w:r>
      <w:r>
        <w:rPr>
          <w:vertAlign w:val="subscript"/>
        </w:rPr>
        <w:t xml:space="preserve">f</w:t>
      </w:r>
      <w:r>
        <w:t xml:space="preserve"> ), hệ số lưu lượng/dung tích nguồn tiếp nhận (K</w:t>
      </w:r>
      <w:r>
        <w:rPr>
          <w:vertAlign w:val="subscript"/>
        </w:rPr>
        <w:t xml:space="preserve">q</w:t>
      </w:r>
      <w:r>
        <w:t xml:space="preserve">) và giá trị tối đa cho phép của các thông số ô nhiễm trong nước thải (Cmax) được quy định tại các tiêu chuẩn, quy chuẩn kỹ thuật Quốc gia về môi trường do cơ quan quản lý Nhà nước có thẩm quyền ban hành. Khi cơ quan quản lý Nhà nước có thẩm quyền thay đổi, bổ sung các tiêu chuẩn, quy chuẩn kỹ thuật Quốc gia về nước thải thì áp dụng theo tiêu chuẩn, quy chuẩn mới.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Lộ trình áp dụng hệ số lưu lượng/dung tích nguồn tiếp nhận nước thải (K</w:t>
      </w:r>
      <w:r>
        <w:rPr>
          <w:vertAlign w:val="subscript"/>
        </w:rPr>
        <w:t xml:space="preserve">q</w:t>
      </w:r>
      <w:r>
        <w:t xml:space="preserve">): Nguồn tiếp nhận nước thải, hệ số lưu lượng/dung tích nguồn tiếp nhận nước thải (K</w:t>
      </w:r>
      <w:r>
        <w:rPr>
          <w:vertAlign w:val="subscript"/>
        </w:rPr>
        <w:t xml:space="preserve">q</w:t>
      </w:r>
      <w:r>
        <w:t xml:space="preserve">) của các dự án đầu tư, cơ sở sản xuất, kinh doanh, dịch vụ khác với quy định tại Quy định này được áp dụng theo Quy định này, trong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sản xuất, kinh doanh, dịch vụ đầu tư mở rộng quy mô, công suất và cơ sở sản xuất, kinh doanh, dịch vụ hoạt động sau ngày Quy định này có hiệu lực thi hành, bao gồm cả các cơ sở đang trong quá trình xây dựng và đã được phê duyệt báo cáo đánh giá tác động môi trường, cam kết bảo vệ môi trường, kế hoạch bảo vệ môi trường trước ngày Quy định này có hiệu lực thi hành phải áp dụng kể từ ngày Quy định này có hiệu lực thi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sản xuất, kinh doanh, dịch vụ hoạt động sản xuất trước ngày Quy định này có hiệu lực thi hành được tiếp tục áp dụng hệ số K</w:t>
      </w:r>
      <w:r>
        <w:rPr>
          <w:vertAlign w:val="subscript"/>
        </w:rPr>
        <w:t xml:space="preserve">q</w:t>
      </w:r>
      <w:r>
        <w:t xml:space="preserve"> theo quyết định phê duyệt báo cáo đánh giá tác động môi trường, bản đăng ký đạt tiêu chuẩn môi trường, đề án bảo vệ môi trường, cam kết bảo vệ môi trường, kế hoạch bảo vệ môi trường, giấy phép xả nước thải vào nguồn nước đã được cấp cho đến hết ngày 31 tháng 12 năm 2020. Kể từ ngày 01 tháng 01 năm 2021 áp dụng hệ số K</w:t>
      </w:r>
      <w:r>
        <w:rPr>
          <w:vertAlign w:val="subscript"/>
        </w:rPr>
        <w:t xml:space="preserve">q</w:t>
      </w:r>
      <w:r>
        <w:t xml:space="preserve"> theo Quy định này đối với tất cả các cơ sở, dự án sản xuất, kinh doanh, dịch vụ trên địa bàn tỉnh Đồng Nai.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Việc xác định, tính toán lưu lượng các nguồn xả nước thải có thể được thực hiện thông qua các nội dung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tục môi trường, tài nguyên nước được cơ quan Nhà nước có thẩm quyền phê duyệt, xác nhận.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tin về công nghệ máy móc, thiết bị và công nghệ sản xuất; tổng lượng nước sử dụng; số lượng nguồn phát sinh nước thải công nghiệp; các thông số của nguồn xả nước thải; đo lưu lượng các nguồn xả thải; kiểm toán chất thải./.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PHÂN VÙNG MÔI TRƯỜNG KHÔNG KHÍ ĐỂ TIẾP NHẬN CÁC NGUỒN KHÍ THẢI CÔNG NGHIỆP </w:t>
      </w:r>
      <w:r>
        <w:rPr/>
        <w:br/>
      </w:r>
      <w:r>
        <w:t xml:space="preserve"> </w:t>
      </w:r>
      <w:r>
        <w:rPr>
          <w:i/>
        </w:rPr>
        <w:t xml:space="preserve">(Kèm theo Quyết định số 35/2015/QĐ-UBND ngày 19 tháng 10 năm 2015 của UBND tỉnh Đồng Nai)</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Phân vùng môi trường không khí bao gồm 04 vùng như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Vùng 01:Áp dụng hệ số vùng (K</w:t>
      </w:r>
      <w:r>
        <w:rPr>
          <w:vertAlign w:val="subscript"/>
        </w:rPr>
        <w:t xml:space="preserve">V</w:t>
      </w:r>
      <w:r>
        <w:t xml:space="preserve">) = 0,6, bao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Vườn Quốc gia Cát Tiên; Khu Bảo tồn Thiên nhiên - Văn hóa Đồng Nai; rừng đặc dụng, di sản thiên nhiên, di tích lịch sử, văn hóa khác được xếp hạng; trong đó:</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Rừng đặc dụng xác định theo Luật Bảo vệ và phát triển rừng ngày 03 tháng 12 năm 2004 gồm: Vườn Quốc gia; khu bảo tồn thiên nhiên; khu bảo vệ cảnh quan; khu rừng nghiên cứu, thực nghiệm khoa học.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sản thiên nhiên, di tích lịch sử, văn hóa được xếp hạng bao gồm các di sản thiên nhiên, di tích lịch sử, văn hóa được UNESCO, Thủ tướng Chính phủ hoặc Bộ chủ quản ra quyết định thành lập và xếp hạng.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sản xuất, kinh doanh, dịch vụ có khoảng cách đến ranh giới các khu vực tại điểm a của vùng 1 dưới hai (02) km.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Vùng 02:Áp dụng hệ số K</w:t>
      </w:r>
      <w:r>
        <w:rPr>
          <w:vertAlign w:val="subscript"/>
        </w:rPr>
        <w:t xml:space="preserve">V</w:t>
      </w:r>
      <w:r>
        <w:t xml:space="preserve"> = 0,8, bao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thành, nội thị các đô thị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phố Biên Hòa;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Thị xã Long Khánh gồm các phường: Xuân Trung, Xuân Thanh, Xuân An, Xuân Hòa, Phú Bình, Xuân Bình;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Thị trấn Long Thành thuộc huyện Long Thành;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Thị trấn Trảng Bom thuộc huyện Trảng Bom;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Huyện Nhơn Trạch;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sở sản xuất, kinh doanh và dịch vụ có khoảng cách đến ranh giới các khu vực tại Tiết 1 của Vùng 02 dưới hai (02) km.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Vùng 03:Áp dụng hệ số K</w:t>
      </w:r>
      <w:r>
        <w:rPr>
          <w:vertAlign w:val="subscript"/>
        </w:rPr>
        <w:t xml:space="preserve">V</w:t>
      </w:r>
      <w:r>
        <w:t xml:space="preserve"> = 1,0 gồm: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thành, nội thị các đô thị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Thị trấn Vĩnh An thuộc huyện Vĩnh Cửu;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Thị trấn Gia Ray thuộc huyện Xuân Lộc;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Thị trấn Định Quán thuộc huyện Định Quán;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Thị trấn Tân Phú thuộc huyện Tân Phú;</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ngoại thành, ngoại thị của các đô thị tại Tiết 1 của Vùng 02 có khoảng cách đến ranh giới nội thành, nội thị các đô thị này lớn hơn hoặc bằng hai (02 km);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kinh tế, khu công nghệ cao, khu công nghiệp, cụm công nghiệp đã được cấp có thẩm quyền ban hành quyết định thành lập hoặc phê duyệt quy hoạch. Trường hợp khu kinh tế, khu công nghệ cao, khu công nghiệp, cụm công nghiệp nằm trong khu vực thuộc Vùng 01, Vùng 02 hoặc có khoảng cách đến ranh giới Vùng 01, Vùng 02 nhỏ hơn 02 km thì áp dụng hệ số K</w:t>
      </w:r>
      <w:r>
        <w:rPr>
          <w:vertAlign w:val="subscript"/>
        </w:rPr>
        <w:t xml:space="preserve">v</w:t>
      </w:r>
      <w:r>
        <w:t xml:space="preserve"> tương ứng của Vùng 01 hoặc Vùng 02.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cơ sở sản xuất, kinh doanh và dịch vụ có khoảng cách đến ranh giới các khu vực tại Tiết 1, Tiết 2, Tiết 3 của Vùng 03 dưới hai (02) km.</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Vùng 04: Vùng nông thôn - miền núi áp dụng hệ số K</w:t>
      </w:r>
      <w:r>
        <w:rPr>
          <w:vertAlign w:val="subscript"/>
        </w:rPr>
        <w:t xml:space="preserve">V</w:t>
      </w:r>
      <w:r>
        <w:t xml:space="preserve"> = 1,2, bao gồm: Các xã thuộc các huyện và các xã thuộc thị xã Long Khánh (trừ những địa bàn thuộc các Vùng 01, 02 và 03).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Trong trường hợp cơ quan Nhà nước có thẩm quyền quyết định chuyển đổi loại đô thị thì áp dụng hệ số vùng K</w:t>
      </w:r>
      <w:r>
        <w:rPr>
          <w:vertAlign w:val="subscript"/>
        </w:rPr>
        <w:t xml:space="preserve">V </w:t>
      </w:r>
      <w:r>
        <w:t xml:space="preserve">tươngứng với loại đô thị theo các tiêu chuẩn, quy chuẩn kỹ thuật Quốc gia về môi trường.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2.Cơ sở sản xuất, kinh doanh, dịch vụ có ranh giới nằm giữa từ 02 vùng trở lên và nhỏ hơn 02 km thì áp dụng khu vực ưu tiên lần lượt theo các Vùng 01, 02, 03 và 04 (hệ số K</w:t>
      </w:r>
      <w:r>
        <w:rPr>
          <w:vertAlign w:val="subscript"/>
        </w:rPr>
        <w:t xml:space="preserve">V</w:t>
      </w:r>
      <w:r>
        <w:t xml:space="preserve"> tương ứng: 0,6; 0,8; 1,0; 1,2).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3.Hệ số lưu lượng nguồn thải (K</w:t>
      </w:r>
      <w:r>
        <w:rPr>
          <w:vertAlign w:val="subscript"/>
        </w:rPr>
        <w:t xml:space="preserve">p</w:t>
      </w:r>
      <w:r>
        <w:t xml:space="preserve"> ), hệ số vùng (K</w:t>
      </w:r>
      <w:r>
        <w:rPr>
          <w:vertAlign w:val="subscript"/>
        </w:rPr>
        <w:t xml:space="preserve">v</w:t>
      </w:r>
      <w:r>
        <w:t xml:space="preserve">) và phương pháp tính nồng độ tối đa cho phép của các chất ô nhiễm trong khí thải công nghiệp được xác định theo QCVN 19: 2009/BTNMT và các tiêu chuẩn, quy chuẩn kỹ thuật Quốc gia về môi trường do cơ quan quản lý Nhà nước có thẩm quyền ban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Hệ số vùng (K</w:t>
      </w:r>
      <w:r>
        <w:rPr>
          <w:vertAlign w:val="subscript"/>
        </w:rPr>
        <w:t xml:space="preserve">V</w:t>
      </w:r>
      <w:r>
        <w:t xml:space="preserve">) của các dự án đầu tư, cơ sở sản xuất, kinh doanh, dịch vụ khác với Quy định này được áp dụng theo Quy định này kể từ ngày Quy định này có hiệu lực thi hành, trường hợp cơ quan Nhà nước có thẩm quyền quyết định chuyển đổi loại đô thị, thay đổi địa giới hành chính thì áp dụng hệ số vùng K</w:t>
      </w:r>
      <w:r>
        <w:rPr>
          <w:vertAlign w:val="subscript"/>
        </w:rPr>
        <w:t xml:space="preserve">V </w:t>
      </w:r>
      <w:r>
        <w:t xml:space="preserve">tươngứng với từng vùng theo các tiêu chuẩn, quy chuẩn kỹ thuật Quốc gia về môi trường hiện hành.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xác định, tính toán lưu lượng các nguồn khí thải công nghiệp có thể được thực hiện thông qua các nội dung sau: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tục môi trường được cơ quan Nhà nước có thẩm quyền phê duyệt, xác nhận.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Số lượng nguồn phát sinh khí thải; thông tin về công nghệ máy móc, thiết bị và công nghệ sản xuất; loại, khối lượng và chất lượng nhiên liệu tiêu thụ; các thông số của nguồn phát thải; đo lưu lượng các nguồn phát thải; kiểm toán chất thải./.</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27-2007-nd-cp-cua-chinh-phu---quy-dinh-chi-tiet-thi-hanh-mot-so-dieu-cua-luat-tieu-chuan-va-quy-chuan-ky-thuat.aspx" TargetMode="External" /><Relationship Id="rId6" Type="http://schemas.openxmlformats.org/officeDocument/2006/relationships/hyperlink" Target="/nghi-dinh-80-2014-nd-cp-quy-dinh-ve-thoat-nuoc-va-xu-ly-nuoc-thai.aspx" TargetMode="External" /><Relationship Id="rId7" Type="http://schemas.openxmlformats.org/officeDocument/2006/relationships/hyperlink" Target="/nghi-dinh-so-38-2015-nd-cp-cua-chinh-phu---ve-quan-ly-chat-thai-va-phe-lieu.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2022-06-22T10:18:36Z</dcterms:created>
  <dcterms:modified xsi:type="dcterms:W3CDTF">2022-06-22T10:18:36Z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2022-06-22T10:18:36Z</dcterms:created>
  <dcterms:modified xsi:type="dcterms:W3CDTF">2022-06-22T10:18:36Z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2022-06-22T10:18:36Z</dcterms:created>
  <dcterms:modified xsi:type="dcterms:W3CDTF">2022-06-22T10:18:36Z</dcterms:modified>
</cp:coreProperties>
</file>