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A4DD9" w14:paraId="54943F21" w14:textId="77777777" w:rsidTr="002A4DD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C382A" w14:textId="77777777" w:rsidR="002A4DD9" w:rsidRDefault="002A4DD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36771" w14:textId="77777777" w:rsidR="002A4DD9" w:rsidRDefault="002A4D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A4DD9" w14:paraId="293F5D78" w14:textId="77777777" w:rsidTr="002A4DD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6B01A" w14:textId="77777777" w:rsidR="002A4DD9" w:rsidRDefault="002A4D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220/2016/TT-BQP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EAA7C" w14:textId="77777777" w:rsidR="002A4DD9" w:rsidRDefault="002A4DD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12 năm 2016</w:t>
            </w:r>
          </w:p>
        </w:tc>
      </w:tr>
    </w:tbl>
    <w:p w14:paraId="7EF19956" w14:textId="77777777" w:rsidR="002A4DD9" w:rsidRDefault="002A4DD9" w:rsidP="002A4DD9">
      <w:pPr>
        <w:pStyle w:val="NormalWeb"/>
        <w:spacing w:after="90" w:afterAutospacing="0" w:line="345" w:lineRule="atLeast"/>
        <w:jc w:val="both"/>
        <w:rPr>
          <w:rFonts w:ascii="Arial" w:hAnsi="Arial" w:cs="Arial"/>
          <w:color w:val="000000"/>
          <w:sz w:val="21"/>
          <w:szCs w:val="21"/>
        </w:rPr>
      </w:pPr>
    </w:p>
    <w:p w14:paraId="159462CB" w14:textId="77777777" w:rsidR="002A4DD9" w:rsidRDefault="002A4DD9" w:rsidP="002A4D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89EC49C" w14:textId="77777777" w:rsidR="002A4DD9" w:rsidRDefault="002A4DD9" w:rsidP="002A4D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HẠ SĨ QUAN, BINH SĨ CÓ TRÌNH ĐỘ CHUYÊN MÔN, KỸ THUẬT KHI THỰC HIỆN NGHĨA VỤ QUÂN SỰ ĐƯỢC ƯU TIÊN SỬ DỤNG VÀO VỊ TRÍ CÔNG TÁC PHÙ HỢP VỚI NHU CẦU CỦA QUÂN ĐỘI</w:t>
      </w:r>
    </w:p>
    <w:p w14:paraId="7DE97DB8"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nghĩa vụ quân sự</w:t>
        </w:r>
      </w:hyperlink>
      <w:r>
        <w:rPr>
          <w:rStyle w:val="Emphasis"/>
          <w:rFonts w:ascii="Arial" w:hAnsi="Arial" w:cs="Arial"/>
          <w:color w:val="000000"/>
          <w:sz w:val="21"/>
          <w:szCs w:val="21"/>
        </w:rPr>
        <w:t> ngày 19 tháng 6 năm 2015;</w:t>
      </w:r>
    </w:p>
    <w:p w14:paraId="0188EF2A"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35/2013/NĐ-CP ngày 22 tháng 4 năm 2013 của Chính phủ quy định chức năng, nhiệm vụ, quyền hạn và cơ cấu tổ chức của Bộ Quốc phòng;</w:t>
      </w:r>
    </w:p>
    <w:p w14:paraId="7D4BC059"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Tham mưu trưởng;</w:t>
      </w:r>
    </w:p>
    <w:p w14:paraId="5E1F08F9"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quy định hạ sĩ quan, binh sĩ có trình độ chuyên môn, kỹ thuật khi thực hiện nghĩa vụ quân sự được ưu tiên sử dụng vào vị trí công tác phù hợp với nhu cầu của Quân đội.</w:t>
      </w:r>
    </w:p>
    <w:p w14:paraId="67A81A63"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7093151"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hạ sĩ quan, binh sĩ có trình độ chuyên môn, kỹ thuật khi thực hiện nghĩa vụ quân sự được ưu tiên sử dụng vào vị trí công tác phù hợp với nhu cầu của Quân đội; trách nhiệm của cơ quan, tổ chức, đơn vị và cá nhân.</w:t>
      </w:r>
    </w:p>
    <w:p w14:paraId="76B5B2BC"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396CCFC"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hạ sĩ quan, binh sĩ có trình độ chuyên môn, kỹ thuật được đào tạo trước khi thực hiện nghĩa vụ phục vụ tại ngũ; cơ quan, tổ chức, đơn vị và cá nhân có liên quan.</w:t>
      </w:r>
    </w:p>
    <w:p w14:paraId="3B42AE99"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Ngành, nghề chuyên môn, kỹ thuật được ưu tiên sử dụng</w:t>
      </w:r>
    </w:p>
    <w:p w14:paraId="0830EF43"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độ cao đẳng, đại học:</w:t>
      </w:r>
    </w:p>
    <w:p w14:paraId="5857A259"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Khoa học máy tính; Truyền thông và mạng máy tính; Kỹ thuật phần mềm; Hệ thống thông tin; </w:t>
      </w:r>
      <w:proofErr w:type="gramStart"/>
      <w:r>
        <w:rPr>
          <w:rFonts w:ascii="Arial" w:hAnsi="Arial" w:cs="Arial"/>
          <w:color w:val="000000"/>
          <w:sz w:val="21"/>
          <w:szCs w:val="21"/>
        </w:rPr>
        <w:t>An</w:t>
      </w:r>
      <w:proofErr w:type="gramEnd"/>
      <w:r>
        <w:rPr>
          <w:rFonts w:ascii="Arial" w:hAnsi="Arial" w:cs="Arial"/>
          <w:color w:val="000000"/>
          <w:sz w:val="21"/>
          <w:szCs w:val="21"/>
        </w:rPr>
        <w:t xml:space="preserve"> ninh, an toàn mạng;</w:t>
      </w:r>
    </w:p>
    <w:p w14:paraId="34FC1556"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Luật dân sự và tố tụng dân sự; Luật hình sự và tố tụng hình sự; Luật kinh tế; Luật quốc tế;</w:t>
      </w:r>
    </w:p>
    <w:p w14:paraId="45CB5863"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Khoa học môi trường; Khí tượng học; Thủy văn; Hải dương học;</w:t>
      </w:r>
    </w:p>
    <w:p w14:paraId="250AA722"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Ngôn ngữ và văn hóa nước ngoài: Anh; Pháp; Nga; Đức; Trung Quốc; Nhật Bản; Hàn Quốc và các nước khu vực Đông Nam Á;</w:t>
      </w:r>
    </w:p>
    <w:p w14:paraId="24BA7CAC"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Ngôn ngữ và văn hóa các dân tộc thiểu số Việt Nam;</w:t>
      </w:r>
    </w:p>
    <w:p w14:paraId="214DAA9A"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nghệ điện ảnh - truyền hình; Bảo tàng; Quay phim; Thiết kế âm thanh - ánh sáng; Múa; Thanh nhạc; Nhạc cụ; Nhiếp ảnh;</w:t>
      </w:r>
    </w:p>
    <w:p w14:paraId="3B96A0CD"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thư - Lưu trữ;</w:t>
      </w:r>
    </w:p>
    <w:p w14:paraId="1CA39D8F"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Thể dục thể thao;</w:t>
      </w:r>
    </w:p>
    <w:p w14:paraId="4BE03C8F"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Tài chính; Kế toán;</w:t>
      </w:r>
    </w:p>
    <w:p w14:paraId="748009F8"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Chế biến lương thực, thực phẩm;</w:t>
      </w:r>
    </w:p>
    <w:p w14:paraId="6F0B6EFE"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Y đa khoa; Y học dự phòng; Y học cổ truyền; Kỹ thuật hình ảnh; Xét nghiệm; Dược học; Hóa dược; Điều dưỡng, Răng - Hàm - Mặt;</w:t>
      </w:r>
    </w:p>
    <w:p w14:paraId="24AE08E0"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Xây dựng; Kiến trúc; Cơ khí; Điện, Điện tử và Viễn thông; Hóa học, Trắc địa; Vật liệu;</w:t>
      </w:r>
    </w:p>
    <w:p w14:paraId="439743EE"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Phòng cháy chữa cháy.</w:t>
      </w:r>
    </w:p>
    <w:p w14:paraId="1D15D10A"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độ trung cấp:</w:t>
      </w:r>
    </w:p>
    <w:p w14:paraId="69011C5C"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Truyền thông và mạng máy tính; Công nghệ kỹ thuật phần cứng máy tính; Công nghệ kỹ thuật phần mềm máy tính; Kỹ thuật lắp ráp, sửa chữa máy tính; Quản trị hệ thống; Quản trị mạng máy tính; Tin học ứng dụng;</w:t>
      </w:r>
    </w:p>
    <w:p w14:paraId="6AA9EA4F"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Trắc địa; Khí tượng;</w:t>
      </w:r>
    </w:p>
    <w:p w14:paraId="138EC054"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nghệ điện ảnh - truyền hình; Bảo tàng; Quay phim; Thiết kế âm thanh - ánh sáng; Múa; Thanh nhạc; Nhạc cụ; Nhiếp ảnh; Văn hóa, văn nghệ quần chúng;</w:t>
      </w:r>
    </w:p>
    <w:p w14:paraId="66751202"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Ngôn ngữ và văn hóa các dân tộc thiểu số Việt Nam;</w:t>
      </w:r>
    </w:p>
    <w:p w14:paraId="3440B91C"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 Thư viện; Văn thư - Lưu trữ; Bảo tàng;</w:t>
      </w:r>
    </w:p>
    <w:p w14:paraId="320A2D9B"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Thể dục thể thao;</w:t>
      </w:r>
    </w:p>
    <w:p w14:paraId="4B846342"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Chế biến lương thực, thực phẩm;</w:t>
      </w:r>
    </w:p>
    <w:p w14:paraId="30E0AD8C"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Y sĩ đa khoa; Y học cổ truyền; Kỹ thuật hình ảnh; Xét nghiệm; Dược học; Điều dưỡng;</w:t>
      </w:r>
    </w:p>
    <w:p w14:paraId="366EB425"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Xây dựng; Kiến trúc; Cơ khí; Điện, Điện tử và Viễn thông; Hóa học; Trắc địa; Vật liệu;</w:t>
      </w:r>
    </w:p>
    <w:p w14:paraId="5001B294"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Phòng cháy chữa cháy;</w:t>
      </w:r>
    </w:p>
    <w:p w14:paraId="6C2CA803"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Tài chính; Kế toán hành chính sự nghiệp; Kế toán lao động tiền lương và bảo trợ xã hội;</w:t>
      </w:r>
    </w:p>
    <w:p w14:paraId="0836698A"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Kiểm soát không lưu.</w:t>
      </w:r>
    </w:p>
    <w:p w14:paraId="2A7B7CB8"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độ sơ cấp:</w:t>
      </w:r>
    </w:p>
    <w:p w14:paraId="5E6C716A"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khí; In; Điện;</w:t>
      </w:r>
    </w:p>
    <w:p w14:paraId="0147CFCB"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Lái xe ô tô; Lái xe máy công trình; Lái tàu.</w:t>
      </w:r>
    </w:p>
    <w:p w14:paraId="3AFB61E2"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Bố trí sử dụng</w:t>
      </w:r>
    </w:p>
    <w:p w14:paraId="58E6EB5A"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huy cấp trung đoàn, lữ đoàn và tương đương trở lên căn cứ danh sách hạ sĩ quan, binh sĩ có ngành, nghề chuyên môn, kỹ thuật quyết định bố trí sử dụng đảm bảo cho các đơn vị thuộc quyền.</w:t>
      </w:r>
    </w:p>
    <w:p w14:paraId="2DDFAF3E"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bố trí sử dụng:</w:t>
      </w:r>
    </w:p>
    <w:p w14:paraId="7952A54D"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Sắp xếp hạ sĩ quan, binh sĩ có ngành, nghề chuyên môn, kỹ thuật đúng vị trí chức danh được biên chế, không xếp chồng;</w:t>
      </w:r>
    </w:p>
    <w:p w14:paraId="729C7B9F"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sắp xếp hạ sĩ quan, binh sĩ có trình độ chuyên môn, kỹ thuật từ cao xuống thấp; ưu tiên ngành, nghề chuyên môn, kỹ thuật Quân đội không đào tạo;</w:t>
      </w:r>
    </w:p>
    <w:p w14:paraId="783F7E51"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sĩ quan, binh sĩ có ngành, nghề chuyên môn, kỹ thuật trước khi bố trí sử dụng phải được huấn luyện, bồi dưỡng kiến thức quân sự phù hợp với vị trí chức danh đảm nhiệm.</w:t>
      </w:r>
    </w:p>
    <w:p w14:paraId="36DDD77F"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hết thời hạn phục vụ tại ngũ, trường hợp Quân đội không có nhu cầu hoặc không đủ điều kiện, tiêu chuẩn để tuyển chọn bổ sung vào đội ngũ sĩ quan hoặc quân nhân chuyên nghiệp hoặc công nhân quốc phòng hoặc viên chức quốc phòng, thì giải quyết xuất ngũ theo quy định của Luật nghĩa vụ quân sự.</w:t>
      </w:r>
    </w:p>
    <w:p w14:paraId="77A0F687"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cơ quan, tổ chức, đơn vị</w:t>
      </w:r>
    </w:p>
    <w:p w14:paraId="751E9F9C"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đơn vị trực thuộc Bộ Quốc phòng:</w:t>
      </w:r>
    </w:p>
    <w:p w14:paraId="32DE2C91"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đơn vị thuộc quyền tiến hành rà soát, tổng hợp báo cáo số lượng, danh sách binh sĩ mới nhập ngũ có trình độ chuyên môn, kỹ thuật từ sơ cấp trở lên;</w:t>
      </w:r>
    </w:p>
    <w:p w14:paraId="10608B20"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nhu cầu biên chế, thực lực hạ sĩ quan, binh sĩ chuyên môn kỹ thuật hiện có; số lượng binh sĩ mới nhập ngũ có trình độ chuyên môn, kỹ thuật. Sau khi kết thúc thời gian huấn luyện chiến sĩ mới, lập kế hoạch điều động cho các đơn vị thuộc quyền bố trí sử dụng theo phân cấp quản lý. Kịp thời điều chỉnh hạ sĩ quan, binh sĩ có trình độ chuyên môn, kỹ thuật từ đơn vị thừa sang đơn vị thiếu;</w:t>
      </w:r>
    </w:p>
    <w:p w14:paraId="62C5F2EF"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đánh giá kết quả bố trí sử dụng hạ sĩ quan, binh sĩ có trình độ chuyên môn, kỹ thuật của đơn vị thuộc quyền và báo cáo cấp trên trực tiếp.</w:t>
      </w:r>
    </w:p>
    <w:p w14:paraId="5F05B063"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sư đoàn và tương đương:</w:t>
      </w:r>
    </w:p>
    <w:p w14:paraId="784C9F93"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nhu cầu biên chế, thực lực hạ sĩ quan, binh sĩ chuyên môn kỹ thuật hiện có; số lượng, danh sách binh sĩ mới nhập ngũ có trình độ chuyên môn, kỹ thuật và số được cấp trên điều động bổ sung. Điều động cho các đơn vị thuộc quyền bố trí sử dụng theo phân cấp quản lý. Kịp thời điều chỉnh hạ sĩ quan, binh sĩ có trình độ chuyên môn, kỹ thuật từ đơn vị thừa sang đơn vị thiếu;</w:t>
      </w:r>
    </w:p>
    <w:p w14:paraId="2E92D3E6"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danh sách, số lượng binh sĩ mới nhập ngũ có trình độ chuyên môn, kỹ thuật từ sơ cấp trở lên; định kỳ kiểm tra, tổng hợp, đánh giá kết quả bố trí sử dụng hạ sĩ quan, binh sĩ có trình độ chuyên môn, kỹ thuật của đơn vị thuộc quyền và báo cáo cấp trên trực tiếp.</w:t>
      </w:r>
    </w:p>
    <w:p w14:paraId="51D7DE05"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trung đoàn, lữ đoàn và tương đương:</w:t>
      </w:r>
    </w:p>
    <w:p w14:paraId="616D39E2"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nhu cầu biên chế, thực lực hạ sĩ quan, binh sĩ chuyên môn kỹ thuật hiện có; số lượng, danh sách binh sĩ mới nhập ngũ có trình độ chuyên môn, kỹ thuật và số được cấp trên điều động bổ sung. Tổ chức huấn luyện, bồi dưỡng kiến thức quân sự, điều động bố trí sử dụng cho các đơn vị thuộc quyền;</w:t>
      </w:r>
    </w:p>
    <w:p w14:paraId="36528BA9"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Nắm chắc số lượng và danh sách binh sĩ mới nhập ngũ có trình độ chuyên môn, kỹ thuật từ sơ cấp trở lên; đánh giá kết quả bố trí sử dụng hạ sĩ quan, binh sĩ có trình độ chuyên môn, kỹ thuật của đơn vị thuộc quyền và báo cáo cấp trên trực tiếp.</w:t>
      </w:r>
    </w:p>
    <w:p w14:paraId="17C4B634"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đại đội, tiểu đoàn và tương đương:</w:t>
      </w:r>
    </w:p>
    <w:p w14:paraId="708E9A44"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sử dụng hạ sĩ quan, binh sĩ có trình độ chuyên môn, kỹ thuật theo đúng quy định tại Điều 4 Thông tư này;</w:t>
      </w:r>
    </w:p>
    <w:p w14:paraId="29C11771"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quản lý, sử dụng có hiệu quả hạ sĩ quan, binh sĩ có trình độ chuyên môn, kỹ thuật hiện có;</w:t>
      </w:r>
    </w:p>
    <w:p w14:paraId="6FAD23E3"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Kịp thời đề nghị điều chỉnh, bổ sung và báo cáo cấp trên trực tiếp kết quả bố trí sử dụng hạ sĩ quan, binh sĩ có trình độ chuyên môn, kỹ thuật theo quy định.</w:t>
      </w:r>
    </w:p>
    <w:p w14:paraId="6046B380"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13610F0B"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có hiệu lực thi hành từ ngày 15 tháng 02 năm 2017.</w:t>
      </w:r>
    </w:p>
    <w:p w14:paraId="0D8ACECC"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thi hành</w:t>
      </w:r>
    </w:p>
    <w:p w14:paraId="212C2B9F" w14:textId="77777777" w:rsidR="002A4DD9" w:rsidRDefault="002A4DD9" w:rsidP="002A4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Tham mưu trưởng, Thủ trưởng các cơ quan, tổ chức, đơn vị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A4DD9" w14:paraId="780400EB" w14:textId="77777777" w:rsidTr="002A4DD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23F7D" w14:textId="77777777" w:rsidR="002A4DD9" w:rsidRDefault="002A4DD9" w:rsidP="002A4D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Thường vụ QUTƯ</w:t>
            </w:r>
            <w:r>
              <w:rPr>
                <w:rFonts w:ascii="Arial" w:hAnsi="Arial" w:cs="Arial"/>
                <w:color w:val="000000"/>
                <w:sz w:val="21"/>
                <w:szCs w:val="21"/>
                <w:vertAlign w:val="superscript"/>
              </w:rPr>
              <w:t>5</w:t>
            </w:r>
            <w:r>
              <w:rPr>
                <w:rFonts w:ascii="Arial" w:hAnsi="Arial" w:cs="Arial"/>
                <w:color w:val="000000"/>
                <w:sz w:val="21"/>
                <w:szCs w:val="21"/>
              </w:rPr>
              <w:t>;</w:t>
            </w:r>
            <w:r>
              <w:rPr>
                <w:rFonts w:ascii="Arial" w:hAnsi="Arial" w:cs="Arial"/>
                <w:color w:val="000000"/>
                <w:sz w:val="21"/>
                <w:szCs w:val="21"/>
              </w:rPr>
              <w:br/>
              <w:t>- Các đồng chí Thứ trưởng BQP;</w:t>
            </w:r>
            <w:r>
              <w:rPr>
                <w:rFonts w:ascii="Arial" w:hAnsi="Arial" w:cs="Arial"/>
                <w:color w:val="000000"/>
                <w:sz w:val="21"/>
                <w:szCs w:val="21"/>
              </w:rPr>
              <w:br/>
              <w:t>- Văn phòng Chính phủ;</w:t>
            </w:r>
            <w:r>
              <w:rPr>
                <w:rFonts w:ascii="Arial" w:hAnsi="Arial" w:cs="Arial"/>
                <w:color w:val="000000"/>
                <w:sz w:val="21"/>
                <w:szCs w:val="21"/>
              </w:rPr>
              <w:br/>
              <w:t>- Các đầu mối trực thuộc BQP;</w:t>
            </w:r>
            <w:r>
              <w:rPr>
                <w:rFonts w:ascii="Arial" w:hAnsi="Arial" w:cs="Arial"/>
                <w:color w:val="000000"/>
                <w:sz w:val="21"/>
                <w:szCs w:val="21"/>
              </w:rPr>
              <w:br/>
              <w:t>- Cục Kiểm tra văn bản QPPL/Bộ Tư pháp;</w:t>
            </w:r>
            <w:r>
              <w:rPr>
                <w:rFonts w:ascii="Arial" w:hAnsi="Arial" w:cs="Arial"/>
                <w:color w:val="000000"/>
                <w:sz w:val="21"/>
                <w:szCs w:val="21"/>
              </w:rPr>
              <w:br/>
              <w:t>- C17, C41, C56, C85;</w:t>
            </w:r>
            <w:r>
              <w:rPr>
                <w:rFonts w:ascii="Arial" w:hAnsi="Arial" w:cs="Arial"/>
                <w:color w:val="000000"/>
                <w:sz w:val="21"/>
                <w:szCs w:val="21"/>
              </w:rPr>
              <w:br/>
              <w:t>- Công báo, Cổng TTĐT Chính phủ;</w:t>
            </w:r>
            <w:r>
              <w:rPr>
                <w:rFonts w:ascii="Arial" w:hAnsi="Arial" w:cs="Arial"/>
                <w:color w:val="000000"/>
                <w:sz w:val="21"/>
                <w:szCs w:val="21"/>
              </w:rPr>
              <w:br/>
              <w:t>- Cổng TTĐT Bộ Quốc phòng;</w:t>
            </w:r>
            <w:r>
              <w:rPr>
                <w:rFonts w:ascii="Arial" w:hAnsi="Arial" w:cs="Arial"/>
                <w:color w:val="000000"/>
                <w:sz w:val="21"/>
                <w:szCs w:val="21"/>
              </w:rPr>
              <w:br/>
              <w:t>- C20 (CVP, PC, BTK);</w:t>
            </w:r>
            <w:r>
              <w:rPr>
                <w:rFonts w:ascii="Arial" w:hAnsi="Arial" w:cs="Arial"/>
                <w:color w:val="000000"/>
                <w:sz w:val="21"/>
                <w:szCs w:val="21"/>
              </w:rPr>
              <w:br/>
              <w:t>- Lưu: VT, NCTH; T98.</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A7840" w14:textId="77777777" w:rsidR="002A4DD9" w:rsidRDefault="002A4D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Trung tướng Phan Văn Giang</w:t>
            </w:r>
          </w:p>
        </w:tc>
      </w:tr>
    </w:tbl>
    <w:p w14:paraId="29E29492" w14:textId="640DB0AF" w:rsidR="008100A5" w:rsidRPr="002A4DD9" w:rsidRDefault="008100A5" w:rsidP="002A4DD9"/>
    <w:sectPr w:rsidR="008100A5" w:rsidRPr="002A4DD9"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FBAD3" w14:textId="77777777" w:rsidR="00670FEA" w:rsidRDefault="00670FEA">
      <w:r>
        <w:separator/>
      </w:r>
    </w:p>
  </w:endnote>
  <w:endnote w:type="continuationSeparator" w:id="0">
    <w:p w14:paraId="4801DD65" w14:textId="77777777" w:rsidR="00670FEA" w:rsidRDefault="0067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F54C9" w14:textId="77777777" w:rsidR="00670FEA" w:rsidRDefault="00670FEA">
      <w:r>
        <w:separator/>
      </w:r>
    </w:p>
  </w:footnote>
  <w:footnote w:type="continuationSeparator" w:id="0">
    <w:p w14:paraId="636F34E4" w14:textId="77777777" w:rsidR="00670FEA" w:rsidRDefault="0067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70FE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C46F6"/>
    <w:rsid w:val="000E5356"/>
    <w:rsid w:val="0019020C"/>
    <w:rsid w:val="00192939"/>
    <w:rsid w:val="001F03CE"/>
    <w:rsid w:val="00236586"/>
    <w:rsid w:val="00241A92"/>
    <w:rsid w:val="002A4DD9"/>
    <w:rsid w:val="002E73F2"/>
    <w:rsid w:val="00304E6C"/>
    <w:rsid w:val="0036556D"/>
    <w:rsid w:val="003B0B22"/>
    <w:rsid w:val="004854D6"/>
    <w:rsid w:val="00491F1E"/>
    <w:rsid w:val="004D332E"/>
    <w:rsid w:val="004E336B"/>
    <w:rsid w:val="00550491"/>
    <w:rsid w:val="00594611"/>
    <w:rsid w:val="005962E0"/>
    <w:rsid w:val="005C5BA0"/>
    <w:rsid w:val="006666EF"/>
    <w:rsid w:val="00670C46"/>
    <w:rsid w:val="00670FEA"/>
    <w:rsid w:val="00694AD7"/>
    <w:rsid w:val="006F0E67"/>
    <w:rsid w:val="00745DDF"/>
    <w:rsid w:val="007778BB"/>
    <w:rsid w:val="007F39D8"/>
    <w:rsid w:val="007F6A8B"/>
    <w:rsid w:val="00800FEE"/>
    <w:rsid w:val="008100A5"/>
    <w:rsid w:val="008271E0"/>
    <w:rsid w:val="00827EA9"/>
    <w:rsid w:val="008F3318"/>
    <w:rsid w:val="00913CB4"/>
    <w:rsid w:val="00A642AD"/>
    <w:rsid w:val="00A72EA9"/>
    <w:rsid w:val="00A90CC7"/>
    <w:rsid w:val="00AC5290"/>
    <w:rsid w:val="00B00B5A"/>
    <w:rsid w:val="00B45FA2"/>
    <w:rsid w:val="00B96CEB"/>
    <w:rsid w:val="00BC6D20"/>
    <w:rsid w:val="00C2317D"/>
    <w:rsid w:val="00CC31A8"/>
    <w:rsid w:val="00CF27FC"/>
    <w:rsid w:val="00D147CE"/>
    <w:rsid w:val="00DC49B4"/>
    <w:rsid w:val="00DC525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nghia-vu-quan-su-nam-2015.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2024-12-02T03:13:00Z</dcterms:created>
  <dcterms:modified xsi:type="dcterms:W3CDTF">2024-12-09T06:25:00Z</dcterms:modified>
</cp:coreProperties>
</file>