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TUYÊN QUANG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23/2012/QĐ-UBND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Tuyên Quang, ngày 22 tháng 12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ĐỊNHPHÂN KHU VỰC, PHÂN LOẠI ĐƯỜNG PHỐ VÀ PHÂN VỊ TRÍ ĐẤT TRÊN ĐỊA BÀN TỈNH TUYÊNQUANG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Hội đồng nhân dân và Ủy ban nhân dân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181/2004/NĐ-CP </w:t>
        </w:r>
      </w:hyperlink>
      <w:r>
        <w:rPr>
          <w:i/>
        </w:rPr>
        <w:t xml:space="preserve"> ngày 29/10/2004 của Chính phủ về thi hành Luật Đất đai; Nghịđịnh số 188/2004/NĐ-CP ngày 16/11/2004 của Chính phủ về phương pháp xác địnhgiá đất và khung giá các loại đất; Nghị định số 123/2007/NĐ-CP ngày 27/7/2007của Chính phủ sửa đổi, bổ sung một số điều của Nghị định số 188/2004/NĐ-CP ngày16/11/2004 của Chính phủ về phương pháp xác định giá đất và khung giá các loại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145/2007/TT-BTC ngày 06/12/2007 của Bộ Tài chính hướng dẫn thực hiện Nghị định số </w:t>
      </w:r>
      <w:hyperlink r:id="rId4" w:history="1">
        <w:r>
          <w:rPr>
            <w:rStyle w:val="Hyperlink"/>
            <w:i/>
          </w:rPr>
          <w:t xml:space="preserve">188/2004/NĐ-CP </w:t>
        </w:r>
      </w:hyperlink>
      <w:r>
        <w:rPr>
          <w:i/>
        </w:rPr>
        <w:t xml:space="preserve">ngày 16/11/2004 của Chính phủ về phương pháp xác định giá đất và khung giá cácloại đất và Nghị định số 123/2007/NĐ-CP ngày 27/7/2007 của Chính phủ sửa đổi,bổ sung một số điều của Nghị định số 188/2004/NĐ-CP ngày 16/11/2004 của Chínhphủ;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Quyết định số 301/2006/QĐ-UBDT ngày 27/11/2006, Quyết định số 05/2007/QĐ-UBDT ngày 06/9/2007 của Bộ trưởng, Chủ nhiệm Ủy ban Dân tộc về côngnhận 3 khu vực vùng dân tộc thiểu số và miền núi theo trình độ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Theođề nghị của Sở Tài nguyên và Môi trường tại Tờ trình số 306/TTr-TNMT ngày23/11/2012 về việc đề nghị ban hành quy định phân khu vực, phân loại đường phố,phân vị trí đất và giá các loại đất năm 2013 trên địa bàn tỉnh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phân khu vực, phân loạiđường, phố và phân vị trí đất trên địa bàn tỉnh Tuyên Quang theo hệ thống biểusau: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Đối với nhóm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Đất trồng cây hàng năm,gồm: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01NH/PL-CHN phân loạiđất trồng cây hàng năm huyện Na Hang;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01LB/PL-CHN phân loạiđất trồng cây hàng năm huyện Lâm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01CH/PL-CHN phân loạiđất trồng cây hàng năm huyện Chiêm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01HY/PL-CHN phân loạiđất trồng cây hàng năm huyện Hàm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01SD/PL-CHN phân loạiđất trồng cây hàng năm huyện Sơn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01YS/PL-CHN phân loạiđất trồng cây hàng năm huyện Yên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01TP/PL-CHN phân loạiđất trồng cây hàng năm thành phố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Đất trồng cây lâu năm,gồm: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02NH/PL-CLN phân loạiđất trồng cây lâu năm huyện Na Hang;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02LB/PL-CLN phân loạiđất trồng cây lâu năm huyện Lâm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02CH/PL-CLN phân loạiđất trồng cây lâu năm huyện Chiêm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02HY/PL-CLN phân loạiđất trồng cây lâu năm huyện Hàm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02SD/PL-CLN phân loạiđất trồng cây lâu năm huyện Sơn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02YS/PL-CLN phân loạiđất trồng cây lâu năm huyện Yên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02TP/PL-CLN phân loạiđất trồng cây lâu năm thành phố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 Đất trồng rừng sản xuất,gồm: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03NH/PL-RSX phân loạiđất trồng rừng sản xuất huyện Na Hang;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03LB/PL-RSX phân loạiđất trồng rừng sản xuất huyện Lâm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03CH/PL-RSX phân loạiđất trồng rừng sản xuất huyện Chiêm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03HY/PL-RSX phân loạiđất trồng rừng sản xuất huyện Hàm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03SD/PL-RSX phân loạiđất trồng rừng sản xuất huyện Sơn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03YS/PL-RSX phân loạiđất trồng rừng sản xuất huyện Yên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03TP/PL-RSX phân loạiđất trồng rừng sản xuất thành phố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d) Đất nuôi trồng thủy sản,gồm: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04NH/PL-NTS phân loạiđất nuôi trồng thủy sản huyện Na Hang;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04LB/PL-NTS phân loạiđất nuôi trồng thủy sản huyện Lâm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04CH/PL-NTS phân loạiđất nuôi trồng thủy sản huyện Chiêm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04HY/PL-NTS phân loạiđất nuôi trồng thủy sản huyện Hàm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04SD/PL-NTS phân loạiđất nuôi trồng thủy sản huyện Sơn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04YS/PL-NTS phân loạiđất nuôi trồng thủy sản huyện Yên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04TP/PL-NTS phân loạiđất nuôi trồng thủy sản thành phố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w:t>
      </w:r>
      <w:r>
        <w:rPr>
          <w:b/>
        </w:rPr>
        <w:t xml:space="preserve">Nhómđất phi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Đất ở nông thôn tại cácvị trí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05NH/PL-ONT phân loạiđất ở nông thôn còn lại huyện Na Hang;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05LB/PL-ONT phân loạiđất ở nông thôn còn lại huyện Lâm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05CH/PL-ONT phân loạiđất ở nông thôn còn lại huyện Chiêm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05HY/PL-ONT phân loạiđất ở nông thôn còn lại huyện Hàm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05SD/PL-ONT phân loạiđất ở nông thôn còn lại huyện Sơn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05YS/PL-ONT phân loạiđất ở nông thôn còn lại huyện Yên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05TP/PL-ONT phân loạiđất ở nông thôn còn lại thành phố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Đất ở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06NH/PL-OĐT phân loạiđất ở đô thị huyện Na Hang;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06CH/PL-OĐT phân loạiđất ở đô thị huyện Chiêm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06HY/PL-OĐT phân loạiđất ở đô thị huyện Hàm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06SD/PL-OĐT phân loạiđất ở đô thị huyện Sơn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06YS/PL-OĐT phân loạiđất ở đô thị huyện Yên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06TP/PL-OĐT phân loạiđất ở đô thị thành phố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 Xử lý đối với các thửađất có chiều sâu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Thửa đất phi nông nghiệp (khôngphải là đất ở) trong đô thị được xác định theo vị trí của thửa đất ở liền kềhoặc thửa đất ở lân cận gần nhất trên cùng một đoạn đường đó (nếu không có thửađất liền kề). Trường hợp chiều sâu của thửa đất (tính từ chỉ giới xây dựng đếnhết thửa đất) lớn hơn 50 m thì từ mét thứ 51 trở lên được xác định theo vị tríthấp hơn liền kề hoặc bằng với vị trí của thửa đất đó (trường hợp không có vịtrí thấp hơn liền kề) quy định tại điểm b,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Thửa đất phi nông nghiệp (khôngphải là đất ở) ven trục đường giao thông chính (Quốc lộ, tỉnh lộ, huyện lộ) màcó chiều sâu tính từ chỉ giới hành lang bảo vệ an toàn giao thông đường bộ đếnhết thửa đất lớn hơn 60 m thì từ mét thứ 61 trở lên được xác định theo loại khuvực, vị trí đất ở nông thôn các vị trí còn lại cao nhất liền kề quy định tạiđiểm a,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Thửa đất phi nông nghiệp (khôngphải là đất ở) tại các vị trí đất ở nông thôn các vị trí còn lại mà có chiềusâu lớn hơn 60 m thì từ mét thứ 61 trở lên được xác định theo vị trí thấp hơnliền kề hoặc bằng với vị trí của thửa đất đó (nếu không có vị trí thấp hơn liềnkề) quy định tại điểm a,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Thửa đất ở ven trục đường giaothông chính mà có chiều sâu tính từ chỉ giới hành lang bảo vệ an toàn giaothông đường bộ đến hết thửa đất lớn hơn 30 m thì từ mét thứ 31 trở lên được xácđịnh theo loại khu vực, vị trí đất ở nông thôn các vị trí còn lại cao nhất liềnkề quy định tại điểm a,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thửa đất trong đôthị, thửa đất bám trục đường giao thông chính (Quốc lộ, tỉnh lộ, huyện lộ) cóvị trí bám từ 02 loại đường trở lên thì vị trí thửa đất đó được xác định theoloại đường được xếp loại cao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 định phân khu vực, phân loại đường, phố và phân vị trí đất quyđịnh tại Điều 1 Quyết định này là căn cứ để xác định giá đất thực hiện cácchính sách pháp luật về đất đai theo quy định tại khoản 1 Điều 2 Nghị định số188/2004/NĐ-CP ngày 16/11/2004 của Chính phủ về phương pháp xác định giá đất vàkhung giá các loại đất và khoản 1 Điều 1 Nghị định số 123/2007/NĐ-CP ngày27/7/2007 của Chính phủ sửa đổi, bổ sung một số điều của Nghị định số188/2004/NĐ-CP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Giao Sở: Tài nguyên và Môi trường, Tài chính, Xây dựng, Nông nghiệp vàPhát triển nông thôn, Kế hoạch và Đầu tư, Tư pháp, Cục Thuế tỉnh theo chứcnăng, nhiệm vụ có trách nhiệm hướng dẫn, đôn đốc, kiểm tra thực hiện Quyết địnhnày theo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Quyết định này có hiệu lực thi hành kể từ ngày 01/01/2013 và thay thếQuyết định số 29/2011/QĐ-UBND ngày 31/12/2011 của Ủy ban nhân dân tỉnh về việcBan hành quy định phân khu vực, phân loại đường phố và phân vị trí đất năm 2012trên địa bàn tỉnh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ChánhVăn phòng Ủy ban nhân dân tỉnh; Giám đốc các sở, Thủ trưởng các ban, ngành đoànthể; Chủ tịch Ủy ban nhân dân huyện, thành phố; Thủ trưởng các cơ quan, đơn vịvà các tổ chức, cá nhân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Văn phòng Chính phủ;</w:t>
            </w:r>
            <w:r>
              <w:rPr/>
              <w:br/>
            </w:r>
            <w:r>
              <w:t xml:space="preserve">- Bộ Tài nguyên và Môi trường;</w:t>
            </w:r>
            <w:r>
              <w:rPr/>
              <w:br/>
            </w:r>
            <w:r>
              <w:t xml:space="preserve">- Bộ Kế hoạch và Đầu tư; (Báo cáo)</w:t>
            </w:r>
            <w:r>
              <w:rPr/>
              <w:br/>
            </w:r>
            <w:r>
              <w:t xml:space="preserve">- Bộ Tài chính;</w:t>
            </w:r>
            <w:r>
              <w:rPr/>
              <w:br/>
            </w:r>
            <w:r>
              <w:t xml:space="preserve">- Cục KTVB - Bộ Tư pháp;</w:t>
            </w:r>
            <w:r>
              <w:rPr/>
              <w:br/>
            </w:r>
            <w:r>
              <w:t xml:space="preserve">- Thường trực Tỉnh uỷ;</w:t>
            </w:r>
            <w:r>
              <w:rPr/>
              <w:br/>
            </w:r>
            <w:r>
              <w:t xml:space="preserve">- Thường trực HĐND tỉnh;</w:t>
            </w:r>
            <w:r>
              <w:rPr/>
              <w:br/>
            </w:r>
            <w:r>
              <w:t xml:space="preserve">- Đoàn Đại biểu Quốc hội tỉnh;</w:t>
            </w:r>
            <w:r>
              <w:rPr/>
              <w:br/>
            </w:r>
            <w:r>
              <w:t xml:space="preserve">- Chủ tịch UBND tỉnh;</w:t>
            </w:r>
            <w:r>
              <w:rPr/>
              <w:br/>
            </w:r>
            <w:r>
              <w:t xml:space="preserve">- Các Phó CT UBND tỉnh;</w:t>
            </w:r>
            <w:r>
              <w:rPr/>
              <w:br/>
            </w:r>
            <w:r>
              <w:t xml:space="preserve">- Mặt trận tổ quốc và các đoàn thể tỉnh;</w:t>
            </w:r>
            <w:r>
              <w:rPr/>
              <w:br/>
            </w:r>
            <w:r>
              <w:t xml:space="preserve">- Viện Kiểm sát nhân dân tỉnh;</w:t>
            </w:r>
            <w:r>
              <w:rPr/>
              <w:br/>
            </w:r>
            <w:r>
              <w:t xml:space="preserve">- Tòa án nhân dân tỉnh;</w:t>
            </w:r>
            <w:r>
              <w:rPr/>
              <w:br/>
            </w:r>
            <w:r>
              <w:t xml:space="preserve">- Ban Kinh tế NS - HĐND tỉnh;</w:t>
            </w:r>
            <w:r>
              <w:rPr/>
              <w:br/>
            </w:r>
            <w:r>
              <w:t xml:space="preserve">- Như Điều 4; (Thi hành)</w:t>
            </w:r>
            <w:r>
              <w:rPr/>
              <w:br/>
            </w:r>
            <w:r>
              <w:t xml:space="preserve">- Sở Tư pháp; (để kiểm tra)</w:t>
            </w:r>
            <w:r>
              <w:rPr/>
              <w:br/>
            </w:r>
            <w:r>
              <w:t xml:space="preserve">- Chánh VP, các Phó VPUBND tỉnh;</w:t>
            </w:r>
            <w:r>
              <w:rPr/>
              <w:br/>
            </w:r>
            <w:r>
              <w:t xml:space="preserve">- Báo Tuyên Quang; Đài PTTH tỉnh;</w:t>
            </w:r>
            <w:r>
              <w:rPr/>
              <w:br/>
            </w:r>
            <w:r>
              <w:t xml:space="preserve">- Phòng tin học và Công báo;</w:t>
            </w:r>
            <w:r>
              <w:rPr/>
              <w:br/>
            </w:r>
            <w:r>
              <w:t xml:space="preserve">- Chuyên viên ĐC;</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Minh Huấn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188-2004-nd-cp-ve-phuong-phap-xac-dinh-gia-dat-va-khung-gia-cac-loai-d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2022-06-21T07:28:06Z</dcterms:created>
  <dcterms:modified xsi:type="dcterms:W3CDTF">2022-06-21T07:28:06Z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2022-06-21T07:28:06Z</dcterms:created>
  <dcterms:modified xsi:type="dcterms:W3CDTF">2022-06-21T07:28:06Z</dcterms:modified>
</cp:coreProperties>
</file>