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04/2008/QĐ-BYT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01 tháng 02 năm 2008</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 QUY CHẾ KÊ ĐƠNTHUỐC TRONG ĐIỀU TRỊ NGOẠI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Dược ngày 14 tháng 6 năm2005;</w:t>
      </w:r>
      <w:r>
        <w:rPr>
          <w:i/>
        </w:rPr>
        <w:br/>
      </w:r>
      <w:r>
        <w:rPr>
          <w:i/>
        </w:rPr>
        <w:t xml:space="preserve">Căn cứ Nghị định số 188/2007/ NĐ- CP ngày 27 tháng 12 năm 2007 của Chính phủquy định chức năng, nhiệm vụ, quyền hạn và cơ cấu tổ chức bộ máy của Bộ Y tế;</w:t>
      </w:r>
      <w:r>
        <w:rPr>
          <w:i/>
        </w:rPr>
        <w:br/>
      </w:r>
      <w:r>
        <w:rPr>
          <w:i/>
        </w:rPr>
        <w:t xml:space="preserve">Theo đề nghị của Cục trưởng Cục Quản lý khám, chữa bệnh -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 này“Quy chế kê đơn thuốc trong điều trị ngoại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 chế này không áp dụng cho việckê đơn thuốc trong điều trị nội trú và kê đơn thuốc đông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Quyết định này có hiệu lực sau 15ngày, kể từ ngày đăng công báo. Bãi bỏ Quyết định số 1847/2003/QĐ-BYT ngày 28tháng 5 năm 2003 của Bộ trưởng Bộ Y tế về việc ban hành Quy chế kê đơn thuốc vàbán thuốc theo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Các Ông, Bà: Chánh văn phòng Bộ,Cục trưởng Cục Quản lý khám, chữa bệnh - Bộ Y tế, Cục trưởng Cục Quản lý Dược,Chánh Thanh tra Bộ, Giám đốc các bệnh viện, Viện có giường bệnh trực thuộc Bộ Ytế, Hiệu trưởng các trường đào tạo cán bộ Y tế, Giám đốc Sở Y tế tỉnh, thànhphố trực thuộc Trung ương, Thủ trưởng Y tế ngành, Thủ trưởng các đơn vị có liênquan, Tổng giám đốc Tổng công ty Dược Việt Nam chịu trách nhiệm thi hành Quyếtđịnh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t xml:space="preserve">Nguyễn Thị Xuyên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KÊ ĐƠN THUỐC TRONG ĐIỀU TRỊ NGOẠITRÚ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Quyết định số 04/2008/ QĐ- BYT ngày 01 tháng 02 năm 2008 của Bộ trưởng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Kê đơn, cấp, bán và pha chế thuốctrong điều trị ngoại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khám chữa bệnh tại các cơ sở khám chữa bệnh hợppháp;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cấp, bán thuốc, pha chế thuốc tại cơ sở khám chữabệnh, cơ sở kinh doanh dược hợp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bệnh có đơn thuốc điều trị ngoại trú.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thuốc là căn cứ hợp pháp để bán thuốc, cấp phát thuốc,pha chế thuốc theo đơn và sử dụng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rPr>
          <w:b/>
        </w:rPr>
        <w:t xml:space="preserve">Điều kiện của người kê đơn thuốc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Đang hành nghề tại cơ sở khám, chữa bệnh hợp pháp có bằngtốt nghiệp Đại học Y và được người đứng đầu cơ sở phân công khám, chữa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tỉnh có vùng núi, vùng sâu, vùng cao, hải đảoxa xôi, vùng khó khăn và những nơi chưa có bác sĩ: Sở Y tế có văn bản uỷ quyềncho Trưởng phòng Y tế huyện chỉ định y sĩ của Trạm Y tế thay thế cho phù hợpvới tình hình địa phương.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Quy định thuốc phải kê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Danh mục thuốc kê đơn do Bộ Y tế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THUỐC VÀ KÊ ĐƠN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Mẫu đơn thuốc và mẫu sổ phục vụ kê đơn thuốc, cấpthuốc và bán thuốc theo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thuốc: Sử dụng cho việc kê đơn thuốc, trừ kê đơnthuốc gây nghiện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1 ban hành kèm theo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thuốc “N”: Sử dụng kê đơn thuốc gây nghiện (Phụ lục 2ban hành kèm theo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Cam kết về sử dụng morphin,…cho người bệnh (Phụ lục 3 banhành kèm theo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Sổ điều trị bệnh mạn tính (Phụ lục 4 ban hành kèm theoQuy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Sổ khám bệnh (Phụ lục 5 ban hành kèm theo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Biên bản nhận thuốc gây nghiện do người nhà người bệnhnộp lại (Phụ lục 6 ban hành kèm theo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Báo cáo tình hình thực hiện quychế kê đơn thuốc trong điều trị ngoại trú (Phụ lục 7 </w:t>
      </w:r>
      <w:r>
        <w:t xml:space="preserve">ban hành kèm theo Quy chế này</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Quy định cho người kê đơn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kê đơn phải chịu trách nhiệmvề đơn thuốc do mình kê cho người bệnh và thực hiện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được kê thuốc điều trị cácbệnh được phân công khám, chữa bệnh hoặc các bệnh trong phạm vi hành nghề ghitrong giấy chứng nhận đủ điều kiện hành nghề do cơ quan quản lý nhà nước cóthẩm quyền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được kê đơn thuốc sau khitrực tiếp khám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kê đơn thuốc các trường hợpsau: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nhằm mục đích phòng bệnh,chữa bệnh;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yêu cầu không hợp lý củangười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phẩm chức năng.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Quy định về ghi đơn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Kê đơn thuốc vào mẫu đơn, mẫu sổ quy định kèm theoQuy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Ghi đủ các mục in trong đơn; chữ viết rõ ràng, dễđọc, chính xác;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Địa chỉ người bệnh phải ghi chính xác số nhà,đường phố hoặc thôn,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Với trẻ dưới 72 tháng tuổi: ghi số tháng tuổi vàghi tên bố hoặc mẹ;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Viết tên thuốc theo tên chung quốc tế (INN,generic name) hoặc nếu ghi tên biệt dược phải ghi tên chung quốc tế trong ngoặcđơn (trừ trường hợp thuốc có nhiều hoạt chất);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Ghi tên thuốc, hàm lượng, số lượng, liều dùng,cách dùng của mỗi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Số lượng thuốc gây nghiện phải viết bằng chữ, chữđầu viết hoa;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Số lượng thuốc hướng tâm thần và tiền chất dùnglàm thuốc viết thêm số 0 phía trước nếu số lượng chỉ có một chữ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Nếu có sửa chữa đơn phải ký, ghi rõ họ tên, ngàybên cạnh;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Gạch chéo phần đơn còn giấy trắng. Ký, ghi (hoặcđóng dấu) họ tên người kê đơn.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Kê đơn thuốc điều trị bệnhmạn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bệnh mạn tính cần chỉ định dùng thuốc đặc trịdài ngày thì kê đơn vào sổ điều trị bệnh mạn tính, số lượng thuốc đủ dùng trongmột (01) tháng hoặc theo hướng dẫn điều trị của mỗi bệnh.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Kê đơn thuốc điều trị lao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Kê đơn thuốc điều trị lao vào sổ điều trị lao hoặc sổ khámbệnh, số ngày kê đơn theo hướng dẫn của Chương trình phòng chống lao quốc gia.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w:t>
      </w:r>
      <w:r>
        <w:rPr>
          <w:b/>
        </w:rPr>
        <w:t xml:space="preserve">Kê đơn thuốc hướng tâm thần và tiền chất dùng làm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bệnh cấp tính kê đơn với liều đủ dùngkhông vượt quá mười (10)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bệnh nhân tâm thần phân liệt, động kinh: Kê đơnthuốc vào sổ điều trị bệnh mạn tính, số ngày kê đơn theo hướng dẫn điều trị củachuyên ngành tâm thần. Người nhà bệnh nhân hoặc Trạm Y tế xã, phường, thị trấn,Y tế cơ quan của người bệnh tâm thần phân liệt, động kinh chịu trách nhiệm mua/lĩnh thuốc và ký, ghi rõ họ tên vào sổ cấp thuốc của Trạm Y tế (mẫu sổ theohướng dẫn của chuyên ngành tâm thần). Việc người bệnh tâm thần phân liệt cóđược tự lĩnh thuốc hay không do bác sĩ điều trị 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Kê đơn thuốc gây nghiện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Hàng năm cơ sở khám, chữa bệnh đăng ký chữ ký của người kê đơn thuốc gâynghiện với cơ sở bán thuốc gây nghiện;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Kê đơn thuốc vào mẫu Đơn thuốc “N” để cơ sở cấp, bánthuốc lưu đơn, đồng thời kê đơn vào sổ điều trị bệnh mạn tính hoặc sổ khám bệnhđể theo dõi điều trị và hướng dẫn người bệnh sử dụng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Kê đơn thuốc gây nghiện điều trị bệnh cấp tính vớiliều đủ dùng không vượt quá bẩy (07)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Kê đơn thuốc opioids giảmđau cho</w:t>
      </w:r>
      <w:r>
        <w:rPr>
          <w:b/>
        </w:rPr>
        <w:t xml:space="preserve"> ngườibệnh ung thư và người bệnh AIDS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quy định tại khoản 1, 2 của 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Y tế chẩn đoán xác định người bệnh ung thư và ngườibệnh AIDS cấp sổ điều trị bệnh mạn tính (có chỉ định opioids điều trị giảmđau) cho người bệnh để làm cơ sở cho các đơn vị tuyến dưới chỉ định thuốc giảmđau opioids cho người bệnh;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Liều thuốc giảm đau opioids theo nhu cầu giảm đau củangười bệnh. Thời gian mỗi lần chỉ định thuốc không vượt quá một (01) tháng,nhưng cùng lúc phải ghi 3 đơn cho 3 đợt điều trị, mỗi đợt điều trị kê đơn khôngvượt quá </w:t>
      </w:r>
      <w:r>
        <w:t xml:space="preserve">mười (</w:t>
      </w:r>
      <w:r>
        <w:t xml:space="preserve">10) ngày (ghi rõ ngày bắt đầu và kếtthúc của đợt điều trị). Người kê đơn phải hướng dẫn cho người nhà người bệnh:Đơn thuốc điều trị cho người bệnh đợt 2, đợt 3 chỉ được bán, cấp khi kèm theogiấy xác nhận người bệnh còn sống của trạm Y tế xã, phường, thị trấn; Thời điểmmua, lĩnh thuốc trước 01 ngày của đợt điều trị đó (nếu vào ngày nghỉ thì muavào trước ngày nghỉ);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bệnh ung thư và AIDS giai đoạn cuối nằm tại nhà,người được cấp có thẩm quyền phân công khám chữa bệnh tại trạm Y tế xã, phường,thị trấn tới khám và kê đơn opioids cho người bệnh, mỗi lần kê đơn không vượtquá 07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kê đơn thuốc opioids yêu cầu người nhà bệnh nhâncam kết sử dụng opioids đúng mục đích và phải chịu trách nhiệm trước pháp luậtnếu sử dụng thuốc sai mục đích điều trị cho bệnh nhân.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Thời gian đơn thuốc có giá trị mua, lĩnh thuốc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thuốc có giá trị mua thuốc trong thời hạn 05 ngày kểtừ ngày kê đơn và được mua ở tất cả các cơ sở bán thuốc hợp pháp trong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thuốc gây nghiện thời gian mua, lĩnh thuốc phù hợpvới ngày của đợt điều trị ghi trong đơn. Mua, lĩnh thuốc opioids đợt 2, 3 chongười bệnh ung thư và người bệnh AIDS trước 01 ngày của mỗi đợt điều trị (nếuvào ngày nghỉ thì mua, lĩnh vào trước ngày nghỉ) và chỉ được mua tại cơ sở bánthuốc có đăng ký chữ ký của người kê đơn hoặc của khoa dược bệnh viện nơi kêđơn (nếu địa phương không có cơ sở bán thuốc gây nghiện).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CẤP, BÁN THUỐC VÀ LƯU TÀI LIỆU VỀ THUỐC GÂYNGHIỆN.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Tổ chức cơ sở bán thuốc gâynghiện theo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Y tế có trách nhiệm chỉ đạo tổ chức cơ sở bánthuốc gây nghiện cho người bệnh ngoại trú. Với những nơi khó khăn kh</w:t>
      </w:r>
      <w:r>
        <w:t xml:space="preserve">ông bố trí được cơ sở bán thuốc gâynghiện thì khoa dược bệnh viện phải cung ứng (theo giá mua) thuốc gây nghiệncho người bệnh ngoại trú để bảo đảm cung cấp đủ thuốc cho người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Quy định đối với người cấp,bán thuốc gây nghiện theo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đợt cấp, bán thuốc gây nghiện không quá mười(10) ngày. Thời điểm bán thuốc đối với đơn thuốc gây nghiện ghi đợt điều trịtheo quy định tại khoản 3 của 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cấp, bán thuốc ghi hạn dùng của thuốc đã bánvào đơn lưu (để theo dõi thời gian lưu đơn) và đơn lưu có đầy đủ chữ ký, ghi rõhọ tên, </w:t>
      </w:r>
      <w:r>
        <w:t xml:space="preserve">địa chỉ, sốgiấy chứng minh nhân dân của </w:t>
      </w:r>
      <w:r>
        <w:t xml:space="preserve">người mua thuốc. Lưu thêm giấy xác nhận người bệnh còn sốngcủa Trạm Y tế xã, phường, thị trấn kèm theo đơn thuốc điều trị đợt 2, đợt 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Ghi biên bản nhận lại thuốc gây nghiện không dùnghết do người nhà người bệnh nộp lại. Biên bản được làm 02 bản (01 bản lưu tạinơi cấp, bán thuốc; 01 bản người nộp lại thuốc giữ). Thuốc nhận lại để riêng,bảo quản và xử lý theo đúng quy định của Quy chế quản lý thuốc gây nghiện.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Lưu tài liệu về thuốc gây nghiện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khám, chữa bệnh lưu Gốc đơn thuốc “N” trong hai(02) năm kể từ ngày sử dụng hết trang cuối của quyển Đơn thuốc “N”; Lưu cam kếtcủa người nhà người bệnh ung thư, người bệnh AIDS về sử dụng opioids trong hai(02) năm kể từ thời gian của bản cuối cùng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kinh doanh, pha chế, cấp, bán thuốc gây nghiện lưuĐơn thuốc“N” theo quy định của Quy chế quản lý thuốc gây nghiện;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hết thời hạn lưu tài liệu (Gốc đơn thuốc”N”, Đơnthuốc “N”, cam kết của người nhà người bệnh về sử dụng thuốc gây nghiện) cácđơn vị thành lập Hội đồng hủy tài liệu theo quy định của Quy chế quản lý thuốcgây nghiện.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Quy định về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khám chữa bệnh và cấp, bán thuốc theo đơn phải báocáo định kỳ và đột xuất với cơ quan quản lý trực tiếp.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Thị Xuyên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2022-06-21T16:13:16Z</dcterms:created>
  <dcterms:modified xsi:type="dcterms:W3CDTF">2022-06-21T16:13:16Z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2022-06-21T16:13:16Z</dcterms:created>
  <dcterms:modified xsi:type="dcterms:W3CDTF">2022-06-21T16:13:16Z</dcterms:modified>
</cp:coreProperties>
</file>