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14/2010/QĐ-TTg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12 tháng 2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Về việc tổ chức làm việc vào ngày thứ bảy hàng tuần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để tiếp nhận,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w:t>
      </w:r>
      <w:r>
        <w:rPr>
          <w:b/>
        </w:rPr>
        <w:t xml:space="preserve">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11 năm 2006 và Luật sửa đổi, bổ sung Điều 73 của Bộ luật Lao động ngày 02 tháng 4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Chủ nhiệm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Về làm việc ngày thứ bảy hàng tuần để tiếp nhận, giải quyết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Căn cứ nhu cầu thực tế của công dân, tổ chức và điều kiện của cơ quan hành chính nhà nước, Bộ trưởng, Thủ trưởng cơ quan ngang Bộ, Thủ trưởng cơ quan thuộc Chính phủ, Ủy ban nhân dân tỉnh, thành phố trực thuộc Trung ương quyết định lựa chọn các thủ tục hành chính, cơ quan, đơn vị và địa bàn cần tổ chức làm việc 1/2 ngày hoặc cả ngày thứ bảy hàng tuần (trừ ngày lễ, ngày tết và ngày nghỉ khác theo quy định của pháp luật) để tiếp nhận và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Thủ trưởng cơ quan ngang Bộ, Thủ trưởng cơ quan thuộc Chính phủ quy định về làm việc ngày thứ bảy hàng tuần đối với các cán bộ, công chức, viên chức thuộc các cơ quan, đơn vị được tổ chức thống nhất ở Trung ương đóng trên địa bàn tỉnh, thành phố trực thuộc Trung ương; Ủy ban nhân dân tỉnh, thành phố trực thuộc Trung ương quy định về làm việc ngày thứ bảy hàng tuần đối với các cán bộ, công chức, viên chức của cơ quan, đơn vị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Thủ trưởng các cơ quan, đơn vị tổ chức tiếp nhận, giải quyết các thủ tục hành chính vào ngày thứ bảy hàng tuần cần sắp xếp, bố trí lao động một cách khoa học, hợp lý để không tăng biên chế, không ảnh hưởng đến hoạt động bình thường vào các ngày làm việc khác trong tuần, bảo đảm hiệu quả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Chế độ, chính sách và bảo đảm điều kiện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Cán bộ, công chức, viên chức làm việc ngày thứ bảy sẽ được nghỉ bù vào các ngày khác, bảo đảm làm việc 40 giờ trong tuần theo đúng quy định tại Quyết định số 188/1999/QĐ-TTg ngày 17 tháng 9 năm 1999 của Thủ tướng Chính phủ; trường hợp cán bộ, công chức, viên chức làm thêm giờ sẽ được hưởng chế độ, chính sách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Kinh phí cho việc bố trí làm việc vào ngày thứ bảy hàng tuần do ngân sách nhà nước bảo đảm và được tính vào kinh phí giao quyền tự chủ, tự chịu trách nhiệm theo quy định tại Nghị định số </w:t>
      </w:r>
      <w:hyperlink r:id="rId3" w:history="1">
        <w:r>
          <w:rPr>
            <w:rStyle w:val="Hyperlink"/>
          </w:rPr>
          <w:t xml:space="preserve">130/2005/NĐ-CP </w:t>
        </w:r>
      </w:hyperlink>
      <w:r>
        <w:t xml:space="preserve"> ngày 17 tháng 10 năm 2005 của Chính phủ quy định chế độ tự chủ, tự chịu trách nhiệm về sử dụng biên chế và kinh phí quản lý hành chính đối với các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Trách nhiệm và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Thủ trưởng cơ quan thuộc Chính phủ, Ủy ban nhân dân tỉnh, thành phố trực thuộc Trung ương tổ chức thực hiện Quyết định này; định kỳ hàng năm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phòng Chính phủ theo dõi, đôn đốc, kiểm tra việc thực hiện và tổng hợp, báo cáo Thủ tướng Chính phủ tình hình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Quyết định này có hiệu lực thi hành kể từ ngày 01 tháng 4 năm 2010 và thay thế Quyết định số 127/2007/QĐ-TTg ngày 01 tháng 8 năm 2007 của Thủ tướng Chính phủ về việc tổ chức làm việc vào ngày thứ bảy hàng tuần để tiếp nhận,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0-2005-nd-cp-cua-chinh-phu---nghi-dinh-quy-dinh-che-do-tu-chu--tu-chiu-trach-nhiem-ve-su-dung-bien-che-va-kinh-phi-quan-ly-hanh-chinh-doi-voi-cac-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2022-06-21T12:38:29Z</dcterms:created>
  <dcterms:modified xsi:type="dcterms:W3CDTF">2022-06-21T12:38:29Z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2022-06-21T12:38:29Z</dcterms:created>
  <dcterms:modified xsi:type="dcterms:W3CDTF">2022-06-21T12:38:29Z</dcterms:modified>
</cp:coreProperties>
</file>